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5999" w14:textId="69C66D03" w:rsidR="008B1005" w:rsidRPr="008B110D" w:rsidRDefault="00676696" w:rsidP="00324BA1">
      <w:pPr>
        <w:pStyle w:val="Heading1"/>
      </w:pPr>
      <w:r w:rsidRPr="008B110D">
        <w:t xml:space="preserve">Bristol And </w:t>
      </w:r>
      <w:proofErr w:type="gramStart"/>
      <w:r w:rsidRPr="008B110D">
        <w:t>The</w:t>
      </w:r>
      <w:proofErr w:type="gramEnd"/>
      <w:r w:rsidRPr="008B110D">
        <w:t xml:space="preserve"> </w:t>
      </w:r>
      <w:r w:rsidR="005B1F8E" w:rsidRPr="008B110D">
        <w:t>SDG</w:t>
      </w:r>
      <w:r w:rsidRPr="008B110D">
        <w:t>s:</w:t>
      </w:r>
    </w:p>
    <w:p w14:paraId="1416511F" w14:textId="66945112" w:rsidR="008B1005" w:rsidRDefault="00676696" w:rsidP="00324BA1">
      <w:pPr>
        <w:pStyle w:val="Heading1"/>
      </w:pPr>
      <w:r w:rsidRPr="008B110D">
        <w:t xml:space="preserve">2022 Review </w:t>
      </w:r>
      <w:proofErr w:type="gramStart"/>
      <w:r w:rsidRPr="008B110D">
        <w:t>Of</w:t>
      </w:r>
      <w:proofErr w:type="gramEnd"/>
      <w:r w:rsidRPr="008B110D">
        <w:t xml:space="preserve"> Progress, Challenges And Opportunities</w:t>
      </w:r>
    </w:p>
    <w:p w14:paraId="323A7C70" w14:textId="5F341A6F" w:rsidR="008B1005" w:rsidRPr="00E93A16" w:rsidRDefault="008B1005" w:rsidP="008B1005">
      <w:pPr>
        <w:rPr>
          <w:rFonts w:ascii="Arial" w:hAnsi="Arial" w:cs="Arial"/>
          <w:sz w:val="24"/>
          <w:szCs w:val="24"/>
        </w:rPr>
      </w:pPr>
      <w:r w:rsidRPr="00E93A16">
        <w:rPr>
          <w:rFonts w:ascii="Arial" w:hAnsi="Arial" w:cs="Arial"/>
          <w:sz w:val="24"/>
          <w:szCs w:val="24"/>
        </w:rPr>
        <w:t xml:space="preserve">Image description: </w:t>
      </w:r>
      <w:r w:rsidR="00D1321F" w:rsidRPr="00E93A16">
        <w:rPr>
          <w:rFonts w:ascii="Arial" w:hAnsi="Arial" w:cs="Arial"/>
          <w:sz w:val="24"/>
          <w:szCs w:val="24"/>
        </w:rPr>
        <w:t>graphic of 2022 designed to be appealing and colourful</w:t>
      </w:r>
    </w:p>
    <w:p w14:paraId="4CD1811D" w14:textId="48ACF7F7" w:rsidR="00E93A16" w:rsidRPr="00E93A16" w:rsidRDefault="00E21030" w:rsidP="00E21030">
      <w:pPr>
        <w:rPr>
          <w:rFonts w:ascii="Arial" w:hAnsi="Arial" w:cs="Arial"/>
          <w:sz w:val="24"/>
          <w:szCs w:val="24"/>
        </w:rPr>
      </w:pPr>
      <w:r>
        <w:rPr>
          <w:rFonts w:ascii="Arial" w:hAnsi="Arial" w:cs="Arial"/>
          <w:sz w:val="24"/>
          <w:szCs w:val="24"/>
        </w:rPr>
        <w:t xml:space="preserve">Key partners </w:t>
      </w:r>
      <w:proofErr w:type="gramStart"/>
      <w:r>
        <w:rPr>
          <w:rFonts w:ascii="Arial" w:hAnsi="Arial" w:cs="Arial"/>
          <w:sz w:val="24"/>
          <w:szCs w:val="24"/>
        </w:rPr>
        <w:t>include:</w:t>
      </w:r>
      <w:proofErr w:type="gramEnd"/>
      <w:r w:rsidR="00D1321F" w:rsidRPr="00E93A16">
        <w:rPr>
          <w:rFonts w:ascii="Arial" w:hAnsi="Arial" w:cs="Arial"/>
          <w:sz w:val="24"/>
          <w:szCs w:val="24"/>
        </w:rPr>
        <w:t xml:space="preserve"> Cabot Institute for the Environment, University </w:t>
      </w:r>
      <w:r w:rsidR="00E93A16" w:rsidRPr="00E93A16">
        <w:rPr>
          <w:rFonts w:ascii="Arial" w:hAnsi="Arial" w:cs="Arial"/>
          <w:sz w:val="24"/>
          <w:szCs w:val="24"/>
        </w:rPr>
        <w:t>o</w:t>
      </w:r>
      <w:r w:rsidR="00D1321F" w:rsidRPr="00E93A16">
        <w:rPr>
          <w:rFonts w:ascii="Arial" w:hAnsi="Arial" w:cs="Arial"/>
          <w:sz w:val="24"/>
          <w:szCs w:val="24"/>
        </w:rPr>
        <w:t>f Bristol</w:t>
      </w:r>
      <w:r>
        <w:rPr>
          <w:rFonts w:ascii="Arial" w:hAnsi="Arial" w:cs="Arial"/>
          <w:sz w:val="24"/>
          <w:szCs w:val="24"/>
        </w:rPr>
        <w:t xml:space="preserve">, </w:t>
      </w:r>
      <w:r w:rsidR="00E93A16" w:rsidRPr="00E93A16">
        <w:rPr>
          <w:rFonts w:ascii="Arial" w:hAnsi="Arial" w:cs="Arial"/>
          <w:sz w:val="24"/>
          <w:szCs w:val="24"/>
        </w:rPr>
        <w:t>Bristol One City</w:t>
      </w:r>
      <w:r>
        <w:rPr>
          <w:rFonts w:ascii="Arial" w:hAnsi="Arial" w:cs="Arial"/>
          <w:sz w:val="24"/>
          <w:szCs w:val="24"/>
        </w:rPr>
        <w:t xml:space="preserve">, </w:t>
      </w:r>
      <w:r w:rsidR="00E93A16" w:rsidRPr="00E93A16">
        <w:rPr>
          <w:rFonts w:ascii="Arial" w:hAnsi="Arial" w:cs="Arial"/>
          <w:sz w:val="24"/>
          <w:szCs w:val="24"/>
        </w:rPr>
        <w:t>Sustainable Development Goals</w:t>
      </w:r>
    </w:p>
    <w:p w14:paraId="2CFDA07E" w14:textId="3695BBEB" w:rsidR="00004789" w:rsidRPr="00004789" w:rsidRDefault="00915B03">
      <w:r>
        <w:br w:type="page"/>
      </w:r>
    </w:p>
    <w:p w14:paraId="3F178C16" w14:textId="32D902E2" w:rsidR="00564516" w:rsidRPr="002F2176" w:rsidRDefault="00676696" w:rsidP="00324BA1">
      <w:pPr>
        <w:pStyle w:val="Heading2"/>
      </w:pPr>
      <w:bookmarkStart w:id="0" w:name="_Toc112933040"/>
      <w:r w:rsidRPr="002F2176">
        <w:lastRenderedPageBreak/>
        <w:t>Acknowledgements</w:t>
      </w:r>
      <w:bookmarkEnd w:id="0"/>
      <w:r w:rsidR="00875F74" w:rsidRPr="002F2176">
        <w:t xml:space="preserve"> </w:t>
      </w:r>
    </w:p>
    <w:p w14:paraId="67C37AC2" w14:textId="57D0D996" w:rsidR="00915B03" w:rsidRDefault="00572CFC" w:rsidP="00A84EDD">
      <w:pPr>
        <w:rPr>
          <w:rFonts w:ascii="Arial" w:hAnsi="Arial" w:cs="Arial"/>
          <w:sz w:val="24"/>
          <w:szCs w:val="24"/>
        </w:rPr>
      </w:pPr>
      <w:r w:rsidRPr="002F2176">
        <w:rPr>
          <w:rFonts w:ascii="Arial" w:hAnsi="Arial" w:cs="Arial"/>
          <w:sz w:val="24"/>
          <w:szCs w:val="24"/>
        </w:rPr>
        <w:t>This report was prepared by Allan Macleod</w:t>
      </w:r>
      <w:r w:rsidR="00875F74" w:rsidRPr="002F2176">
        <w:rPr>
          <w:rFonts w:ascii="Arial" w:hAnsi="Arial" w:cs="Arial"/>
          <w:sz w:val="24"/>
          <w:szCs w:val="24"/>
        </w:rPr>
        <w:t xml:space="preserve"> </w:t>
      </w:r>
      <w:r w:rsidRPr="002F2176">
        <w:rPr>
          <w:rFonts w:ascii="Arial" w:hAnsi="Arial" w:cs="Arial"/>
          <w:sz w:val="24"/>
          <w:szCs w:val="24"/>
        </w:rPr>
        <w:t>(Bristol City Office), Sean Fox (University</w:t>
      </w:r>
      <w:r w:rsidR="00875F74" w:rsidRPr="002F2176">
        <w:rPr>
          <w:rFonts w:ascii="Arial" w:hAnsi="Arial" w:cs="Arial"/>
          <w:sz w:val="24"/>
          <w:szCs w:val="24"/>
        </w:rPr>
        <w:t xml:space="preserve"> </w:t>
      </w:r>
      <w:r w:rsidRPr="002F2176">
        <w:rPr>
          <w:rFonts w:ascii="Arial" w:hAnsi="Arial" w:cs="Arial"/>
          <w:sz w:val="24"/>
          <w:szCs w:val="24"/>
        </w:rPr>
        <w:t>of Bristol) and Raquel Aguirre (Bristol City</w:t>
      </w:r>
      <w:r w:rsidR="00875F74" w:rsidRPr="002F2176">
        <w:rPr>
          <w:rFonts w:ascii="Arial" w:hAnsi="Arial" w:cs="Arial"/>
          <w:sz w:val="24"/>
          <w:szCs w:val="24"/>
        </w:rPr>
        <w:t xml:space="preserve"> </w:t>
      </w:r>
      <w:r w:rsidRPr="002F2176">
        <w:rPr>
          <w:rFonts w:ascii="Arial" w:hAnsi="Arial" w:cs="Arial"/>
          <w:sz w:val="24"/>
          <w:szCs w:val="24"/>
        </w:rPr>
        <w:t>Office). Initial research and data collection</w:t>
      </w:r>
      <w:r w:rsidR="00875F74" w:rsidRPr="002F2176">
        <w:rPr>
          <w:rFonts w:ascii="Arial" w:hAnsi="Arial" w:cs="Arial"/>
          <w:sz w:val="24"/>
          <w:szCs w:val="24"/>
        </w:rPr>
        <w:t xml:space="preserve"> </w:t>
      </w:r>
      <w:r w:rsidRPr="002F2176">
        <w:rPr>
          <w:rFonts w:ascii="Arial" w:hAnsi="Arial" w:cs="Arial"/>
          <w:sz w:val="24"/>
          <w:szCs w:val="24"/>
        </w:rPr>
        <w:t>was undertaken by University of Bristol MSc</w:t>
      </w:r>
      <w:r w:rsidR="00875F74" w:rsidRPr="002F2176">
        <w:rPr>
          <w:rFonts w:ascii="Arial" w:hAnsi="Arial" w:cs="Arial"/>
          <w:sz w:val="24"/>
          <w:szCs w:val="24"/>
        </w:rPr>
        <w:t xml:space="preserve"> </w:t>
      </w:r>
      <w:r w:rsidRPr="002F2176">
        <w:rPr>
          <w:rFonts w:ascii="Arial" w:hAnsi="Arial" w:cs="Arial"/>
          <w:sz w:val="24"/>
          <w:szCs w:val="24"/>
        </w:rPr>
        <w:t>Environmental Policy and Management</w:t>
      </w:r>
      <w:r w:rsidR="00875F74" w:rsidRPr="002F2176">
        <w:rPr>
          <w:rFonts w:ascii="Arial" w:hAnsi="Arial" w:cs="Arial"/>
          <w:sz w:val="24"/>
          <w:szCs w:val="24"/>
        </w:rPr>
        <w:t xml:space="preserve"> </w:t>
      </w:r>
      <w:r w:rsidRPr="002F2176">
        <w:rPr>
          <w:rFonts w:ascii="Arial" w:hAnsi="Arial" w:cs="Arial"/>
          <w:sz w:val="24"/>
          <w:szCs w:val="24"/>
        </w:rPr>
        <w:t>students Lucy Baker, Ryan Ellis, Alfie Fell,</w:t>
      </w:r>
      <w:r w:rsidR="00875F74" w:rsidRPr="002F2176">
        <w:rPr>
          <w:rFonts w:ascii="Arial" w:hAnsi="Arial" w:cs="Arial"/>
          <w:sz w:val="24"/>
          <w:szCs w:val="24"/>
        </w:rPr>
        <w:t xml:space="preserve"> </w:t>
      </w:r>
      <w:r w:rsidRPr="002F2176">
        <w:rPr>
          <w:rFonts w:ascii="Arial" w:hAnsi="Arial" w:cs="Arial"/>
          <w:sz w:val="24"/>
          <w:szCs w:val="24"/>
        </w:rPr>
        <w:t xml:space="preserve">Alex </w:t>
      </w:r>
      <w:proofErr w:type="spellStart"/>
      <w:r w:rsidRPr="002F2176">
        <w:rPr>
          <w:rFonts w:ascii="Arial" w:hAnsi="Arial" w:cs="Arial"/>
          <w:sz w:val="24"/>
          <w:szCs w:val="24"/>
        </w:rPr>
        <w:t>Germanacos</w:t>
      </w:r>
      <w:proofErr w:type="spellEnd"/>
      <w:r w:rsidRPr="002F2176">
        <w:rPr>
          <w:rFonts w:ascii="Arial" w:hAnsi="Arial" w:cs="Arial"/>
          <w:sz w:val="24"/>
          <w:szCs w:val="24"/>
        </w:rPr>
        <w:t>, Agatha Wang. Funding</w:t>
      </w:r>
      <w:r w:rsidR="00875F74" w:rsidRPr="002F2176">
        <w:rPr>
          <w:rFonts w:ascii="Arial" w:hAnsi="Arial" w:cs="Arial"/>
          <w:sz w:val="24"/>
          <w:szCs w:val="24"/>
        </w:rPr>
        <w:t xml:space="preserve"> </w:t>
      </w:r>
      <w:r w:rsidRPr="002F2176">
        <w:rPr>
          <w:rFonts w:ascii="Arial" w:hAnsi="Arial" w:cs="Arial"/>
          <w:sz w:val="24"/>
          <w:szCs w:val="24"/>
        </w:rPr>
        <w:t xml:space="preserve">awarded by </w:t>
      </w:r>
      <w:proofErr w:type="spellStart"/>
      <w:r w:rsidRPr="002F2176">
        <w:rPr>
          <w:rFonts w:ascii="Arial" w:hAnsi="Arial" w:cs="Arial"/>
          <w:sz w:val="24"/>
          <w:szCs w:val="24"/>
        </w:rPr>
        <w:t>PolicyBristol</w:t>
      </w:r>
      <w:proofErr w:type="spellEnd"/>
      <w:r w:rsidRPr="002F2176">
        <w:rPr>
          <w:rFonts w:ascii="Arial" w:hAnsi="Arial" w:cs="Arial"/>
          <w:sz w:val="24"/>
          <w:szCs w:val="24"/>
        </w:rPr>
        <w:t xml:space="preserve"> from the Research</w:t>
      </w:r>
      <w:r w:rsidR="00875F74" w:rsidRPr="002F2176">
        <w:rPr>
          <w:rFonts w:ascii="Arial" w:hAnsi="Arial" w:cs="Arial"/>
          <w:sz w:val="24"/>
          <w:szCs w:val="24"/>
        </w:rPr>
        <w:t xml:space="preserve"> </w:t>
      </w:r>
      <w:r w:rsidRPr="002F2176">
        <w:rPr>
          <w:rFonts w:ascii="Arial" w:hAnsi="Arial" w:cs="Arial"/>
          <w:sz w:val="24"/>
          <w:szCs w:val="24"/>
        </w:rPr>
        <w:t>England QR Policy Support Fund (QR PSF)</w:t>
      </w:r>
      <w:r w:rsidR="00875F74" w:rsidRPr="002F2176">
        <w:rPr>
          <w:rFonts w:ascii="Arial" w:hAnsi="Arial" w:cs="Arial"/>
          <w:sz w:val="24"/>
          <w:szCs w:val="24"/>
        </w:rPr>
        <w:t xml:space="preserve"> </w:t>
      </w:r>
      <w:r w:rsidRPr="002F2176">
        <w:rPr>
          <w:rFonts w:ascii="Arial" w:hAnsi="Arial" w:cs="Arial"/>
          <w:sz w:val="24"/>
          <w:szCs w:val="24"/>
        </w:rPr>
        <w:t>2021-22 and was conducted in partnership</w:t>
      </w:r>
      <w:r w:rsidR="00875F74" w:rsidRPr="002F2176">
        <w:rPr>
          <w:rFonts w:ascii="Arial" w:hAnsi="Arial" w:cs="Arial"/>
          <w:sz w:val="24"/>
          <w:szCs w:val="24"/>
        </w:rPr>
        <w:t xml:space="preserve"> </w:t>
      </w:r>
      <w:r w:rsidRPr="002F2176">
        <w:rPr>
          <w:rFonts w:ascii="Arial" w:hAnsi="Arial" w:cs="Arial"/>
          <w:sz w:val="24"/>
          <w:szCs w:val="24"/>
        </w:rPr>
        <w:t>with the City Office at Bristol City Council</w:t>
      </w:r>
      <w:r w:rsidR="00875F74" w:rsidRPr="002F2176">
        <w:rPr>
          <w:rFonts w:ascii="Arial" w:hAnsi="Arial" w:cs="Arial"/>
          <w:sz w:val="24"/>
          <w:szCs w:val="24"/>
        </w:rPr>
        <w:t xml:space="preserve"> </w:t>
      </w:r>
      <w:r w:rsidRPr="002F2176">
        <w:rPr>
          <w:rFonts w:ascii="Arial" w:hAnsi="Arial" w:cs="Arial"/>
          <w:sz w:val="24"/>
          <w:szCs w:val="24"/>
        </w:rPr>
        <w:t>and members of the Bristol SDG Alliance.</w:t>
      </w:r>
      <w:r w:rsidR="00875F74" w:rsidRPr="002F2176">
        <w:rPr>
          <w:rFonts w:ascii="Arial" w:hAnsi="Arial" w:cs="Arial"/>
          <w:sz w:val="24"/>
          <w:szCs w:val="24"/>
        </w:rPr>
        <w:t xml:space="preserve"> </w:t>
      </w:r>
      <w:r w:rsidRPr="002F2176">
        <w:rPr>
          <w:rFonts w:ascii="Arial" w:hAnsi="Arial" w:cs="Arial"/>
          <w:sz w:val="24"/>
          <w:szCs w:val="24"/>
        </w:rPr>
        <w:t xml:space="preserve">We would like to extend a personal thank you to: Mayen </w:t>
      </w:r>
      <w:proofErr w:type="spellStart"/>
      <w:r w:rsidRPr="002F2176">
        <w:rPr>
          <w:rFonts w:ascii="Arial" w:hAnsi="Arial" w:cs="Arial"/>
          <w:sz w:val="24"/>
          <w:szCs w:val="24"/>
        </w:rPr>
        <w:t>Colyer</w:t>
      </w:r>
      <w:proofErr w:type="spellEnd"/>
      <w:r w:rsidR="00875F74" w:rsidRPr="002F2176">
        <w:rPr>
          <w:rFonts w:ascii="Arial" w:hAnsi="Arial" w:cs="Arial"/>
          <w:sz w:val="24"/>
          <w:szCs w:val="24"/>
        </w:rPr>
        <w:t xml:space="preserve"> </w:t>
      </w:r>
      <w:r w:rsidRPr="002F2176">
        <w:rPr>
          <w:rFonts w:ascii="Arial" w:hAnsi="Arial" w:cs="Arial"/>
          <w:sz w:val="24"/>
          <w:szCs w:val="24"/>
        </w:rPr>
        <w:t>Bristol SDG Alliance Associate; Charlotte Pyatt Towards2030; Chris</w:t>
      </w:r>
      <w:r w:rsidR="00875F74" w:rsidRPr="002F2176">
        <w:rPr>
          <w:rFonts w:ascii="Arial" w:hAnsi="Arial" w:cs="Arial"/>
          <w:sz w:val="24"/>
          <w:szCs w:val="24"/>
        </w:rPr>
        <w:t xml:space="preserve"> </w:t>
      </w:r>
      <w:r w:rsidRPr="002F2176">
        <w:rPr>
          <w:rFonts w:ascii="Arial" w:hAnsi="Arial" w:cs="Arial"/>
          <w:sz w:val="24"/>
          <w:szCs w:val="24"/>
        </w:rPr>
        <w:t>Duncan, Hannah French, Helen Parnham, Nicola Knowles from the</w:t>
      </w:r>
      <w:r w:rsidR="00875F74" w:rsidRPr="002F2176">
        <w:rPr>
          <w:rFonts w:ascii="Arial" w:hAnsi="Arial" w:cs="Arial"/>
          <w:sz w:val="24"/>
          <w:szCs w:val="24"/>
        </w:rPr>
        <w:t xml:space="preserve"> </w:t>
      </w:r>
      <w:r w:rsidRPr="002F2176">
        <w:rPr>
          <w:rFonts w:ascii="Arial" w:hAnsi="Arial" w:cs="Arial"/>
          <w:sz w:val="24"/>
          <w:szCs w:val="24"/>
        </w:rPr>
        <w:t>Bristol City Council policy team; Louise Crosby, Martin Thompson,</w:t>
      </w:r>
      <w:r w:rsidR="00875F74" w:rsidRPr="002F2176">
        <w:rPr>
          <w:rFonts w:ascii="Arial" w:hAnsi="Arial" w:cs="Arial"/>
          <w:sz w:val="24"/>
          <w:szCs w:val="24"/>
        </w:rPr>
        <w:t xml:space="preserve"> </w:t>
      </w:r>
      <w:r w:rsidRPr="002F2176">
        <w:rPr>
          <w:rFonts w:ascii="Arial" w:hAnsi="Arial" w:cs="Arial"/>
          <w:sz w:val="24"/>
          <w:szCs w:val="24"/>
        </w:rPr>
        <w:t xml:space="preserve">Richard </w:t>
      </w:r>
      <w:proofErr w:type="spellStart"/>
      <w:r w:rsidRPr="002F2176">
        <w:rPr>
          <w:rFonts w:ascii="Arial" w:hAnsi="Arial" w:cs="Arial"/>
          <w:sz w:val="24"/>
          <w:szCs w:val="24"/>
        </w:rPr>
        <w:t>McLernon</w:t>
      </w:r>
      <w:proofErr w:type="spellEnd"/>
      <w:r w:rsidRPr="002F2176">
        <w:rPr>
          <w:rFonts w:ascii="Arial" w:hAnsi="Arial" w:cs="Arial"/>
          <w:sz w:val="24"/>
          <w:szCs w:val="24"/>
        </w:rPr>
        <w:t>, Cllr Sally Longford and Sonia Milne for input</w:t>
      </w:r>
      <w:r w:rsidR="00875F74" w:rsidRPr="002F2176">
        <w:rPr>
          <w:rFonts w:ascii="Arial" w:hAnsi="Arial" w:cs="Arial"/>
          <w:sz w:val="24"/>
          <w:szCs w:val="24"/>
        </w:rPr>
        <w:t xml:space="preserve"> </w:t>
      </w:r>
      <w:r w:rsidRPr="002F2176">
        <w:rPr>
          <w:rFonts w:ascii="Arial" w:hAnsi="Arial" w:cs="Arial"/>
          <w:sz w:val="24"/>
          <w:szCs w:val="24"/>
        </w:rPr>
        <w:t>from the Core Cities; Amanda Woodman-hardy from the University</w:t>
      </w:r>
      <w:r w:rsidR="00875F74" w:rsidRPr="002F2176">
        <w:rPr>
          <w:rFonts w:ascii="Arial" w:hAnsi="Arial" w:cs="Arial"/>
          <w:sz w:val="24"/>
          <w:szCs w:val="24"/>
        </w:rPr>
        <w:t xml:space="preserve"> </w:t>
      </w:r>
      <w:r w:rsidRPr="002F2176">
        <w:rPr>
          <w:rFonts w:ascii="Arial" w:hAnsi="Arial" w:cs="Arial"/>
          <w:sz w:val="24"/>
          <w:szCs w:val="24"/>
        </w:rPr>
        <w:t>of Bristol Cabot Institute; Anthea Terry and Joanne Godwin from</w:t>
      </w:r>
      <w:r w:rsidR="00875F74" w:rsidRPr="002F2176">
        <w:rPr>
          <w:rFonts w:ascii="Arial" w:hAnsi="Arial" w:cs="Arial"/>
          <w:sz w:val="24"/>
          <w:szCs w:val="24"/>
        </w:rPr>
        <w:t xml:space="preserve"> </w:t>
      </w:r>
      <w:r w:rsidRPr="002F2176">
        <w:rPr>
          <w:rFonts w:ascii="Arial" w:hAnsi="Arial" w:cs="Arial"/>
          <w:sz w:val="24"/>
          <w:szCs w:val="24"/>
        </w:rPr>
        <w:t xml:space="preserve">Policy Bristol at the University of Bristol; Tim </w:t>
      </w:r>
      <w:proofErr w:type="spellStart"/>
      <w:r w:rsidRPr="002F2176">
        <w:rPr>
          <w:rFonts w:ascii="Arial" w:hAnsi="Arial" w:cs="Arial"/>
          <w:sz w:val="24"/>
          <w:szCs w:val="24"/>
        </w:rPr>
        <w:t>Borrett</w:t>
      </w:r>
      <w:proofErr w:type="spellEnd"/>
      <w:r w:rsidRPr="002F2176">
        <w:rPr>
          <w:rFonts w:ascii="Arial" w:hAnsi="Arial" w:cs="Arial"/>
          <w:sz w:val="24"/>
          <w:szCs w:val="24"/>
        </w:rPr>
        <w:t>, Simon Cowley,</w:t>
      </w:r>
      <w:r w:rsidR="00875F74" w:rsidRPr="002F2176">
        <w:rPr>
          <w:rFonts w:ascii="Arial" w:hAnsi="Arial" w:cs="Arial"/>
          <w:sz w:val="24"/>
          <w:szCs w:val="24"/>
        </w:rPr>
        <w:t xml:space="preserve"> </w:t>
      </w:r>
      <w:r w:rsidRPr="002F2176">
        <w:rPr>
          <w:rFonts w:ascii="Arial" w:hAnsi="Arial" w:cs="Arial"/>
          <w:sz w:val="24"/>
          <w:szCs w:val="24"/>
        </w:rPr>
        <w:t>Gavin Banks, Lydia Briggs and Stephen Fulham from Bristol City</w:t>
      </w:r>
      <w:r w:rsidR="00875F74" w:rsidRPr="002F2176">
        <w:rPr>
          <w:rFonts w:ascii="Arial" w:hAnsi="Arial" w:cs="Arial"/>
          <w:sz w:val="24"/>
          <w:szCs w:val="24"/>
        </w:rPr>
        <w:t xml:space="preserve"> </w:t>
      </w:r>
      <w:r w:rsidRPr="002F2176">
        <w:rPr>
          <w:rFonts w:ascii="Arial" w:hAnsi="Arial" w:cs="Arial"/>
          <w:sz w:val="24"/>
          <w:szCs w:val="24"/>
        </w:rPr>
        <w:t>Council and Andrea Dell, Sarah Lynch and Octavia Clouston from</w:t>
      </w:r>
      <w:r w:rsidR="00875F74" w:rsidRPr="002F2176">
        <w:rPr>
          <w:rFonts w:ascii="Arial" w:hAnsi="Arial" w:cs="Arial"/>
          <w:sz w:val="24"/>
          <w:szCs w:val="24"/>
        </w:rPr>
        <w:t xml:space="preserve"> </w:t>
      </w:r>
      <w:r w:rsidRPr="002F2176">
        <w:rPr>
          <w:rFonts w:ascii="Arial" w:hAnsi="Arial" w:cs="Arial"/>
          <w:sz w:val="24"/>
          <w:szCs w:val="24"/>
        </w:rPr>
        <w:t>Bristol City Office. We would also like to say thank you Lucia and</w:t>
      </w:r>
      <w:r w:rsidR="00875F74" w:rsidRPr="002F2176">
        <w:rPr>
          <w:rFonts w:ascii="Arial" w:hAnsi="Arial" w:cs="Arial"/>
          <w:sz w:val="24"/>
          <w:szCs w:val="24"/>
        </w:rPr>
        <w:t xml:space="preserve"> </w:t>
      </w:r>
      <w:r w:rsidRPr="002F2176">
        <w:rPr>
          <w:rFonts w:ascii="Arial" w:hAnsi="Arial" w:cs="Arial"/>
          <w:sz w:val="24"/>
          <w:szCs w:val="24"/>
        </w:rPr>
        <w:t>Lucy from Dirty Design for producing and designing the report, and</w:t>
      </w:r>
      <w:r w:rsidR="00875F74" w:rsidRPr="002F2176">
        <w:rPr>
          <w:rFonts w:ascii="Arial" w:hAnsi="Arial" w:cs="Arial"/>
          <w:sz w:val="24"/>
          <w:szCs w:val="24"/>
        </w:rPr>
        <w:t xml:space="preserve"> </w:t>
      </w:r>
      <w:r w:rsidRPr="002F2176">
        <w:rPr>
          <w:rFonts w:ascii="Arial" w:hAnsi="Arial" w:cs="Arial"/>
          <w:sz w:val="24"/>
          <w:szCs w:val="24"/>
        </w:rPr>
        <w:t>Chris Parsons for copyediting the report.</w:t>
      </w:r>
    </w:p>
    <w:p w14:paraId="02382896" w14:textId="77777777" w:rsidR="00915B03" w:rsidRDefault="00915B03">
      <w:pPr>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color w:val="auto"/>
          <w:sz w:val="22"/>
          <w:szCs w:val="22"/>
          <w:lang w:val="en-GB"/>
        </w:rPr>
        <w:id w:val="1888529400"/>
        <w:docPartObj>
          <w:docPartGallery w:val="Table of Contents"/>
          <w:docPartUnique/>
        </w:docPartObj>
      </w:sdtPr>
      <w:sdtEndPr>
        <w:rPr>
          <w:b/>
          <w:bCs/>
          <w:noProof/>
        </w:rPr>
      </w:sdtEndPr>
      <w:sdtContent>
        <w:p w14:paraId="6DEEC7CE" w14:textId="3E3CA9BE" w:rsidR="0076106E" w:rsidRDefault="0076106E">
          <w:pPr>
            <w:pStyle w:val="TOCHeading"/>
          </w:pPr>
          <w:r>
            <w:t>Contents</w:t>
          </w:r>
        </w:p>
        <w:p w14:paraId="213CF87D" w14:textId="2D36ADF3" w:rsidR="00676696" w:rsidRDefault="0076106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2933040" w:history="1">
            <w:r w:rsidR="00676696" w:rsidRPr="00420C7C">
              <w:rPr>
                <w:rStyle w:val="Hyperlink"/>
                <w:noProof/>
              </w:rPr>
              <w:t>Acknowledgements</w:t>
            </w:r>
            <w:r w:rsidR="00676696">
              <w:rPr>
                <w:noProof/>
                <w:webHidden/>
              </w:rPr>
              <w:tab/>
            </w:r>
            <w:r w:rsidR="00676696">
              <w:rPr>
                <w:noProof/>
                <w:webHidden/>
              </w:rPr>
              <w:fldChar w:fldCharType="begin"/>
            </w:r>
            <w:r w:rsidR="00676696">
              <w:rPr>
                <w:noProof/>
                <w:webHidden/>
              </w:rPr>
              <w:instrText xml:space="preserve"> PAGEREF _Toc112933040 \h </w:instrText>
            </w:r>
            <w:r w:rsidR="00676696">
              <w:rPr>
                <w:noProof/>
                <w:webHidden/>
              </w:rPr>
            </w:r>
            <w:r w:rsidR="00676696">
              <w:rPr>
                <w:noProof/>
                <w:webHidden/>
              </w:rPr>
              <w:fldChar w:fldCharType="separate"/>
            </w:r>
            <w:r w:rsidR="00676696">
              <w:rPr>
                <w:noProof/>
                <w:webHidden/>
              </w:rPr>
              <w:t>2</w:t>
            </w:r>
            <w:r w:rsidR="00676696">
              <w:rPr>
                <w:noProof/>
                <w:webHidden/>
              </w:rPr>
              <w:fldChar w:fldCharType="end"/>
            </w:r>
          </w:hyperlink>
        </w:p>
        <w:p w14:paraId="3B15A1C9" w14:textId="66046A40" w:rsidR="00676696" w:rsidRDefault="00F45451">
          <w:pPr>
            <w:pStyle w:val="TOC1"/>
            <w:tabs>
              <w:tab w:val="right" w:leader="dot" w:pos="9016"/>
            </w:tabs>
            <w:rPr>
              <w:rFonts w:eastAsiaTheme="minorEastAsia"/>
              <w:noProof/>
              <w:lang w:eastAsia="en-GB"/>
            </w:rPr>
          </w:pPr>
          <w:hyperlink w:anchor="_Toc112933041" w:history="1">
            <w:r w:rsidR="00676696" w:rsidRPr="00420C7C">
              <w:rPr>
                <w:rStyle w:val="Hyperlink"/>
                <w:noProof/>
              </w:rPr>
              <w:t>Contents</w:t>
            </w:r>
            <w:r w:rsidR="00676696">
              <w:rPr>
                <w:noProof/>
                <w:webHidden/>
              </w:rPr>
              <w:tab/>
            </w:r>
            <w:r w:rsidR="00676696">
              <w:rPr>
                <w:noProof/>
                <w:webHidden/>
              </w:rPr>
              <w:fldChar w:fldCharType="begin"/>
            </w:r>
            <w:r w:rsidR="00676696">
              <w:rPr>
                <w:noProof/>
                <w:webHidden/>
              </w:rPr>
              <w:instrText xml:space="preserve"> PAGEREF _Toc112933041 \h </w:instrText>
            </w:r>
            <w:r w:rsidR="00676696">
              <w:rPr>
                <w:noProof/>
                <w:webHidden/>
              </w:rPr>
            </w:r>
            <w:r w:rsidR="00676696">
              <w:rPr>
                <w:noProof/>
                <w:webHidden/>
              </w:rPr>
              <w:fldChar w:fldCharType="separate"/>
            </w:r>
            <w:r w:rsidR="00676696">
              <w:rPr>
                <w:noProof/>
                <w:webHidden/>
              </w:rPr>
              <w:t>3</w:t>
            </w:r>
            <w:r w:rsidR="00676696">
              <w:rPr>
                <w:noProof/>
                <w:webHidden/>
              </w:rPr>
              <w:fldChar w:fldCharType="end"/>
            </w:r>
          </w:hyperlink>
        </w:p>
        <w:p w14:paraId="47EC75B5" w14:textId="25D0B0B8" w:rsidR="00676696" w:rsidRDefault="00F45451">
          <w:pPr>
            <w:pStyle w:val="TOC1"/>
            <w:tabs>
              <w:tab w:val="right" w:leader="dot" w:pos="9016"/>
            </w:tabs>
            <w:rPr>
              <w:rFonts w:eastAsiaTheme="minorEastAsia"/>
              <w:noProof/>
              <w:lang w:eastAsia="en-GB"/>
            </w:rPr>
          </w:pPr>
          <w:hyperlink w:anchor="_Toc112933042" w:history="1">
            <w:r w:rsidR="00676696" w:rsidRPr="00420C7C">
              <w:rPr>
                <w:rStyle w:val="Hyperlink"/>
                <w:noProof/>
              </w:rPr>
              <w:t>LIST OF FIGURES</w:t>
            </w:r>
            <w:r w:rsidR="00676696">
              <w:rPr>
                <w:noProof/>
                <w:webHidden/>
              </w:rPr>
              <w:tab/>
            </w:r>
            <w:r w:rsidR="00676696">
              <w:rPr>
                <w:noProof/>
                <w:webHidden/>
              </w:rPr>
              <w:fldChar w:fldCharType="begin"/>
            </w:r>
            <w:r w:rsidR="00676696">
              <w:rPr>
                <w:noProof/>
                <w:webHidden/>
              </w:rPr>
              <w:instrText xml:space="preserve"> PAGEREF _Toc112933042 \h </w:instrText>
            </w:r>
            <w:r w:rsidR="00676696">
              <w:rPr>
                <w:noProof/>
                <w:webHidden/>
              </w:rPr>
            </w:r>
            <w:r w:rsidR="00676696">
              <w:rPr>
                <w:noProof/>
                <w:webHidden/>
              </w:rPr>
              <w:fldChar w:fldCharType="separate"/>
            </w:r>
            <w:r w:rsidR="00676696">
              <w:rPr>
                <w:noProof/>
                <w:webHidden/>
              </w:rPr>
              <w:t>6</w:t>
            </w:r>
            <w:r w:rsidR="00676696">
              <w:rPr>
                <w:noProof/>
                <w:webHidden/>
              </w:rPr>
              <w:fldChar w:fldCharType="end"/>
            </w:r>
          </w:hyperlink>
        </w:p>
        <w:p w14:paraId="556C8ADA" w14:textId="171A18CB" w:rsidR="00676696" w:rsidRDefault="00F45451">
          <w:pPr>
            <w:pStyle w:val="TOC2"/>
            <w:tabs>
              <w:tab w:val="right" w:leader="dot" w:pos="9016"/>
            </w:tabs>
            <w:rPr>
              <w:rFonts w:eastAsiaTheme="minorEastAsia"/>
              <w:noProof/>
              <w:lang w:eastAsia="en-GB"/>
            </w:rPr>
          </w:pPr>
          <w:hyperlink w:anchor="_Toc112933043" w:history="1">
            <w:r w:rsidR="00676696" w:rsidRPr="00420C7C">
              <w:rPr>
                <w:rStyle w:val="Hyperlink"/>
                <w:noProof/>
              </w:rPr>
              <w:t>FIGURES</w:t>
            </w:r>
            <w:r w:rsidR="00676696">
              <w:rPr>
                <w:noProof/>
                <w:webHidden/>
              </w:rPr>
              <w:tab/>
            </w:r>
            <w:r w:rsidR="00676696">
              <w:rPr>
                <w:noProof/>
                <w:webHidden/>
              </w:rPr>
              <w:fldChar w:fldCharType="begin"/>
            </w:r>
            <w:r w:rsidR="00676696">
              <w:rPr>
                <w:noProof/>
                <w:webHidden/>
              </w:rPr>
              <w:instrText xml:space="preserve"> PAGEREF _Toc112933043 \h </w:instrText>
            </w:r>
            <w:r w:rsidR="00676696">
              <w:rPr>
                <w:noProof/>
                <w:webHidden/>
              </w:rPr>
            </w:r>
            <w:r w:rsidR="00676696">
              <w:rPr>
                <w:noProof/>
                <w:webHidden/>
              </w:rPr>
              <w:fldChar w:fldCharType="separate"/>
            </w:r>
            <w:r w:rsidR="00676696">
              <w:rPr>
                <w:noProof/>
                <w:webHidden/>
              </w:rPr>
              <w:t>6</w:t>
            </w:r>
            <w:r w:rsidR="00676696">
              <w:rPr>
                <w:noProof/>
                <w:webHidden/>
              </w:rPr>
              <w:fldChar w:fldCharType="end"/>
            </w:r>
          </w:hyperlink>
        </w:p>
        <w:p w14:paraId="4017AED4" w14:textId="0659F07B" w:rsidR="00676696" w:rsidRDefault="00F45451">
          <w:pPr>
            <w:pStyle w:val="TOC2"/>
            <w:tabs>
              <w:tab w:val="right" w:leader="dot" w:pos="9016"/>
            </w:tabs>
            <w:rPr>
              <w:rFonts w:eastAsiaTheme="minorEastAsia"/>
              <w:noProof/>
              <w:lang w:eastAsia="en-GB"/>
            </w:rPr>
          </w:pPr>
          <w:hyperlink w:anchor="_Toc112933044" w:history="1">
            <w:r w:rsidR="00676696" w:rsidRPr="00420C7C">
              <w:rPr>
                <w:rStyle w:val="Hyperlink"/>
                <w:noProof/>
              </w:rPr>
              <w:t>TABLES</w:t>
            </w:r>
            <w:r w:rsidR="00676696">
              <w:rPr>
                <w:noProof/>
                <w:webHidden/>
              </w:rPr>
              <w:tab/>
            </w:r>
            <w:r w:rsidR="00676696">
              <w:rPr>
                <w:noProof/>
                <w:webHidden/>
              </w:rPr>
              <w:fldChar w:fldCharType="begin"/>
            </w:r>
            <w:r w:rsidR="00676696">
              <w:rPr>
                <w:noProof/>
                <w:webHidden/>
              </w:rPr>
              <w:instrText xml:space="preserve"> PAGEREF _Toc112933044 \h </w:instrText>
            </w:r>
            <w:r w:rsidR="00676696">
              <w:rPr>
                <w:noProof/>
                <w:webHidden/>
              </w:rPr>
            </w:r>
            <w:r w:rsidR="00676696">
              <w:rPr>
                <w:noProof/>
                <w:webHidden/>
              </w:rPr>
              <w:fldChar w:fldCharType="separate"/>
            </w:r>
            <w:r w:rsidR="00676696">
              <w:rPr>
                <w:noProof/>
                <w:webHidden/>
              </w:rPr>
              <w:t>6</w:t>
            </w:r>
            <w:r w:rsidR="00676696">
              <w:rPr>
                <w:noProof/>
                <w:webHidden/>
              </w:rPr>
              <w:fldChar w:fldCharType="end"/>
            </w:r>
          </w:hyperlink>
        </w:p>
        <w:p w14:paraId="679AC87D" w14:textId="472A0A5F" w:rsidR="00676696" w:rsidRDefault="00F45451">
          <w:pPr>
            <w:pStyle w:val="TOC1"/>
            <w:tabs>
              <w:tab w:val="right" w:leader="dot" w:pos="9016"/>
            </w:tabs>
            <w:rPr>
              <w:rFonts w:eastAsiaTheme="minorEastAsia"/>
              <w:noProof/>
              <w:lang w:eastAsia="en-GB"/>
            </w:rPr>
          </w:pPr>
          <w:hyperlink w:anchor="_Toc112933045" w:history="1">
            <w:r w:rsidR="00676696" w:rsidRPr="00420C7C">
              <w:rPr>
                <w:rStyle w:val="Hyperlink"/>
                <w:noProof/>
              </w:rPr>
              <w:t>FOREWORD</w:t>
            </w:r>
            <w:r w:rsidR="00676696">
              <w:rPr>
                <w:noProof/>
                <w:webHidden/>
              </w:rPr>
              <w:tab/>
            </w:r>
            <w:r w:rsidR="00676696">
              <w:rPr>
                <w:noProof/>
                <w:webHidden/>
              </w:rPr>
              <w:fldChar w:fldCharType="begin"/>
            </w:r>
            <w:r w:rsidR="00676696">
              <w:rPr>
                <w:noProof/>
                <w:webHidden/>
              </w:rPr>
              <w:instrText xml:space="preserve"> PAGEREF _Toc112933045 \h </w:instrText>
            </w:r>
            <w:r w:rsidR="00676696">
              <w:rPr>
                <w:noProof/>
                <w:webHidden/>
              </w:rPr>
            </w:r>
            <w:r w:rsidR="00676696">
              <w:rPr>
                <w:noProof/>
                <w:webHidden/>
              </w:rPr>
              <w:fldChar w:fldCharType="separate"/>
            </w:r>
            <w:r w:rsidR="00676696">
              <w:rPr>
                <w:noProof/>
                <w:webHidden/>
              </w:rPr>
              <w:t>7</w:t>
            </w:r>
            <w:r w:rsidR="00676696">
              <w:rPr>
                <w:noProof/>
                <w:webHidden/>
              </w:rPr>
              <w:fldChar w:fldCharType="end"/>
            </w:r>
          </w:hyperlink>
        </w:p>
        <w:p w14:paraId="380A5C92" w14:textId="6489E507" w:rsidR="00676696" w:rsidRDefault="00F45451">
          <w:pPr>
            <w:pStyle w:val="TOC1"/>
            <w:tabs>
              <w:tab w:val="right" w:leader="dot" w:pos="9016"/>
            </w:tabs>
            <w:rPr>
              <w:rFonts w:eastAsiaTheme="minorEastAsia"/>
              <w:noProof/>
              <w:lang w:eastAsia="en-GB"/>
            </w:rPr>
          </w:pPr>
          <w:hyperlink w:anchor="_Toc112933046" w:history="1">
            <w:r w:rsidR="00676696" w:rsidRPr="00420C7C">
              <w:rPr>
                <w:rStyle w:val="Hyperlink"/>
                <w:noProof/>
              </w:rPr>
              <w:t>EXECUTIVE SUMMARY</w:t>
            </w:r>
            <w:r w:rsidR="00676696">
              <w:rPr>
                <w:noProof/>
                <w:webHidden/>
              </w:rPr>
              <w:tab/>
            </w:r>
            <w:r w:rsidR="00676696">
              <w:rPr>
                <w:noProof/>
                <w:webHidden/>
              </w:rPr>
              <w:fldChar w:fldCharType="begin"/>
            </w:r>
            <w:r w:rsidR="00676696">
              <w:rPr>
                <w:noProof/>
                <w:webHidden/>
              </w:rPr>
              <w:instrText xml:space="preserve"> PAGEREF _Toc112933046 \h </w:instrText>
            </w:r>
            <w:r w:rsidR="00676696">
              <w:rPr>
                <w:noProof/>
                <w:webHidden/>
              </w:rPr>
            </w:r>
            <w:r w:rsidR="00676696">
              <w:rPr>
                <w:noProof/>
                <w:webHidden/>
              </w:rPr>
              <w:fldChar w:fldCharType="separate"/>
            </w:r>
            <w:r w:rsidR="00676696">
              <w:rPr>
                <w:noProof/>
                <w:webHidden/>
              </w:rPr>
              <w:t>9</w:t>
            </w:r>
            <w:r w:rsidR="00676696">
              <w:rPr>
                <w:noProof/>
                <w:webHidden/>
              </w:rPr>
              <w:fldChar w:fldCharType="end"/>
            </w:r>
          </w:hyperlink>
        </w:p>
        <w:p w14:paraId="008E1BDE" w14:textId="75C49720" w:rsidR="00676696" w:rsidRDefault="00F45451">
          <w:pPr>
            <w:pStyle w:val="TOC1"/>
            <w:tabs>
              <w:tab w:val="right" w:leader="dot" w:pos="9016"/>
            </w:tabs>
            <w:rPr>
              <w:rFonts w:eastAsiaTheme="minorEastAsia"/>
              <w:noProof/>
              <w:lang w:eastAsia="en-GB"/>
            </w:rPr>
          </w:pPr>
          <w:hyperlink w:anchor="_Toc112933047" w:history="1">
            <w:r w:rsidR="00676696" w:rsidRPr="00420C7C">
              <w:rPr>
                <w:rStyle w:val="Hyperlink"/>
                <w:noProof/>
              </w:rPr>
              <w:t>INTRODUCTION</w:t>
            </w:r>
            <w:r w:rsidR="00676696">
              <w:rPr>
                <w:noProof/>
                <w:webHidden/>
              </w:rPr>
              <w:tab/>
            </w:r>
            <w:r w:rsidR="00676696">
              <w:rPr>
                <w:noProof/>
                <w:webHidden/>
              </w:rPr>
              <w:fldChar w:fldCharType="begin"/>
            </w:r>
            <w:r w:rsidR="00676696">
              <w:rPr>
                <w:noProof/>
                <w:webHidden/>
              </w:rPr>
              <w:instrText xml:space="preserve"> PAGEREF _Toc112933047 \h </w:instrText>
            </w:r>
            <w:r w:rsidR="00676696">
              <w:rPr>
                <w:noProof/>
                <w:webHidden/>
              </w:rPr>
            </w:r>
            <w:r w:rsidR="00676696">
              <w:rPr>
                <w:noProof/>
                <w:webHidden/>
              </w:rPr>
              <w:fldChar w:fldCharType="separate"/>
            </w:r>
            <w:r w:rsidR="00676696">
              <w:rPr>
                <w:noProof/>
                <w:webHidden/>
              </w:rPr>
              <w:t>11</w:t>
            </w:r>
            <w:r w:rsidR="00676696">
              <w:rPr>
                <w:noProof/>
                <w:webHidden/>
              </w:rPr>
              <w:fldChar w:fldCharType="end"/>
            </w:r>
          </w:hyperlink>
        </w:p>
        <w:p w14:paraId="66CFCA6B" w14:textId="385B3D93" w:rsidR="00676696" w:rsidRDefault="00F45451">
          <w:pPr>
            <w:pStyle w:val="TOC1"/>
            <w:tabs>
              <w:tab w:val="right" w:leader="dot" w:pos="9016"/>
            </w:tabs>
            <w:rPr>
              <w:rFonts w:eastAsiaTheme="minorEastAsia"/>
              <w:noProof/>
              <w:lang w:eastAsia="en-GB"/>
            </w:rPr>
          </w:pPr>
          <w:hyperlink w:anchor="_Toc112933048" w:history="1">
            <w:r w:rsidR="00676696" w:rsidRPr="00420C7C">
              <w:rPr>
                <w:rStyle w:val="Hyperlink"/>
                <w:noProof/>
              </w:rPr>
              <w:t>BRISTOL CONTEXT</w:t>
            </w:r>
            <w:r w:rsidR="00676696">
              <w:rPr>
                <w:noProof/>
                <w:webHidden/>
              </w:rPr>
              <w:tab/>
            </w:r>
            <w:r w:rsidR="00676696">
              <w:rPr>
                <w:noProof/>
                <w:webHidden/>
              </w:rPr>
              <w:fldChar w:fldCharType="begin"/>
            </w:r>
            <w:r w:rsidR="00676696">
              <w:rPr>
                <w:noProof/>
                <w:webHidden/>
              </w:rPr>
              <w:instrText xml:space="preserve"> PAGEREF _Toc112933048 \h </w:instrText>
            </w:r>
            <w:r w:rsidR="00676696">
              <w:rPr>
                <w:noProof/>
                <w:webHidden/>
              </w:rPr>
            </w:r>
            <w:r w:rsidR="00676696">
              <w:rPr>
                <w:noProof/>
                <w:webHidden/>
              </w:rPr>
              <w:fldChar w:fldCharType="separate"/>
            </w:r>
            <w:r w:rsidR="00676696">
              <w:rPr>
                <w:noProof/>
                <w:webHidden/>
              </w:rPr>
              <w:t>13</w:t>
            </w:r>
            <w:r w:rsidR="00676696">
              <w:rPr>
                <w:noProof/>
                <w:webHidden/>
              </w:rPr>
              <w:fldChar w:fldCharType="end"/>
            </w:r>
          </w:hyperlink>
        </w:p>
        <w:p w14:paraId="4C95629B" w14:textId="041D9C55" w:rsidR="00676696" w:rsidRDefault="00F45451">
          <w:pPr>
            <w:pStyle w:val="TOC1"/>
            <w:tabs>
              <w:tab w:val="right" w:leader="dot" w:pos="9016"/>
            </w:tabs>
            <w:rPr>
              <w:rFonts w:eastAsiaTheme="minorEastAsia"/>
              <w:noProof/>
              <w:lang w:eastAsia="en-GB"/>
            </w:rPr>
          </w:pPr>
          <w:hyperlink w:anchor="_Toc112933049" w:history="1">
            <w:r w:rsidR="00676696" w:rsidRPr="00420C7C">
              <w:rPr>
                <w:rStyle w:val="Hyperlink"/>
                <w:noProof/>
              </w:rPr>
              <w:t>SDG1: NO POVERTY</w:t>
            </w:r>
            <w:r w:rsidR="00676696">
              <w:rPr>
                <w:noProof/>
                <w:webHidden/>
              </w:rPr>
              <w:tab/>
            </w:r>
            <w:r w:rsidR="00676696">
              <w:rPr>
                <w:noProof/>
                <w:webHidden/>
              </w:rPr>
              <w:fldChar w:fldCharType="begin"/>
            </w:r>
            <w:r w:rsidR="00676696">
              <w:rPr>
                <w:noProof/>
                <w:webHidden/>
              </w:rPr>
              <w:instrText xml:space="preserve"> PAGEREF _Toc112933049 \h </w:instrText>
            </w:r>
            <w:r w:rsidR="00676696">
              <w:rPr>
                <w:noProof/>
                <w:webHidden/>
              </w:rPr>
            </w:r>
            <w:r w:rsidR="00676696">
              <w:rPr>
                <w:noProof/>
                <w:webHidden/>
              </w:rPr>
              <w:fldChar w:fldCharType="separate"/>
            </w:r>
            <w:r w:rsidR="00676696">
              <w:rPr>
                <w:noProof/>
                <w:webHidden/>
              </w:rPr>
              <w:t>14</w:t>
            </w:r>
            <w:r w:rsidR="00676696">
              <w:rPr>
                <w:noProof/>
                <w:webHidden/>
              </w:rPr>
              <w:fldChar w:fldCharType="end"/>
            </w:r>
          </w:hyperlink>
        </w:p>
        <w:p w14:paraId="19F4C3A8" w14:textId="2049470A" w:rsidR="00676696" w:rsidRDefault="00F45451">
          <w:pPr>
            <w:pStyle w:val="TOC2"/>
            <w:tabs>
              <w:tab w:val="right" w:leader="dot" w:pos="9016"/>
            </w:tabs>
            <w:rPr>
              <w:rFonts w:eastAsiaTheme="minorEastAsia"/>
              <w:noProof/>
              <w:lang w:eastAsia="en-GB"/>
            </w:rPr>
          </w:pPr>
          <w:hyperlink w:anchor="_Toc112933050"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_Toc112933050 \h </w:instrText>
            </w:r>
            <w:r w:rsidR="00676696">
              <w:rPr>
                <w:noProof/>
                <w:webHidden/>
              </w:rPr>
            </w:r>
            <w:r w:rsidR="00676696">
              <w:rPr>
                <w:noProof/>
                <w:webHidden/>
              </w:rPr>
              <w:fldChar w:fldCharType="separate"/>
            </w:r>
            <w:r w:rsidR="00676696">
              <w:rPr>
                <w:noProof/>
                <w:webHidden/>
              </w:rPr>
              <w:t>14</w:t>
            </w:r>
            <w:r w:rsidR="00676696">
              <w:rPr>
                <w:noProof/>
                <w:webHidden/>
              </w:rPr>
              <w:fldChar w:fldCharType="end"/>
            </w:r>
          </w:hyperlink>
        </w:p>
        <w:p w14:paraId="5E02B45C" w14:textId="6266E3A7" w:rsidR="00676696" w:rsidRDefault="00F45451">
          <w:pPr>
            <w:pStyle w:val="TOC2"/>
            <w:tabs>
              <w:tab w:val="right" w:leader="dot" w:pos="9016"/>
            </w:tabs>
            <w:rPr>
              <w:rFonts w:eastAsiaTheme="minorEastAsia"/>
              <w:noProof/>
              <w:lang w:eastAsia="en-GB"/>
            </w:rPr>
          </w:pPr>
          <w:hyperlink w:anchor="_Toc112933051"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_Toc112933051 \h </w:instrText>
            </w:r>
            <w:r w:rsidR="00676696">
              <w:rPr>
                <w:noProof/>
                <w:webHidden/>
              </w:rPr>
            </w:r>
            <w:r w:rsidR="00676696">
              <w:rPr>
                <w:noProof/>
                <w:webHidden/>
              </w:rPr>
              <w:fldChar w:fldCharType="separate"/>
            </w:r>
            <w:r w:rsidR="00676696">
              <w:rPr>
                <w:noProof/>
                <w:webHidden/>
              </w:rPr>
              <w:t>15</w:t>
            </w:r>
            <w:r w:rsidR="00676696">
              <w:rPr>
                <w:noProof/>
                <w:webHidden/>
              </w:rPr>
              <w:fldChar w:fldCharType="end"/>
            </w:r>
          </w:hyperlink>
        </w:p>
        <w:p w14:paraId="28CE0D55" w14:textId="7DDE9DCA" w:rsidR="00676696" w:rsidRDefault="00F45451">
          <w:pPr>
            <w:pStyle w:val="TOC1"/>
            <w:tabs>
              <w:tab w:val="right" w:leader="dot" w:pos="9016"/>
            </w:tabs>
            <w:rPr>
              <w:rFonts w:eastAsiaTheme="minorEastAsia"/>
              <w:noProof/>
              <w:lang w:eastAsia="en-GB"/>
            </w:rPr>
          </w:pPr>
          <w:hyperlink w:anchor="_Toc112933052" w:history="1">
            <w:r w:rsidR="00676696" w:rsidRPr="00420C7C">
              <w:rPr>
                <w:rStyle w:val="Hyperlink"/>
                <w:noProof/>
              </w:rPr>
              <w:t>SDG2: ZERO HUNGER</w:t>
            </w:r>
            <w:r w:rsidR="00676696">
              <w:rPr>
                <w:noProof/>
                <w:webHidden/>
              </w:rPr>
              <w:tab/>
            </w:r>
            <w:r w:rsidR="00676696">
              <w:rPr>
                <w:noProof/>
                <w:webHidden/>
              </w:rPr>
              <w:fldChar w:fldCharType="begin"/>
            </w:r>
            <w:r w:rsidR="00676696">
              <w:rPr>
                <w:noProof/>
                <w:webHidden/>
              </w:rPr>
              <w:instrText xml:space="preserve"> PAGEREF _Toc112933052 \h </w:instrText>
            </w:r>
            <w:r w:rsidR="00676696">
              <w:rPr>
                <w:noProof/>
                <w:webHidden/>
              </w:rPr>
            </w:r>
            <w:r w:rsidR="00676696">
              <w:rPr>
                <w:noProof/>
                <w:webHidden/>
              </w:rPr>
              <w:fldChar w:fldCharType="separate"/>
            </w:r>
            <w:r w:rsidR="00676696">
              <w:rPr>
                <w:noProof/>
                <w:webHidden/>
              </w:rPr>
              <w:t>16</w:t>
            </w:r>
            <w:r w:rsidR="00676696">
              <w:rPr>
                <w:noProof/>
                <w:webHidden/>
              </w:rPr>
              <w:fldChar w:fldCharType="end"/>
            </w:r>
          </w:hyperlink>
        </w:p>
        <w:p w14:paraId="03E23C8A" w14:textId="2CFC35A1" w:rsidR="00676696" w:rsidRDefault="00F45451">
          <w:pPr>
            <w:pStyle w:val="TOC2"/>
            <w:tabs>
              <w:tab w:val="right" w:leader="dot" w:pos="9016"/>
            </w:tabs>
            <w:rPr>
              <w:rFonts w:eastAsiaTheme="minorEastAsia"/>
              <w:noProof/>
              <w:lang w:eastAsia="en-GB"/>
            </w:rPr>
          </w:pPr>
          <w:hyperlink w:anchor="_Toc112933053"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_Toc112933053 \h </w:instrText>
            </w:r>
            <w:r w:rsidR="00676696">
              <w:rPr>
                <w:noProof/>
                <w:webHidden/>
              </w:rPr>
            </w:r>
            <w:r w:rsidR="00676696">
              <w:rPr>
                <w:noProof/>
                <w:webHidden/>
              </w:rPr>
              <w:fldChar w:fldCharType="separate"/>
            </w:r>
            <w:r w:rsidR="00676696">
              <w:rPr>
                <w:noProof/>
                <w:webHidden/>
              </w:rPr>
              <w:t>16</w:t>
            </w:r>
            <w:r w:rsidR="00676696">
              <w:rPr>
                <w:noProof/>
                <w:webHidden/>
              </w:rPr>
              <w:fldChar w:fldCharType="end"/>
            </w:r>
          </w:hyperlink>
        </w:p>
        <w:p w14:paraId="193938A0" w14:textId="44215D7C" w:rsidR="00676696" w:rsidRDefault="00F45451">
          <w:pPr>
            <w:pStyle w:val="TOC2"/>
            <w:tabs>
              <w:tab w:val="right" w:leader="dot" w:pos="9016"/>
            </w:tabs>
            <w:rPr>
              <w:rFonts w:eastAsiaTheme="minorEastAsia"/>
              <w:noProof/>
              <w:lang w:eastAsia="en-GB"/>
            </w:rPr>
          </w:pPr>
          <w:hyperlink w:anchor="_Toc112933054"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_Toc112933054 \h </w:instrText>
            </w:r>
            <w:r w:rsidR="00676696">
              <w:rPr>
                <w:noProof/>
                <w:webHidden/>
              </w:rPr>
            </w:r>
            <w:r w:rsidR="00676696">
              <w:rPr>
                <w:noProof/>
                <w:webHidden/>
              </w:rPr>
              <w:fldChar w:fldCharType="separate"/>
            </w:r>
            <w:r w:rsidR="00676696">
              <w:rPr>
                <w:noProof/>
                <w:webHidden/>
              </w:rPr>
              <w:t>17</w:t>
            </w:r>
            <w:r w:rsidR="00676696">
              <w:rPr>
                <w:noProof/>
                <w:webHidden/>
              </w:rPr>
              <w:fldChar w:fldCharType="end"/>
            </w:r>
          </w:hyperlink>
        </w:p>
        <w:p w14:paraId="433E1855" w14:textId="2CA61728" w:rsidR="00676696" w:rsidRDefault="00F45451">
          <w:pPr>
            <w:pStyle w:val="TOC1"/>
            <w:tabs>
              <w:tab w:val="right" w:leader="dot" w:pos="9016"/>
            </w:tabs>
            <w:rPr>
              <w:rFonts w:eastAsiaTheme="minorEastAsia"/>
              <w:noProof/>
              <w:lang w:eastAsia="en-GB"/>
            </w:rPr>
          </w:pPr>
          <w:hyperlink w:anchor="_Toc112933055" w:history="1">
            <w:r w:rsidR="00676696" w:rsidRPr="00420C7C">
              <w:rPr>
                <w:rStyle w:val="Hyperlink"/>
                <w:noProof/>
              </w:rPr>
              <w:t>SDG 3: GOOD HEALTH AND WELLBEING</w:t>
            </w:r>
            <w:r w:rsidR="00676696">
              <w:rPr>
                <w:noProof/>
                <w:webHidden/>
              </w:rPr>
              <w:tab/>
            </w:r>
            <w:r w:rsidR="00676696">
              <w:rPr>
                <w:noProof/>
                <w:webHidden/>
              </w:rPr>
              <w:fldChar w:fldCharType="begin"/>
            </w:r>
            <w:r w:rsidR="00676696">
              <w:rPr>
                <w:noProof/>
                <w:webHidden/>
              </w:rPr>
              <w:instrText xml:space="preserve"> PAGEREF _Toc112933055 \h </w:instrText>
            </w:r>
            <w:r w:rsidR="00676696">
              <w:rPr>
                <w:noProof/>
                <w:webHidden/>
              </w:rPr>
            </w:r>
            <w:r w:rsidR="00676696">
              <w:rPr>
                <w:noProof/>
                <w:webHidden/>
              </w:rPr>
              <w:fldChar w:fldCharType="separate"/>
            </w:r>
            <w:r w:rsidR="00676696">
              <w:rPr>
                <w:noProof/>
                <w:webHidden/>
              </w:rPr>
              <w:t>18</w:t>
            </w:r>
            <w:r w:rsidR="00676696">
              <w:rPr>
                <w:noProof/>
                <w:webHidden/>
              </w:rPr>
              <w:fldChar w:fldCharType="end"/>
            </w:r>
          </w:hyperlink>
        </w:p>
        <w:p w14:paraId="40385649" w14:textId="3AE6E1DB" w:rsidR="00676696" w:rsidRDefault="00F45451">
          <w:pPr>
            <w:pStyle w:val="TOC2"/>
            <w:tabs>
              <w:tab w:val="right" w:leader="dot" w:pos="9016"/>
            </w:tabs>
            <w:rPr>
              <w:rFonts w:eastAsiaTheme="minorEastAsia"/>
              <w:noProof/>
              <w:lang w:eastAsia="en-GB"/>
            </w:rPr>
          </w:pPr>
          <w:hyperlink w:anchor="_Toc112933056"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_Toc112933056 \h </w:instrText>
            </w:r>
            <w:r w:rsidR="00676696">
              <w:rPr>
                <w:noProof/>
                <w:webHidden/>
              </w:rPr>
            </w:r>
            <w:r w:rsidR="00676696">
              <w:rPr>
                <w:noProof/>
                <w:webHidden/>
              </w:rPr>
              <w:fldChar w:fldCharType="separate"/>
            </w:r>
            <w:r w:rsidR="00676696">
              <w:rPr>
                <w:noProof/>
                <w:webHidden/>
              </w:rPr>
              <w:t>18</w:t>
            </w:r>
            <w:r w:rsidR="00676696">
              <w:rPr>
                <w:noProof/>
                <w:webHidden/>
              </w:rPr>
              <w:fldChar w:fldCharType="end"/>
            </w:r>
          </w:hyperlink>
        </w:p>
        <w:p w14:paraId="4C530D74" w14:textId="7A6E8B40" w:rsidR="00676696" w:rsidRDefault="00F45451">
          <w:pPr>
            <w:pStyle w:val="TOC2"/>
            <w:tabs>
              <w:tab w:val="right" w:leader="dot" w:pos="9016"/>
            </w:tabs>
            <w:rPr>
              <w:rFonts w:eastAsiaTheme="minorEastAsia"/>
              <w:noProof/>
              <w:lang w:eastAsia="en-GB"/>
            </w:rPr>
          </w:pPr>
          <w:hyperlink w:anchor="_Toc112933057"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_Toc112933057 \h </w:instrText>
            </w:r>
            <w:r w:rsidR="00676696">
              <w:rPr>
                <w:noProof/>
                <w:webHidden/>
              </w:rPr>
            </w:r>
            <w:r w:rsidR="00676696">
              <w:rPr>
                <w:noProof/>
                <w:webHidden/>
              </w:rPr>
              <w:fldChar w:fldCharType="separate"/>
            </w:r>
            <w:r w:rsidR="00676696">
              <w:rPr>
                <w:noProof/>
                <w:webHidden/>
              </w:rPr>
              <w:t>19</w:t>
            </w:r>
            <w:r w:rsidR="00676696">
              <w:rPr>
                <w:noProof/>
                <w:webHidden/>
              </w:rPr>
              <w:fldChar w:fldCharType="end"/>
            </w:r>
          </w:hyperlink>
        </w:p>
        <w:p w14:paraId="2937FA4D" w14:textId="6443FCC9" w:rsidR="00676696" w:rsidRDefault="00F45451">
          <w:pPr>
            <w:pStyle w:val="TOC1"/>
            <w:tabs>
              <w:tab w:val="right" w:leader="dot" w:pos="9016"/>
            </w:tabs>
            <w:rPr>
              <w:rFonts w:eastAsiaTheme="minorEastAsia"/>
              <w:noProof/>
              <w:lang w:eastAsia="en-GB"/>
            </w:rPr>
          </w:pPr>
          <w:hyperlink w:anchor="_Toc112933058" w:history="1">
            <w:r w:rsidR="00676696" w:rsidRPr="00420C7C">
              <w:rPr>
                <w:rStyle w:val="Hyperlink"/>
                <w:noProof/>
              </w:rPr>
              <w:t>SDG4: QUALITY EDUCATION</w:t>
            </w:r>
            <w:r w:rsidR="00676696">
              <w:rPr>
                <w:noProof/>
                <w:webHidden/>
              </w:rPr>
              <w:tab/>
            </w:r>
            <w:r w:rsidR="00676696">
              <w:rPr>
                <w:noProof/>
                <w:webHidden/>
              </w:rPr>
              <w:fldChar w:fldCharType="begin"/>
            </w:r>
            <w:r w:rsidR="00676696">
              <w:rPr>
                <w:noProof/>
                <w:webHidden/>
              </w:rPr>
              <w:instrText xml:space="preserve"> PAGEREF _Toc112933058 \h </w:instrText>
            </w:r>
            <w:r w:rsidR="00676696">
              <w:rPr>
                <w:noProof/>
                <w:webHidden/>
              </w:rPr>
            </w:r>
            <w:r w:rsidR="00676696">
              <w:rPr>
                <w:noProof/>
                <w:webHidden/>
              </w:rPr>
              <w:fldChar w:fldCharType="separate"/>
            </w:r>
            <w:r w:rsidR="00676696">
              <w:rPr>
                <w:noProof/>
                <w:webHidden/>
              </w:rPr>
              <w:t>21</w:t>
            </w:r>
            <w:r w:rsidR="00676696">
              <w:rPr>
                <w:noProof/>
                <w:webHidden/>
              </w:rPr>
              <w:fldChar w:fldCharType="end"/>
            </w:r>
          </w:hyperlink>
        </w:p>
        <w:p w14:paraId="638A29AC" w14:textId="488F06BD" w:rsidR="00676696" w:rsidRDefault="00F45451">
          <w:pPr>
            <w:pStyle w:val="TOC2"/>
            <w:tabs>
              <w:tab w:val="right" w:leader="dot" w:pos="9016"/>
            </w:tabs>
            <w:rPr>
              <w:rFonts w:eastAsiaTheme="minorEastAsia"/>
              <w:noProof/>
              <w:lang w:eastAsia="en-GB"/>
            </w:rPr>
          </w:pPr>
          <w:hyperlink w:anchor="_Toc112933059"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_Toc112933059 \h </w:instrText>
            </w:r>
            <w:r w:rsidR="00676696">
              <w:rPr>
                <w:noProof/>
                <w:webHidden/>
              </w:rPr>
            </w:r>
            <w:r w:rsidR="00676696">
              <w:rPr>
                <w:noProof/>
                <w:webHidden/>
              </w:rPr>
              <w:fldChar w:fldCharType="separate"/>
            </w:r>
            <w:r w:rsidR="00676696">
              <w:rPr>
                <w:noProof/>
                <w:webHidden/>
              </w:rPr>
              <w:t>21</w:t>
            </w:r>
            <w:r w:rsidR="00676696">
              <w:rPr>
                <w:noProof/>
                <w:webHidden/>
              </w:rPr>
              <w:fldChar w:fldCharType="end"/>
            </w:r>
          </w:hyperlink>
        </w:p>
        <w:p w14:paraId="466D932F" w14:textId="21D1239C" w:rsidR="00676696" w:rsidRDefault="00F45451">
          <w:pPr>
            <w:pStyle w:val="TOC2"/>
            <w:tabs>
              <w:tab w:val="right" w:leader="dot" w:pos="9016"/>
            </w:tabs>
            <w:rPr>
              <w:rFonts w:eastAsiaTheme="minorEastAsia"/>
              <w:noProof/>
              <w:lang w:eastAsia="en-GB"/>
            </w:rPr>
          </w:pPr>
          <w:hyperlink w:anchor="_Toc112933060"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_Toc112933060 \h </w:instrText>
            </w:r>
            <w:r w:rsidR="00676696">
              <w:rPr>
                <w:noProof/>
                <w:webHidden/>
              </w:rPr>
            </w:r>
            <w:r w:rsidR="00676696">
              <w:rPr>
                <w:noProof/>
                <w:webHidden/>
              </w:rPr>
              <w:fldChar w:fldCharType="separate"/>
            </w:r>
            <w:r w:rsidR="00676696">
              <w:rPr>
                <w:noProof/>
                <w:webHidden/>
              </w:rPr>
              <w:t>22</w:t>
            </w:r>
            <w:r w:rsidR="00676696">
              <w:rPr>
                <w:noProof/>
                <w:webHidden/>
              </w:rPr>
              <w:fldChar w:fldCharType="end"/>
            </w:r>
          </w:hyperlink>
        </w:p>
        <w:p w14:paraId="74B45AE5" w14:textId="2C48F180" w:rsidR="00676696" w:rsidRDefault="00F45451">
          <w:pPr>
            <w:pStyle w:val="TOC2"/>
            <w:tabs>
              <w:tab w:val="right" w:leader="dot" w:pos="9016"/>
            </w:tabs>
            <w:rPr>
              <w:rFonts w:eastAsiaTheme="minorEastAsia"/>
              <w:noProof/>
              <w:lang w:eastAsia="en-GB"/>
            </w:rPr>
          </w:pPr>
          <w:hyperlink w:anchor="_Toc112933061" w:history="1">
            <w:r w:rsidR="00676696" w:rsidRPr="00420C7C">
              <w:rPr>
                <w:rStyle w:val="Hyperlink"/>
                <w:noProof/>
              </w:rPr>
              <w:t>CASE STUDY - GLOBAL GOALS CENTRE</w:t>
            </w:r>
            <w:r w:rsidR="00676696">
              <w:rPr>
                <w:noProof/>
                <w:webHidden/>
              </w:rPr>
              <w:tab/>
            </w:r>
            <w:r w:rsidR="00676696">
              <w:rPr>
                <w:noProof/>
                <w:webHidden/>
              </w:rPr>
              <w:fldChar w:fldCharType="begin"/>
            </w:r>
            <w:r w:rsidR="00676696">
              <w:rPr>
                <w:noProof/>
                <w:webHidden/>
              </w:rPr>
              <w:instrText xml:space="preserve"> PAGEREF _Toc112933061 \h </w:instrText>
            </w:r>
            <w:r w:rsidR="00676696">
              <w:rPr>
                <w:noProof/>
                <w:webHidden/>
              </w:rPr>
            </w:r>
            <w:r w:rsidR="00676696">
              <w:rPr>
                <w:noProof/>
                <w:webHidden/>
              </w:rPr>
              <w:fldChar w:fldCharType="separate"/>
            </w:r>
            <w:r w:rsidR="00676696">
              <w:rPr>
                <w:noProof/>
                <w:webHidden/>
              </w:rPr>
              <w:t>22</w:t>
            </w:r>
            <w:r w:rsidR="00676696">
              <w:rPr>
                <w:noProof/>
                <w:webHidden/>
              </w:rPr>
              <w:fldChar w:fldCharType="end"/>
            </w:r>
          </w:hyperlink>
        </w:p>
        <w:p w14:paraId="461007D0" w14:textId="50138816" w:rsidR="00676696" w:rsidRDefault="00F45451">
          <w:pPr>
            <w:pStyle w:val="TOC1"/>
            <w:tabs>
              <w:tab w:val="right" w:leader="dot" w:pos="9016"/>
            </w:tabs>
            <w:rPr>
              <w:rFonts w:eastAsiaTheme="minorEastAsia"/>
              <w:noProof/>
              <w:lang w:eastAsia="en-GB"/>
            </w:rPr>
          </w:pPr>
          <w:hyperlink w:anchor="_Toc112933062" w:history="1">
            <w:r w:rsidR="00676696" w:rsidRPr="00420C7C">
              <w:rPr>
                <w:rStyle w:val="Hyperlink"/>
                <w:noProof/>
              </w:rPr>
              <w:t>SDG5 GENDER EQUALITY 20 BRISTOL</w:t>
            </w:r>
            <w:r w:rsidR="00676696">
              <w:rPr>
                <w:noProof/>
                <w:webHidden/>
              </w:rPr>
              <w:tab/>
            </w:r>
            <w:r w:rsidR="00676696">
              <w:rPr>
                <w:noProof/>
                <w:webHidden/>
              </w:rPr>
              <w:fldChar w:fldCharType="begin"/>
            </w:r>
            <w:r w:rsidR="00676696">
              <w:rPr>
                <w:noProof/>
                <w:webHidden/>
              </w:rPr>
              <w:instrText xml:space="preserve"> PAGEREF _Toc112933062 \h </w:instrText>
            </w:r>
            <w:r w:rsidR="00676696">
              <w:rPr>
                <w:noProof/>
                <w:webHidden/>
              </w:rPr>
            </w:r>
            <w:r w:rsidR="00676696">
              <w:rPr>
                <w:noProof/>
                <w:webHidden/>
              </w:rPr>
              <w:fldChar w:fldCharType="separate"/>
            </w:r>
            <w:r w:rsidR="00676696">
              <w:rPr>
                <w:noProof/>
                <w:webHidden/>
              </w:rPr>
              <w:t>23</w:t>
            </w:r>
            <w:r w:rsidR="00676696">
              <w:rPr>
                <w:noProof/>
                <w:webHidden/>
              </w:rPr>
              <w:fldChar w:fldCharType="end"/>
            </w:r>
          </w:hyperlink>
        </w:p>
        <w:p w14:paraId="7008A3E1" w14:textId="50A34EB6" w:rsidR="00676696" w:rsidRDefault="00F45451">
          <w:pPr>
            <w:pStyle w:val="TOC2"/>
            <w:tabs>
              <w:tab w:val="right" w:leader="dot" w:pos="9016"/>
            </w:tabs>
            <w:rPr>
              <w:rFonts w:eastAsiaTheme="minorEastAsia"/>
              <w:noProof/>
              <w:lang w:eastAsia="en-GB"/>
            </w:rPr>
          </w:pPr>
          <w:hyperlink w:anchor="_Toc112933063"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_Toc112933063 \h </w:instrText>
            </w:r>
            <w:r w:rsidR="00676696">
              <w:rPr>
                <w:noProof/>
                <w:webHidden/>
              </w:rPr>
            </w:r>
            <w:r w:rsidR="00676696">
              <w:rPr>
                <w:noProof/>
                <w:webHidden/>
              </w:rPr>
              <w:fldChar w:fldCharType="separate"/>
            </w:r>
            <w:r w:rsidR="00676696">
              <w:rPr>
                <w:noProof/>
                <w:webHidden/>
              </w:rPr>
              <w:t>23</w:t>
            </w:r>
            <w:r w:rsidR="00676696">
              <w:rPr>
                <w:noProof/>
                <w:webHidden/>
              </w:rPr>
              <w:fldChar w:fldCharType="end"/>
            </w:r>
          </w:hyperlink>
        </w:p>
        <w:p w14:paraId="1683EF78" w14:textId="1F625FE2" w:rsidR="00676696" w:rsidRDefault="00F45451">
          <w:pPr>
            <w:pStyle w:val="TOC2"/>
            <w:tabs>
              <w:tab w:val="right" w:leader="dot" w:pos="9016"/>
            </w:tabs>
            <w:rPr>
              <w:rFonts w:eastAsiaTheme="minorEastAsia"/>
              <w:noProof/>
              <w:lang w:eastAsia="en-GB"/>
            </w:rPr>
          </w:pPr>
          <w:hyperlink w:anchor="_Toc112933064"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_Toc112933064 \h </w:instrText>
            </w:r>
            <w:r w:rsidR="00676696">
              <w:rPr>
                <w:noProof/>
                <w:webHidden/>
              </w:rPr>
            </w:r>
            <w:r w:rsidR="00676696">
              <w:rPr>
                <w:noProof/>
                <w:webHidden/>
              </w:rPr>
              <w:fldChar w:fldCharType="separate"/>
            </w:r>
            <w:r w:rsidR="00676696">
              <w:rPr>
                <w:noProof/>
                <w:webHidden/>
              </w:rPr>
              <w:t>24</w:t>
            </w:r>
            <w:r w:rsidR="00676696">
              <w:rPr>
                <w:noProof/>
                <w:webHidden/>
              </w:rPr>
              <w:fldChar w:fldCharType="end"/>
            </w:r>
          </w:hyperlink>
        </w:p>
        <w:p w14:paraId="5E868477" w14:textId="4503365A" w:rsidR="00676696" w:rsidRDefault="00F45451">
          <w:pPr>
            <w:pStyle w:val="TOC1"/>
            <w:tabs>
              <w:tab w:val="right" w:leader="dot" w:pos="9016"/>
            </w:tabs>
            <w:rPr>
              <w:rFonts w:eastAsiaTheme="minorEastAsia"/>
              <w:noProof/>
              <w:lang w:eastAsia="en-GB"/>
            </w:rPr>
          </w:pPr>
          <w:hyperlink w:anchor="_Toc112933065" w:history="1">
            <w:r w:rsidR="00676696" w:rsidRPr="00420C7C">
              <w:rPr>
                <w:rStyle w:val="Hyperlink"/>
                <w:noProof/>
              </w:rPr>
              <w:t>SDG6: CLEAN WATER &amp; SANITATION</w:t>
            </w:r>
            <w:r w:rsidR="00676696">
              <w:rPr>
                <w:noProof/>
                <w:webHidden/>
              </w:rPr>
              <w:tab/>
            </w:r>
            <w:r w:rsidR="00676696">
              <w:rPr>
                <w:noProof/>
                <w:webHidden/>
              </w:rPr>
              <w:fldChar w:fldCharType="begin"/>
            </w:r>
            <w:r w:rsidR="00676696">
              <w:rPr>
                <w:noProof/>
                <w:webHidden/>
              </w:rPr>
              <w:instrText xml:space="preserve"> PAGEREF _Toc112933065 \h </w:instrText>
            </w:r>
            <w:r w:rsidR="00676696">
              <w:rPr>
                <w:noProof/>
                <w:webHidden/>
              </w:rPr>
            </w:r>
            <w:r w:rsidR="00676696">
              <w:rPr>
                <w:noProof/>
                <w:webHidden/>
              </w:rPr>
              <w:fldChar w:fldCharType="separate"/>
            </w:r>
            <w:r w:rsidR="00676696">
              <w:rPr>
                <w:noProof/>
                <w:webHidden/>
              </w:rPr>
              <w:t>25</w:t>
            </w:r>
            <w:r w:rsidR="00676696">
              <w:rPr>
                <w:noProof/>
                <w:webHidden/>
              </w:rPr>
              <w:fldChar w:fldCharType="end"/>
            </w:r>
          </w:hyperlink>
        </w:p>
        <w:p w14:paraId="6994BA12" w14:textId="38664228" w:rsidR="00676696" w:rsidRDefault="00F45451">
          <w:pPr>
            <w:pStyle w:val="TOC2"/>
            <w:tabs>
              <w:tab w:val="right" w:leader="dot" w:pos="9016"/>
            </w:tabs>
            <w:rPr>
              <w:rFonts w:eastAsiaTheme="minorEastAsia"/>
              <w:noProof/>
              <w:lang w:eastAsia="en-GB"/>
            </w:rPr>
          </w:pPr>
          <w:hyperlink w:anchor="_Toc112933066"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_Toc112933066 \h </w:instrText>
            </w:r>
            <w:r w:rsidR="00676696">
              <w:rPr>
                <w:noProof/>
                <w:webHidden/>
              </w:rPr>
            </w:r>
            <w:r w:rsidR="00676696">
              <w:rPr>
                <w:noProof/>
                <w:webHidden/>
              </w:rPr>
              <w:fldChar w:fldCharType="separate"/>
            </w:r>
            <w:r w:rsidR="00676696">
              <w:rPr>
                <w:noProof/>
                <w:webHidden/>
              </w:rPr>
              <w:t>25</w:t>
            </w:r>
            <w:r w:rsidR="00676696">
              <w:rPr>
                <w:noProof/>
                <w:webHidden/>
              </w:rPr>
              <w:fldChar w:fldCharType="end"/>
            </w:r>
          </w:hyperlink>
        </w:p>
        <w:p w14:paraId="09B33383" w14:textId="2115ED08" w:rsidR="00676696" w:rsidRDefault="00F45451">
          <w:pPr>
            <w:pStyle w:val="TOC2"/>
            <w:tabs>
              <w:tab w:val="right" w:leader="dot" w:pos="9016"/>
            </w:tabs>
            <w:rPr>
              <w:rFonts w:eastAsiaTheme="minorEastAsia"/>
              <w:noProof/>
              <w:lang w:eastAsia="en-GB"/>
            </w:rPr>
          </w:pPr>
          <w:hyperlink w:anchor="_Toc112933067"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_Toc112933067 \h </w:instrText>
            </w:r>
            <w:r w:rsidR="00676696">
              <w:rPr>
                <w:noProof/>
                <w:webHidden/>
              </w:rPr>
            </w:r>
            <w:r w:rsidR="00676696">
              <w:rPr>
                <w:noProof/>
                <w:webHidden/>
              </w:rPr>
              <w:fldChar w:fldCharType="separate"/>
            </w:r>
            <w:r w:rsidR="00676696">
              <w:rPr>
                <w:noProof/>
                <w:webHidden/>
              </w:rPr>
              <w:t>25</w:t>
            </w:r>
            <w:r w:rsidR="00676696">
              <w:rPr>
                <w:noProof/>
                <w:webHidden/>
              </w:rPr>
              <w:fldChar w:fldCharType="end"/>
            </w:r>
          </w:hyperlink>
        </w:p>
        <w:p w14:paraId="3ACBDC71" w14:textId="01B12048" w:rsidR="00676696" w:rsidRDefault="00F45451">
          <w:pPr>
            <w:pStyle w:val="TOC1"/>
            <w:tabs>
              <w:tab w:val="right" w:leader="dot" w:pos="9016"/>
            </w:tabs>
            <w:rPr>
              <w:rFonts w:eastAsiaTheme="minorEastAsia"/>
              <w:noProof/>
              <w:lang w:eastAsia="en-GB"/>
            </w:rPr>
          </w:pPr>
          <w:hyperlink w:anchor="_Toc112933068" w:history="1">
            <w:r w:rsidR="00676696" w:rsidRPr="00420C7C">
              <w:rPr>
                <w:rStyle w:val="Hyperlink"/>
                <w:noProof/>
              </w:rPr>
              <w:t>SDG7: AFFORDABLE &amp; CLEAN ENERGY</w:t>
            </w:r>
            <w:r w:rsidR="00676696">
              <w:rPr>
                <w:noProof/>
                <w:webHidden/>
              </w:rPr>
              <w:tab/>
            </w:r>
            <w:r w:rsidR="00676696">
              <w:rPr>
                <w:noProof/>
                <w:webHidden/>
              </w:rPr>
              <w:fldChar w:fldCharType="begin"/>
            </w:r>
            <w:r w:rsidR="00676696">
              <w:rPr>
                <w:noProof/>
                <w:webHidden/>
              </w:rPr>
              <w:instrText xml:space="preserve"> PAGEREF _Toc112933068 \h </w:instrText>
            </w:r>
            <w:r w:rsidR="00676696">
              <w:rPr>
                <w:noProof/>
                <w:webHidden/>
              </w:rPr>
            </w:r>
            <w:r w:rsidR="00676696">
              <w:rPr>
                <w:noProof/>
                <w:webHidden/>
              </w:rPr>
              <w:fldChar w:fldCharType="separate"/>
            </w:r>
            <w:r w:rsidR="00676696">
              <w:rPr>
                <w:noProof/>
                <w:webHidden/>
              </w:rPr>
              <w:t>26</w:t>
            </w:r>
            <w:r w:rsidR="00676696">
              <w:rPr>
                <w:noProof/>
                <w:webHidden/>
              </w:rPr>
              <w:fldChar w:fldCharType="end"/>
            </w:r>
          </w:hyperlink>
        </w:p>
        <w:p w14:paraId="39D4A934" w14:textId="4C8AD13C" w:rsidR="00676696" w:rsidRDefault="00F45451">
          <w:pPr>
            <w:pStyle w:val="TOC2"/>
            <w:tabs>
              <w:tab w:val="right" w:leader="dot" w:pos="9016"/>
            </w:tabs>
            <w:rPr>
              <w:rFonts w:eastAsiaTheme="minorEastAsia"/>
              <w:noProof/>
              <w:lang w:eastAsia="en-GB"/>
            </w:rPr>
          </w:pPr>
          <w:hyperlink w:anchor="_Toc112933069"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_Toc112933069 \h </w:instrText>
            </w:r>
            <w:r w:rsidR="00676696">
              <w:rPr>
                <w:noProof/>
                <w:webHidden/>
              </w:rPr>
            </w:r>
            <w:r w:rsidR="00676696">
              <w:rPr>
                <w:noProof/>
                <w:webHidden/>
              </w:rPr>
              <w:fldChar w:fldCharType="separate"/>
            </w:r>
            <w:r w:rsidR="00676696">
              <w:rPr>
                <w:noProof/>
                <w:webHidden/>
              </w:rPr>
              <w:t>26</w:t>
            </w:r>
            <w:r w:rsidR="00676696">
              <w:rPr>
                <w:noProof/>
                <w:webHidden/>
              </w:rPr>
              <w:fldChar w:fldCharType="end"/>
            </w:r>
          </w:hyperlink>
        </w:p>
        <w:p w14:paraId="2E6BF4AD" w14:textId="11A2CB3D" w:rsidR="00676696" w:rsidRDefault="00F45451">
          <w:pPr>
            <w:pStyle w:val="TOC2"/>
            <w:tabs>
              <w:tab w:val="right" w:leader="dot" w:pos="9016"/>
            </w:tabs>
            <w:rPr>
              <w:rFonts w:eastAsiaTheme="minorEastAsia"/>
              <w:noProof/>
              <w:lang w:eastAsia="en-GB"/>
            </w:rPr>
          </w:pPr>
          <w:hyperlink w:anchor="_Toc112933070"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_Toc112933070 \h </w:instrText>
            </w:r>
            <w:r w:rsidR="00676696">
              <w:rPr>
                <w:noProof/>
                <w:webHidden/>
              </w:rPr>
            </w:r>
            <w:r w:rsidR="00676696">
              <w:rPr>
                <w:noProof/>
                <w:webHidden/>
              </w:rPr>
              <w:fldChar w:fldCharType="separate"/>
            </w:r>
            <w:r w:rsidR="00676696">
              <w:rPr>
                <w:noProof/>
                <w:webHidden/>
              </w:rPr>
              <w:t>27</w:t>
            </w:r>
            <w:r w:rsidR="00676696">
              <w:rPr>
                <w:noProof/>
                <w:webHidden/>
              </w:rPr>
              <w:fldChar w:fldCharType="end"/>
            </w:r>
          </w:hyperlink>
        </w:p>
        <w:p w14:paraId="7E9660F1" w14:textId="463199F8" w:rsidR="00676696" w:rsidRDefault="00F45451">
          <w:pPr>
            <w:pStyle w:val="TOC1"/>
            <w:tabs>
              <w:tab w:val="right" w:leader="dot" w:pos="9016"/>
            </w:tabs>
            <w:rPr>
              <w:rFonts w:eastAsiaTheme="minorEastAsia"/>
              <w:noProof/>
              <w:lang w:eastAsia="en-GB"/>
            </w:rPr>
          </w:pPr>
          <w:hyperlink w:anchor="_Toc112933071" w:history="1">
            <w:r w:rsidR="00676696" w:rsidRPr="00420C7C">
              <w:rPr>
                <w:rStyle w:val="Hyperlink"/>
                <w:noProof/>
              </w:rPr>
              <w:t>SDG8: DECENT WORK &amp; ECONOMIC GROWTH</w:t>
            </w:r>
            <w:r w:rsidR="00676696">
              <w:rPr>
                <w:noProof/>
                <w:webHidden/>
              </w:rPr>
              <w:tab/>
            </w:r>
            <w:r w:rsidR="00676696">
              <w:rPr>
                <w:noProof/>
                <w:webHidden/>
              </w:rPr>
              <w:fldChar w:fldCharType="begin"/>
            </w:r>
            <w:r w:rsidR="00676696">
              <w:rPr>
                <w:noProof/>
                <w:webHidden/>
              </w:rPr>
              <w:instrText xml:space="preserve"> PAGEREF _Toc112933071 \h </w:instrText>
            </w:r>
            <w:r w:rsidR="00676696">
              <w:rPr>
                <w:noProof/>
                <w:webHidden/>
              </w:rPr>
            </w:r>
            <w:r w:rsidR="00676696">
              <w:rPr>
                <w:noProof/>
                <w:webHidden/>
              </w:rPr>
              <w:fldChar w:fldCharType="separate"/>
            </w:r>
            <w:r w:rsidR="00676696">
              <w:rPr>
                <w:noProof/>
                <w:webHidden/>
              </w:rPr>
              <w:t>28</w:t>
            </w:r>
            <w:r w:rsidR="00676696">
              <w:rPr>
                <w:noProof/>
                <w:webHidden/>
              </w:rPr>
              <w:fldChar w:fldCharType="end"/>
            </w:r>
          </w:hyperlink>
        </w:p>
        <w:p w14:paraId="6A12046B" w14:textId="4F4CE2B0" w:rsidR="00676696" w:rsidRDefault="00F45451">
          <w:pPr>
            <w:pStyle w:val="TOC2"/>
            <w:tabs>
              <w:tab w:val="right" w:leader="dot" w:pos="9016"/>
            </w:tabs>
            <w:rPr>
              <w:rFonts w:eastAsiaTheme="minorEastAsia"/>
              <w:noProof/>
              <w:lang w:eastAsia="en-GB"/>
            </w:rPr>
          </w:pPr>
          <w:hyperlink w:anchor="_Toc112933072"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_Toc112933072 \h </w:instrText>
            </w:r>
            <w:r w:rsidR="00676696">
              <w:rPr>
                <w:noProof/>
                <w:webHidden/>
              </w:rPr>
            </w:r>
            <w:r w:rsidR="00676696">
              <w:rPr>
                <w:noProof/>
                <w:webHidden/>
              </w:rPr>
              <w:fldChar w:fldCharType="separate"/>
            </w:r>
            <w:r w:rsidR="00676696">
              <w:rPr>
                <w:noProof/>
                <w:webHidden/>
              </w:rPr>
              <w:t>28</w:t>
            </w:r>
            <w:r w:rsidR="00676696">
              <w:rPr>
                <w:noProof/>
                <w:webHidden/>
              </w:rPr>
              <w:fldChar w:fldCharType="end"/>
            </w:r>
          </w:hyperlink>
        </w:p>
        <w:p w14:paraId="50407B46" w14:textId="461F74A4" w:rsidR="00676696" w:rsidRDefault="00F45451">
          <w:pPr>
            <w:pStyle w:val="TOC2"/>
            <w:tabs>
              <w:tab w:val="right" w:leader="dot" w:pos="9016"/>
            </w:tabs>
            <w:rPr>
              <w:rFonts w:eastAsiaTheme="minorEastAsia"/>
              <w:noProof/>
              <w:lang w:eastAsia="en-GB"/>
            </w:rPr>
          </w:pPr>
          <w:hyperlink w:anchor="_Toc112933073"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_Toc112933073 \h </w:instrText>
            </w:r>
            <w:r w:rsidR="00676696">
              <w:rPr>
                <w:noProof/>
                <w:webHidden/>
              </w:rPr>
            </w:r>
            <w:r w:rsidR="00676696">
              <w:rPr>
                <w:noProof/>
                <w:webHidden/>
              </w:rPr>
              <w:fldChar w:fldCharType="separate"/>
            </w:r>
            <w:r w:rsidR="00676696">
              <w:rPr>
                <w:noProof/>
                <w:webHidden/>
              </w:rPr>
              <w:t>29</w:t>
            </w:r>
            <w:r w:rsidR="00676696">
              <w:rPr>
                <w:noProof/>
                <w:webHidden/>
              </w:rPr>
              <w:fldChar w:fldCharType="end"/>
            </w:r>
          </w:hyperlink>
        </w:p>
        <w:p w14:paraId="54C616AD" w14:textId="4C6CF3A6" w:rsidR="00676696" w:rsidRDefault="00F45451">
          <w:pPr>
            <w:pStyle w:val="TOC2"/>
            <w:tabs>
              <w:tab w:val="right" w:leader="dot" w:pos="9016"/>
            </w:tabs>
            <w:rPr>
              <w:rFonts w:eastAsiaTheme="minorEastAsia"/>
              <w:noProof/>
              <w:lang w:eastAsia="en-GB"/>
            </w:rPr>
          </w:pPr>
          <w:hyperlink w:anchor="_Toc112933074" w:history="1">
            <w:r w:rsidR="00676696" w:rsidRPr="00420C7C">
              <w:rPr>
                <w:rStyle w:val="Hyperlink"/>
                <w:noProof/>
              </w:rPr>
              <w:t>CASE STUDY: GREEN SKILLS FOR ENTREPRENEURSHIP</w:t>
            </w:r>
            <w:r w:rsidR="00676696">
              <w:rPr>
                <w:noProof/>
                <w:webHidden/>
              </w:rPr>
              <w:tab/>
            </w:r>
            <w:r w:rsidR="00676696">
              <w:rPr>
                <w:noProof/>
                <w:webHidden/>
              </w:rPr>
              <w:fldChar w:fldCharType="begin"/>
            </w:r>
            <w:r w:rsidR="00676696">
              <w:rPr>
                <w:noProof/>
                <w:webHidden/>
              </w:rPr>
              <w:instrText xml:space="preserve"> PAGEREF _Toc112933074 \h </w:instrText>
            </w:r>
            <w:r w:rsidR="00676696">
              <w:rPr>
                <w:noProof/>
                <w:webHidden/>
              </w:rPr>
            </w:r>
            <w:r w:rsidR="00676696">
              <w:rPr>
                <w:noProof/>
                <w:webHidden/>
              </w:rPr>
              <w:fldChar w:fldCharType="separate"/>
            </w:r>
            <w:r w:rsidR="00676696">
              <w:rPr>
                <w:noProof/>
                <w:webHidden/>
              </w:rPr>
              <w:t>29</w:t>
            </w:r>
            <w:r w:rsidR="00676696">
              <w:rPr>
                <w:noProof/>
                <w:webHidden/>
              </w:rPr>
              <w:fldChar w:fldCharType="end"/>
            </w:r>
          </w:hyperlink>
        </w:p>
        <w:p w14:paraId="4E60DA6A" w14:textId="618AA248" w:rsidR="00676696" w:rsidRDefault="00F45451">
          <w:pPr>
            <w:pStyle w:val="TOC1"/>
            <w:tabs>
              <w:tab w:val="right" w:leader="dot" w:pos="9016"/>
            </w:tabs>
            <w:rPr>
              <w:rFonts w:eastAsiaTheme="minorEastAsia"/>
              <w:noProof/>
              <w:lang w:eastAsia="en-GB"/>
            </w:rPr>
          </w:pPr>
          <w:hyperlink w:anchor="_Toc112933075" w:history="1">
            <w:r w:rsidR="00676696" w:rsidRPr="00420C7C">
              <w:rPr>
                <w:rStyle w:val="Hyperlink"/>
                <w:noProof/>
              </w:rPr>
              <w:t>SDG9: INDUSTRIES, INNOVATION &amp; INFRASTRUCTURE</w:t>
            </w:r>
            <w:r w:rsidR="00676696">
              <w:rPr>
                <w:noProof/>
                <w:webHidden/>
              </w:rPr>
              <w:tab/>
            </w:r>
            <w:r w:rsidR="00676696">
              <w:rPr>
                <w:noProof/>
                <w:webHidden/>
              </w:rPr>
              <w:fldChar w:fldCharType="begin"/>
            </w:r>
            <w:r w:rsidR="00676696">
              <w:rPr>
                <w:noProof/>
                <w:webHidden/>
              </w:rPr>
              <w:instrText xml:space="preserve"> PAGEREF _Toc112933075 \h </w:instrText>
            </w:r>
            <w:r w:rsidR="00676696">
              <w:rPr>
                <w:noProof/>
                <w:webHidden/>
              </w:rPr>
            </w:r>
            <w:r w:rsidR="00676696">
              <w:rPr>
                <w:noProof/>
                <w:webHidden/>
              </w:rPr>
              <w:fldChar w:fldCharType="separate"/>
            </w:r>
            <w:r w:rsidR="00676696">
              <w:rPr>
                <w:noProof/>
                <w:webHidden/>
              </w:rPr>
              <w:t>31</w:t>
            </w:r>
            <w:r w:rsidR="00676696">
              <w:rPr>
                <w:noProof/>
                <w:webHidden/>
              </w:rPr>
              <w:fldChar w:fldCharType="end"/>
            </w:r>
          </w:hyperlink>
        </w:p>
        <w:p w14:paraId="74A8001A" w14:textId="555D7859" w:rsidR="00676696" w:rsidRDefault="00F45451">
          <w:pPr>
            <w:pStyle w:val="TOC2"/>
            <w:tabs>
              <w:tab w:val="right" w:leader="dot" w:pos="9016"/>
            </w:tabs>
            <w:rPr>
              <w:rFonts w:eastAsiaTheme="minorEastAsia"/>
              <w:noProof/>
              <w:lang w:eastAsia="en-GB"/>
            </w:rPr>
          </w:pPr>
          <w:hyperlink w:anchor="_Toc112933076"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_Toc112933076 \h </w:instrText>
            </w:r>
            <w:r w:rsidR="00676696">
              <w:rPr>
                <w:noProof/>
                <w:webHidden/>
              </w:rPr>
            </w:r>
            <w:r w:rsidR="00676696">
              <w:rPr>
                <w:noProof/>
                <w:webHidden/>
              </w:rPr>
              <w:fldChar w:fldCharType="separate"/>
            </w:r>
            <w:r w:rsidR="00676696">
              <w:rPr>
                <w:noProof/>
                <w:webHidden/>
              </w:rPr>
              <w:t>31</w:t>
            </w:r>
            <w:r w:rsidR="00676696">
              <w:rPr>
                <w:noProof/>
                <w:webHidden/>
              </w:rPr>
              <w:fldChar w:fldCharType="end"/>
            </w:r>
          </w:hyperlink>
        </w:p>
        <w:p w14:paraId="6C18DF5A" w14:textId="13D40DDA" w:rsidR="00676696" w:rsidRDefault="00F45451">
          <w:pPr>
            <w:pStyle w:val="TOC2"/>
            <w:tabs>
              <w:tab w:val="right" w:leader="dot" w:pos="9016"/>
            </w:tabs>
            <w:rPr>
              <w:rFonts w:eastAsiaTheme="minorEastAsia"/>
              <w:noProof/>
              <w:lang w:eastAsia="en-GB"/>
            </w:rPr>
          </w:pPr>
          <w:hyperlink w:anchor="_Toc112933077"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_Toc112933077 \h </w:instrText>
            </w:r>
            <w:r w:rsidR="00676696">
              <w:rPr>
                <w:noProof/>
                <w:webHidden/>
              </w:rPr>
            </w:r>
            <w:r w:rsidR="00676696">
              <w:rPr>
                <w:noProof/>
                <w:webHidden/>
              </w:rPr>
              <w:fldChar w:fldCharType="separate"/>
            </w:r>
            <w:r w:rsidR="00676696">
              <w:rPr>
                <w:noProof/>
                <w:webHidden/>
              </w:rPr>
              <w:t>32</w:t>
            </w:r>
            <w:r w:rsidR="00676696">
              <w:rPr>
                <w:noProof/>
                <w:webHidden/>
              </w:rPr>
              <w:fldChar w:fldCharType="end"/>
            </w:r>
          </w:hyperlink>
        </w:p>
        <w:p w14:paraId="113D6DEB" w14:textId="162D815D" w:rsidR="00676696" w:rsidRDefault="00F45451">
          <w:pPr>
            <w:pStyle w:val="TOC1"/>
            <w:tabs>
              <w:tab w:val="right" w:leader="dot" w:pos="9016"/>
            </w:tabs>
            <w:rPr>
              <w:rFonts w:eastAsiaTheme="minorEastAsia"/>
              <w:noProof/>
              <w:lang w:eastAsia="en-GB"/>
            </w:rPr>
          </w:pPr>
          <w:hyperlink w:anchor="_Toc112933078" w:history="1">
            <w:r w:rsidR="00676696" w:rsidRPr="00420C7C">
              <w:rPr>
                <w:rStyle w:val="Hyperlink"/>
                <w:noProof/>
              </w:rPr>
              <w:t>SDG10: REDUCED INEQUALITIES</w:t>
            </w:r>
            <w:r w:rsidR="00676696">
              <w:rPr>
                <w:noProof/>
                <w:webHidden/>
              </w:rPr>
              <w:tab/>
            </w:r>
            <w:r w:rsidR="00676696">
              <w:rPr>
                <w:noProof/>
                <w:webHidden/>
              </w:rPr>
              <w:fldChar w:fldCharType="begin"/>
            </w:r>
            <w:r w:rsidR="00676696">
              <w:rPr>
                <w:noProof/>
                <w:webHidden/>
              </w:rPr>
              <w:instrText xml:space="preserve"> PAGEREF _Toc112933078 \h </w:instrText>
            </w:r>
            <w:r w:rsidR="00676696">
              <w:rPr>
                <w:noProof/>
                <w:webHidden/>
              </w:rPr>
            </w:r>
            <w:r w:rsidR="00676696">
              <w:rPr>
                <w:noProof/>
                <w:webHidden/>
              </w:rPr>
              <w:fldChar w:fldCharType="separate"/>
            </w:r>
            <w:r w:rsidR="00676696">
              <w:rPr>
                <w:noProof/>
                <w:webHidden/>
              </w:rPr>
              <w:t>33</w:t>
            </w:r>
            <w:r w:rsidR="00676696">
              <w:rPr>
                <w:noProof/>
                <w:webHidden/>
              </w:rPr>
              <w:fldChar w:fldCharType="end"/>
            </w:r>
          </w:hyperlink>
        </w:p>
        <w:p w14:paraId="7CAE8B56" w14:textId="6534F010" w:rsidR="00676696" w:rsidRDefault="00F45451">
          <w:pPr>
            <w:pStyle w:val="TOC2"/>
            <w:tabs>
              <w:tab w:val="right" w:leader="dot" w:pos="9016"/>
            </w:tabs>
            <w:rPr>
              <w:rFonts w:eastAsiaTheme="minorEastAsia"/>
              <w:noProof/>
              <w:lang w:eastAsia="en-GB"/>
            </w:rPr>
          </w:pPr>
          <w:hyperlink w:anchor="_Toc112933079"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_Toc112933079 \h </w:instrText>
            </w:r>
            <w:r w:rsidR="00676696">
              <w:rPr>
                <w:noProof/>
                <w:webHidden/>
              </w:rPr>
            </w:r>
            <w:r w:rsidR="00676696">
              <w:rPr>
                <w:noProof/>
                <w:webHidden/>
              </w:rPr>
              <w:fldChar w:fldCharType="separate"/>
            </w:r>
            <w:r w:rsidR="00676696">
              <w:rPr>
                <w:noProof/>
                <w:webHidden/>
              </w:rPr>
              <w:t>33</w:t>
            </w:r>
            <w:r w:rsidR="00676696">
              <w:rPr>
                <w:noProof/>
                <w:webHidden/>
              </w:rPr>
              <w:fldChar w:fldCharType="end"/>
            </w:r>
          </w:hyperlink>
        </w:p>
        <w:p w14:paraId="4F246092" w14:textId="694715F3" w:rsidR="00676696" w:rsidRDefault="00F45451">
          <w:pPr>
            <w:pStyle w:val="TOC2"/>
            <w:tabs>
              <w:tab w:val="right" w:leader="dot" w:pos="9016"/>
            </w:tabs>
            <w:rPr>
              <w:rFonts w:eastAsiaTheme="minorEastAsia"/>
              <w:noProof/>
              <w:lang w:eastAsia="en-GB"/>
            </w:rPr>
          </w:pPr>
          <w:hyperlink w:anchor="_Toc112933080"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_Toc112933080 \h </w:instrText>
            </w:r>
            <w:r w:rsidR="00676696">
              <w:rPr>
                <w:noProof/>
                <w:webHidden/>
              </w:rPr>
            </w:r>
            <w:r w:rsidR="00676696">
              <w:rPr>
                <w:noProof/>
                <w:webHidden/>
              </w:rPr>
              <w:fldChar w:fldCharType="separate"/>
            </w:r>
            <w:r w:rsidR="00676696">
              <w:rPr>
                <w:noProof/>
                <w:webHidden/>
              </w:rPr>
              <w:t>34</w:t>
            </w:r>
            <w:r w:rsidR="00676696">
              <w:rPr>
                <w:noProof/>
                <w:webHidden/>
              </w:rPr>
              <w:fldChar w:fldCharType="end"/>
            </w:r>
          </w:hyperlink>
        </w:p>
        <w:p w14:paraId="4199A478" w14:textId="40AA4210" w:rsidR="00676696" w:rsidRDefault="00F45451">
          <w:pPr>
            <w:pStyle w:val="TOC1"/>
            <w:tabs>
              <w:tab w:val="right" w:leader="dot" w:pos="9016"/>
            </w:tabs>
            <w:rPr>
              <w:rFonts w:eastAsiaTheme="minorEastAsia"/>
              <w:noProof/>
              <w:lang w:eastAsia="en-GB"/>
            </w:rPr>
          </w:pPr>
          <w:hyperlink w:anchor="_Toc112933081" w:history="1">
            <w:r w:rsidR="00676696" w:rsidRPr="00420C7C">
              <w:rPr>
                <w:rStyle w:val="Hyperlink"/>
                <w:noProof/>
              </w:rPr>
              <w:t>SDG11: SUSTAINABLE CITIES &amp; COMMUNITIES</w:t>
            </w:r>
            <w:r w:rsidR="00676696">
              <w:rPr>
                <w:noProof/>
                <w:webHidden/>
              </w:rPr>
              <w:tab/>
            </w:r>
            <w:r w:rsidR="00676696">
              <w:rPr>
                <w:noProof/>
                <w:webHidden/>
              </w:rPr>
              <w:fldChar w:fldCharType="begin"/>
            </w:r>
            <w:r w:rsidR="00676696">
              <w:rPr>
                <w:noProof/>
                <w:webHidden/>
              </w:rPr>
              <w:instrText xml:space="preserve"> PAGEREF _Toc112933081 \h </w:instrText>
            </w:r>
            <w:r w:rsidR="00676696">
              <w:rPr>
                <w:noProof/>
                <w:webHidden/>
              </w:rPr>
            </w:r>
            <w:r w:rsidR="00676696">
              <w:rPr>
                <w:noProof/>
                <w:webHidden/>
              </w:rPr>
              <w:fldChar w:fldCharType="separate"/>
            </w:r>
            <w:r w:rsidR="00676696">
              <w:rPr>
                <w:noProof/>
                <w:webHidden/>
              </w:rPr>
              <w:t>35</w:t>
            </w:r>
            <w:r w:rsidR="00676696">
              <w:rPr>
                <w:noProof/>
                <w:webHidden/>
              </w:rPr>
              <w:fldChar w:fldCharType="end"/>
            </w:r>
          </w:hyperlink>
        </w:p>
        <w:p w14:paraId="3E476ADB" w14:textId="007A791B" w:rsidR="00676696" w:rsidRDefault="00F45451">
          <w:pPr>
            <w:pStyle w:val="TOC2"/>
            <w:tabs>
              <w:tab w:val="right" w:leader="dot" w:pos="9016"/>
            </w:tabs>
            <w:rPr>
              <w:rFonts w:eastAsiaTheme="minorEastAsia"/>
              <w:noProof/>
              <w:lang w:eastAsia="en-GB"/>
            </w:rPr>
          </w:pPr>
          <w:hyperlink w:anchor="_Toc112933082"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_Toc112933082 \h </w:instrText>
            </w:r>
            <w:r w:rsidR="00676696">
              <w:rPr>
                <w:noProof/>
                <w:webHidden/>
              </w:rPr>
            </w:r>
            <w:r w:rsidR="00676696">
              <w:rPr>
                <w:noProof/>
                <w:webHidden/>
              </w:rPr>
              <w:fldChar w:fldCharType="separate"/>
            </w:r>
            <w:r w:rsidR="00676696">
              <w:rPr>
                <w:noProof/>
                <w:webHidden/>
              </w:rPr>
              <w:t>35</w:t>
            </w:r>
            <w:r w:rsidR="00676696">
              <w:rPr>
                <w:noProof/>
                <w:webHidden/>
              </w:rPr>
              <w:fldChar w:fldCharType="end"/>
            </w:r>
          </w:hyperlink>
        </w:p>
        <w:p w14:paraId="54DB368A" w14:textId="29C6D9F9" w:rsidR="00676696" w:rsidRDefault="00F45451">
          <w:pPr>
            <w:pStyle w:val="TOC1"/>
            <w:tabs>
              <w:tab w:val="right" w:leader="dot" w:pos="9016"/>
            </w:tabs>
            <w:rPr>
              <w:rFonts w:eastAsiaTheme="minorEastAsia"/>
              <w:noProof/>
              <w:lang w:eastAsia="en-GB"/>
            </w:rPr>
          </w:pPr>
          <w:hyperlink w:anchor="_Toc112933083" w:history="1">
            <w:r w:rsidR="00676696" w:rsidRPr="00420C7C">
              <w:rPr>
                <w:rStyle w:val="Hyperlink"/>
                <w:noProof/>
              </w:rPr>
              <w:t>SDG12: RESPONSIBLE CONSUMPTION &amp; PRODUCTION</w:t>
            </w:r>
            <w:r w:rsidR="00676696">
              <w:rPr>
                <w:noProof/>
                <w:webHidden/>
              </w:rPr>
              <w:tab/>
            </w:r>
            <w:r w:rsidR="00676696">
              <w:rPr>
                <w:noProof/>
                <w:webHidden/>
              </w:rPr>
              <w:fldChar w:fldCharType="begin"/>
            </w:r>
            <w:r w:rsidR="00676696">
              <w:rPr>
                <w:noProof/>
                <w:webHidden/>
              </w:rPr>
              <w:instrText xml:space="preserve"> PAGEREF _Toc112933083 \h </w:instrText>
            </w:r>
            <w:r w:rsidR="00676696">
              <w:rPr>
                <w:noProof/>
                <w:webHidden/>
              </w:rPr>
            </w:r>
            <w:r w:rsidR="00676696">
              <w:rPr>
                <w:noProof/>
                <w:webHidden/>
              </w:rPr>
              <w:fldChar w:fldCharType="separate"/>
            </w:r>
            <w:r w:rsidR="00676696">
              <w:rPr>
                <w:noProof/>
                <w:webHidden/>
              </w:rPr>
              <w:t>37</w:t>
            </w:r>
            <w:r w:rsidR="00676696">
              <w:rPr>
                <w:noProof/>
                <w:webHidden/>
              </w:rPr>
              <w:fldChar w:fldCharType="end"/>
            </w:r>
          </w:hyperlink>
        </w:p>
        <w:p w14:paraId="78C823F2" w14:textId="6B3CA9D8" w:rsidR="00676696" w:rsidRDefault="00F45451">
          <w:pPr>
            <w:pStyle w:val="TOC2"/>
            <w:tabs>
              <w:tab w:val="right" w:leader="dot" w:pos="9016"/>
            </w:tabs>
            <w:rPr>
              <w:rFonts w:eastAsiaTheme="minorEastAsia"/>
              <w:noProof/>
              <w:lang w:eastAsia="en-GB"/>
            </w:rPr>
          </w:pPr>
          <w:hyperlink w:anchor="_Toc112933084"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_Toc112933084 \h </w:instrText>
            </w:r>
            <w:r w:rsidR="00676696">
              <w:rPr>
                <w:noProof/>
                <w:webHidden/>
              </w:rPr>
            </w:r>
            <w:r w:rsidR="00676696">
              <w:rPr>
                <w:noProof/>
                <w:webHidden/>
              </w:rPr>
              <w:fldChar w:fldCharType="separate"/>
            </w:r>
            <w:r w:rsidR="00676696">
              <w:rPr>
                <w:noProof/>
                <w:webHidden/>
              </w:rPr>
              <w:t>37</w:t>
            </w:r>
            <w:r w:rsidR="00676696">
              <w:rPr>
                <w:noProof/>
                <w:webHidden/>
              </w:rPr>
              <w:fldChar w:fldCharType="end"/>
            </w:r>
          </w:hyperlink>
        </w:p>
        <w:p w14:paraId="3117F69F" w14:textId="569CA1DC" w:rsidR="00676696" w:rsidRDefault="00F45451">
          <w:pPr>
            <w:pStyle w:val="TOC1"/>
            <w:tabs>
              <w:tab w:val="right" w:leader="dot" w:pos="9016"/>
            </w:tabs>
            <w:rPr>
              <w:rFonts w:eastAsiaTheme="minorEastAsia"/>
              <w:noProof/>
              <w:lang w:eastAsia="en-GB"/>
            </w:rPr>
          </w:pPr>
          <w:hyperlink w:anchor="_Toc112933085" w:history="1">
            <w:r w:rsidR="00676696" w:rsidRPr="00420C7C">
              <w:rPr>
                <w:rStyle w:val="Hyperlink"/>
                <w:noProof/>
              </w:rPr>
              <w:t>SDG13: CLIMATE ACTION</w:t>
            </w:r>
            <w:r w:rsidR="00676696">
              <w:rPr>
                <w:noProof/>
                <w:webHidden/>
              </w:rPr>
              <w:tab/>
            </w:r>
            <w:r w:rsidR="00676696">
              <w:rPr>
                <w:noProof/>
                <w:webHidden/>
              </w:rPr>
              <w:fldChar w:fldCharType="begin"/>
            </w:r>
            <w:r w:rsidR="00676696">
              <w:rPr>
                <w:noProof/>
                <w:webHidden/>
              </w:rPr>
              <w:instrText xml:space="preserve"> PAGEREF _Toc112933085 \h </w:instrText>
            </w:r>
            <w:r w:rsidR="00676696">
              <w:rPr>
                <w:noProof/>
                <w:webHidden/>
              </w:rPr>
            </w:r>
            <w:r w:rsidR="00676696">
              <w:rPr>
                <w:noProof/>
                <w:webHidden/>
              </w:rPr>
              <w:fldChar w:fldCharType="separate"/>
            </w:r>
            <w:r w:rsidR="00676696">
              <w:rPr>
                <w:noProof/>
                <w:webHidden/>
              </w:rPr>
              <w:t>39</w:t>
            </w:r>
            <w:r w:rsidR="00676696">
              <w:rPr>
                <w:noProof/>
                <w:webHidden/>
              </w:rPr>
              <w:fldChar w:fldCharType="end"/>
            </w:r>
          </w:hyperlink>
        </w:p>
        <w:p w14:paraId="7F5D0767" w14:textId="3F7FD055" w:rsidR="00676696" w:rsidRDefault="00F45451">
          <w:pPr>
            <w:pStyle w:val="TOC2"/>
            <w:tabs>
              <w:tab w:val="right" w:leader="dot" w:pos="9016"/>
            </w:tabs>
            <w:rPr>
              <w:rFonts w:eastAsiaTheme="minorEastAsia"/>
              <w:noProof/>
              <w:lang w:eastAsia="en-GB"/>
            </w:rPr>
          </w:pPr>
          <w:hyperlink w:anchor="_Toc112933086"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_Toc112933086 \h </w:instrText>
            </w:r>
            <w:r w:rsidR="00676696">
              <w:rPr>
                <w:noProof/>
                <w:webHidden/>
              </w:rPr>
            </w:r>
            <w:r w:rsidR="00676696">
              <w:rPr>
                <w:noProof/>
                <w:webHidden/>
              </w:rPr>
              <w:fldChar w:fldCharType="separate"/>
            </w:r>
            <w:r w:rsidR="00676696">
              <w:rPr>
                <w:noProof/>
                <w:webHidden/>
              </w:rPr>
              <w:t>39</w:t>
            </w:r>
            <w:r w:rsidR="00676696">
              <w:rPr>
                <w:noProof/>
                <w:webHidden/>
              </w:rPr>
              <w:fldChar w:fldCharType="end"/>
            </w:r>
          </w:hyperlink>
        </w:p>
        <w:p w14:paraId="2EF1EBDC" w14:textId="4F786C90" w:rsidR="00676696" w:rsidRDefault="00F45451">
          <w:pPr>
            <w:pStyle w:val="TOC2"/>
            <w:tabs>
              <w:tab w:val="right" w:leader="dot" w:pos="9016"/>
            </w:tabs>
            <w:rPr>
              <w:rFonts w:eastAsiaTheme="minorEastAsia"/>
              <w:noProof/>
              <w:lang w:eastAsia="en-GB"/>
            </w:rPr>
          </w:pPr>
          <w:hyperlink w:anchor="_Toc112933087"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_Toc112933087 \h </w:instrText>
            </w:r>
            <w:r w:rsidR="00676696">
              <w:rPr>
                <w:noProof/>
                <w:webHidden/>
              </w:rPr>
            </w:r>
            <w:r w:rsidR="00676696">
              <w:rPr>
                <w:noProof/>
                <w:webHidden/>
              </w:rPr>
              <w:fldChar w:fldCharType="separate"/>
            </w:r>
            <w:r w:rsidR="00676696">
              <w:rPr>
                <w:noProof/>
                <w:webHidden/>
              </w:rPr>
              <w:t>39</w:t>
            </w:r>
            <w:r w:rsidR="00676696">
              <w:rPr>
                <w:noProof/>
                <w:webHidden/>
              </w:rPr>
              <w:fldChar w:fldCharType="end"/>
            </w:r>
          </w:hyperlink>
        </w:p>
        <w:p w14:paraId="11F23110" w14:textId="363984E2" w:rsidR="00676696" w:rsidRDefault="00F45451">
          <w:pPr>
            <w:pStyle w:val="TOC2"/>
            <w:tabs>
              <w:tab w:val="right" w:leader="dot" w:pos="9016"/>
            </w:tabs>
            <w:rPr>
              <w:rFonts w:eastAsiaTheme="minorEastAsia"/>
              <w:noProof/>
              <w:lang w:eastAsia="en-GB"/>
            </w:rPr>
          </w:pPr>
          <w:hyperlink w:anchor="_Toc112933088" w:history="1">
            <w:r w:rsidR="00676696" w:rsidRPr="00420C7C">
              <w:rPr>
                <w:rStyle w:val="Hyperlink"/>
                <w:noProof/>
              </w:rPr>
              <w:t>CASE STUDY – COMMUNITY CLIMATE ACTION PLANS</w:t>
            </w:r>
            <w:r w:rsidR="00676696">
              <w:rPr>
                <w:noProof/>
                <w:webHidden/>
              </w:rPr>
              <w:tab/>
            </w:r>
            <w:r w:rsidR="00676696">
              <w:rPr>
                <w:noProof/>
                <w:webHidden/>
              </w:rPr>
              <w:fldChar w:fldCharType="begin"/>
            </w:r>
            <w:r w:rsidR="00676696">
              <w:rPr>
                <w:noProof/>
                <w:webHidden/>
              </w:rPr>
              <w:instrText xml:space="preserve"> PAGEREF _Toc112933088 \h </w:instrText>
            </w:r>
            <w:r w:rsidR="00676696">
              <w:rPr>
                <w:noProof/>
                <w:webHidden/>
              </w:rPr>
            </w:r>
            <w:r w:rsidR="00676696">
              <w:rPr>
                <w:noProof/>
                <w:webHidden/>
              </w:rPr>
              <w:fldChar w:fldCharType="separate"/>
            </w:r>
            <w:r w:rsidR="00676696">
              <w:rPr>
                <w:noProof/>
                <w:webHidden/>
              </w:rPr>
              <w:t>39</w:t>
            </w:r>
            <w:r w:rsidR="00676696">
              <w:rPr>
                <w:noProof/>
                <w:webHidden/>
              </w:rPr>
              <w:fldChar w:fldCharType="end"/>
            </w:r>
          </w:hyperlink>
        </w:p>
        <w:p w14:paraId="1350F9FF" w14:textId="31F9E34B" w:rsidR="00676696" w:rsidRDefault="00F45451">
          <w:pPr>
            <w:pStyle w:val="TOC1"/>
            <w:tabs>
              <w:tab w:val="right" w:leader="dot" w:pos="9016"/>
            </w:tabs>
            <w:rPr>
              <w:rFonts w:eastAsiaTheme="minorEastAsia"/>
              <w:noProof/>
              <w:lang w:eastAsia="en-GB"/>
            </w:rPr>
          </w:pPr>
          <w:hyperlink w:anchor="_Toc112933089" w:history="1">
            <w:r w:rsidR="00676696" w:rsidRPr="00420C7C">
              <w:rPr>
                <w:rStyle w:val="Hyperlink"/>
                <w:noProof/>
              </w:rPr>
              <w:t>SDG14: LIFE BELOW WATER</w:t>
            </w:r>
            <w:r w:rsidR="00676696">
              <w:rPr>
                <w:noProof/>
                <w:webHidden/>
              </w:rPr>
              <w:tab/>
            </w:r>
            <w:r w:rsidR="00676696">
              <w:rPr>
                <w:noProof/>
                <w:webHidden/>
              </w:rPr>
              <w:fldChar w:fldCharType="begin"/>
            </w:r>
            <w:r w:rsidR="00676696">
              <w:rPr>
                <w:noProof/>
                <w:webHidden/>
              </w:rPr>
              <w:instrText xml:space="preserve"> PAGEREF _Toc112933089 \h </w:instrText>
            </w:r>
            <w:r w:rsidR="00676696">
              <w:rPr>
                <w:noProof/>
                <w:webHidden/>
              </w:rPr>
            </w:r>
            <w:r w:rsidR="00676696">
              <w:rPr>
                <w:noProof/>
                <w:webHidden/>
              </w:rPr>
              <w:fldChar w:fldCharType="separate"/>
            </w:r>
            <w:r w:rsidR="00676696">
              <w:rPr>
                <w:noProof/>
                <w:webHidden/>
              </w:rPr>
              <w:t>41</w:t>
            </w:r>
            <w:r w:rsidR="00676696">
              <w:rPr>
                <w:noProof/>
                <w:webHidden/>
              </w:rPr>
              <w:fldChar w:fldCharType="end"/>
            </w:r>
          </w:hyperlink>
        </w:p>
        <w:p w14:paraId="2493748B" w14:textId="1CD5F750" w:rsidR="00676696" w:rsidRDefault="00F45451">
          <w:pPr>
            <w:pStyle w:val="TOC2"/>
            <w:tabs>
              <w:tab w:val="right" w:leader="dot" w:pos="9016"/>
            </w:tabs>
            <w:rPr>
              <w:rFonts w:eastAsiaTheme="minorEastAsia"/>
              <w:noProof/>
              <w:lang w:eastAsia="en-GB"/>
            </w:rPr>
          </w:pPr>
          <w:hyperlink w:anchor="_Toc112933090"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_Toc112933090 \h </w:instrText>
            </w:r>
            <w:r w:rsidR="00676696">
              <w:rPr>
                <w:noProof/>
                <w:webHidden/>
              </w:rPr>
            </w:r>
            <w:r w:rsidR="00676696">
              <w:rPr>
                <w:noProof/>
                <w:webHidden/>
              </w:rPr>
              <w:fldChar w:fldCharType="separate"/>
            </w:r>
            <w:r w:rsidR="00676696">
              <w:rPr>
                <w:noProof/>
                <w:webHidden/>
              </w:rPr>
              <w:t>41</w:t>
            </w:r>
            <w:r w:rsidR="00676696">
              <w:rPr>
                <w:noProof/>
                <w:webHidden/>
              </w:rPr>
              <w:fldChar w:fldCharType="end"/>
            </w:r>
          </w:hyperlink>
        </w:p>
        <w:p w14:paraId="47EAC838" w14:textId="62360D1C" w:rsidR="00676696" w:rsidRDefault="00F45451">
          <w:pPr>
            <w:pStyle w:val="TOC2"/>
            <w:tabs>
              <w:tab w:val="right" w:leader="dot" w:pos="9016"/>
            </w:tabs>
            <w:rPr>
              <w:rFonts w:eastAsiaTheme="minorEastAsia"/>
              <w:noProof/>
              <w:lang w:eastAsia="en-GB"/>
            </w:rPr>
          </w:pPr>
          <w:hyperlink w:anchor="_Toc112933091"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_Toc112933091 \h </w:instrText>
            </w:r>
            <w:r w:rsidR="00676696">
              <w:rPr>
                <w:noProof/>
                <w:webHidden/>
              </w:rPr>
            </w:r>
            <w:r w:rsidR="00676696">
              <w:rPr>
                <w:noProof/>
                <w:webHidden/>
              </w:rPr>
              <w:fldChar w:fldCharType="separate"/>
            </w:r>
            <w:r w:rsidR="00676696">
              <w:rPr>
                <w:noProof/>
                <w:webHidden/>
              </w:rPr>
              <w:t>42</w:t>
            </w:r>
            <w:r w:rsidR="00676696">
              <w:rPr>
                <w:noProof/>
                <w:webHidden/>
              </w:rPr>
              <w:fldChar w:fldCharType="end"/>
            </w:r>
          </w:hyperlink>
        </w:p>
        <w:p w14:paraId="150FF060" w14:textId="6D0DB89F" w:rsidR="00676696" w:rsidRDefault="00F45451">
          <w:pPr>
            <w:pStyle w:val="TOC1"/>
            <w:tabs>
              <w:tab w:val="right" w:leader="dot" w:pos="9016"/>
            </w:tabs>
            <w:rPr>
              <w:rFonts w:eastAsiaTheme="minorEastAsia"/>
              <w:noProof/>
              <w:lang w:eastAsia="en-GB"/>
            </w:rPr>
          </w:pPr>
          <w:hyperlink w:anchor="_Toc112933092" w:history="1">
            <w:r w:rsidR="00676696" w:rsidRPr="00420C7C">
              <w:rPr>
                <w:rStyle w:val="Hyperlink"/>
                <w:noProof/>
              </w:rPr>
              <w:t>SDG15: LIFE ON LAND WHAT</w:t>
            </w:r>
            <w:r w:rsidR="00676696">
              <w:rPr>
                <w:noProof/>
                <w:webHidden/>
              </w:rPr>
              <w:tab/>
            </w:r>
            <w:r w:rsidR="00676696">
              <w:rPr>
                <w:noProof/>
                <w:webHidden/>
              </w:rPr>
              <w:fldChar w:fldCharType="begin"/>
            </w:r>
            <w:r w:rsidR="00676696">
              <w:rPr>
                <w:noProof/>
                <w:webHidden/>
              </w:rPr>
              <w:instrText xml:space="preserve"> PAGEREF _Toc112933092 \h </w:instrText>
            </w:r>
            <w:r w:rsidR="00676696">
              <w:rPr>
                <w:noProof/>
                <w:webHidden/>
              </w:rPr>
            </w:r>
            <w:r w:rsidR="00676696">
              <w:rPr>
                <w:noProof/>
                <w:webHidden/>
              </w:rPr>
              <w:fldChar w:fldCharType="separate"/>
            </w:r>
            <w:r w:rsidR="00676696">
              <w:rPr>
                <w:noProof/>
                <w:webHidden/>
              </w:rPr>
              <w:t>43</w:t>
            </w:r>
            <w:r w:rsidR="00676696">
              <w:rPr>
                <w:noProof/>
                <w:webHidden/>
              </w:rPr>
              <w:fldChar w:fldCharType="end"/>
            </w:r>
          </w:hyperlink>
        </w:p>
        <w:p w14:paraId="1F855929" w14:textId="1A83E131" w:rsidR="00676696" w:rsidRDefault="00F45451">
          <w:pPr>
            <w:pStyle w:val="TOC2"/>
            <w:tabs>
              <w:tab w:val="right" w:leader="dot" w:pos="9016"/>
            </w:tabs>
            <w:rPr>
              <w:rFonts w:eastAsiaTheme="minorEastAsia"/>
              <w:noProof/>
              <w:lang w:eastAsia="en-GB"/>
            </w:rPr>
          </w:pPr>
          <w:hyperlink w:anchor="_Toc112933093" w:history="1">
            <w:r w:rsidR="00676696" w:rsidRPr="00420C7C">
              <w:rPr>
                <w:rStyle w:val="Hyperlink"/>
                <w:noProof/>
              </w:rPr>
              <w:t>DOES THE DATA SHOW?</w:t>
            </w:r>
            <w:r w:rsidR="00676696">
              <w:rPr>
                <w:noProof/>
                <w:webHidden/>
              </w:rPr>
              <w:tab/>
            </w:r>
            <w:r w:rsidR="00676696">
              <w:rPr>
                <w:noProof/>
                <w:webHidden/>
              </w:rPr>
              <w:fldChar w:fldCharType="begin"/>
            </w:r>
            <w:r w:rsidR="00676696">
              <w:rPr>
                <w:noProof/>
                <w:webHidden/>
              </w:rPr>
              <w:instrText xml:space="preserve"> PAGEREF _Toc112933093 \h </w:instrText>
            </w:r>
            <w:r w:rsidR="00676696">
              <w:rPr>
                <w:noProof/>
                <w:webHidden/>
              </w:rPr>
            </w:r>
            <w:r w:rsidR="00676696">
              <w:rPr>
                <w:noProof/>
                <w:webHidden/>
              </w:rPr>
              <w:fldChar w:fldCharType="separate"/>
            </w:r>
            <w:r w:rsidR="00676696">
              <w:rPr>
                <w:noProof/>
                <w:webHidden/>
              </w:rPr>
              <w:t>43</w:t>
            </w:r>
            <w:r w:rsidR="00676696">
              <w:rPr>
                <w:noProof/>
                <w:webHidden/>
              </w:rPr>
              <w:fldChar w:fldCharType="end"/>
            </w:r>
          </w:hyperlink>
        </w:p>
        <w:p w14:paraId="59BA3BE8" w14:textId="062A56CB" w:rsidR="00676696" w:rsidRDefault="00F45451">
          <w:pPr>
            <w:pStyle w:val="TOC2"/>
            <w:tabs>
              <w:tab w:val="right" w:leader="dot" w:pos="9016"/>
            </w:tabs>
            <w:rPr>
              <w:rFonts w:eastAsiaTheme="minorEastAsia"/>
              <w:noProof/>
              <w:lang w:eastAsia="en-GB"/>
            </w:rPr>
          </w:pPr>
          <w:hyperlink w:anchor="_Toc112933094"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_Toc112933094 \h </w:instrText>
            </w:r>
            <w:r w:rsidR="00676696">
              <w:rPr>
                <w:noProof/>
                <w:webHidden/>
              </w:rPr>
            </w:r>
            <w:r w:rsidR="00676696">
              <w:rPr>
                <w:noProof/>
                <w:webHidden/>
              </w:rPr>
              <w:fldChar w:fldCharType="separate"/>
            </w:r>
            <w:r w:rsidR="00676696">
              <w:rPr>
                <w:noProof/>
                <w:webHidden/>
              </w:rPr>
              <w:t>44</w:t>
            </w:r>
            <w:r w:rsidR="00676696">
              <w:rPr>
                <w:noProof/>
                <w:webHidden/>
              </w:rPr>
              <w:fldChar w:fldCharType="end"/>
            </w:r>
          </w:hyperlink>
        </w:p>
        <w:p w14:paraId="58990E18" w14:textId="48F00312" w:rsidR="00676696" w:rsidRDefault="00F45451">
          <w:pPr>
            <w:pStyle w:val="TOC1"/>
            <w:tabs>
              <w:tab w:val="right" w:leader="dot" w:pos="9016"/>
            </w:tabs>
            <w:rPr>
              <w:rFonts w:eastAsiaTheme="minorEastAsia"/>
              <w:noProof/>
              <w:lang w:eastAsia="en-GB"/>
            </w:rPr>
          </w:pPr>
          <w:hyperlink w:anchor="_Toc112933095" w:history="1">
            <w:r w:rsidR="00676696" w:rsidRPr="00420C7C">
              <w:rPr>
                <w:rStyle w:val="Hyperlink"/>
                <w:noProof/>
              </w:rPr>
              <w:t>SDG16: PEACE, JUSTICE &amp; STRONG INSTITUTIONS</w:t>
            </w:r>
            <w:r w:rsidR="00676696">
              <w:rPr>
                <w:noProof/>
                <w:webHidden/>
              </w:rPr>
              <w:tab/>
            </w:r>
            <w:r w:rsidR="00676696">
              <w:rPr>
                <w:noProof/>
                <w:webHidden/>
              </w:rPr>
              <w:fldChar w:fldCharType="begin"/>
            </w:r>
            <w:r w:rsidR="00676696">
              <w:rPr>
                <w:noProof/>
                <w:webHidden/>
              </w:rPr>
              <w:instrText xml:space="preserve"> PAGEREF _Toc112933095 \h </w:instrText>
            </w:r>
            <w:r w:rsidR="00676696">
              <w:rPr>
                <w:noProof/>
                <w:webHidden/>
              </w:rPr>
            </w:r>
            <w:r w:rsidR="00676696">
              <w:rPr>
                <w:noProof/>
                <w:webHidden/>
              </w:rPr>
              <w:fldChar w:fldCharType="separate"/>
            </w:r>
            <w:r w:rsidR="00676696">
              <w:rPr>
                <w:noProof/>
                <w:webHidden/>
              </w:rPr>
              <w:t>45</w:t>
            </w:r>
            <w:r w:rsidR="00676696">
              <w:rPr>
                <w:noProof/>
                <w:webHidden/>
              </w:rPr>
              <w:fldChar w:fldCharType="end"/>
            </w:r>
          </w:hyperlink>
        </w:p>
        <w:p w14:paraId="02BE8E42" w14:textId="33FF3256" w:rsidR="00676696" w:rsidRDefault="00F45451">
          <w:pPr>
            <w:pStyle w:val="TOC2"/>
            <w:tabs>
              <w:tab w:val="right" w:leader="dot" w:pos="9016"/>
            </w:tabs>
            <w:rPr>
              <w:rFonts w:eastAsiaTheme="minorEastAsia"/>
              <w:noProof/>
              <w:lang w:eastAsia="en-GB"/>
            </w:rPr>
          </w:pPr>
          <w:hyperlink w:anchor="_Toc112933096" w:history="1">
            <w:r w:rsidR="00676696" w:rsidRPr="00420C7C">
              <w:rPr>
                <w:rStyle w:val="Hyperlink"/>
                <w:noProof/>
              </w:rPr>
              <w:t>WHAT DOES THE DATA SHOW?</w:t>
            </w:r>
            <w:r w:rsidR="00676696">
              <w:rPr>
                <w:noProof/>
                <w:webHidden/>
              </w:rPr>
              <w:tab/>
            </w:r>
            <w:r w:rsidR="00676696">
              <w:rPr>
                <w:noProof/>
                <w:webHidden/>
              </w:rPr>
              <w:fldChar w:fldCharType="begin"/>
            </w:r>
            <w:r w:rsidR="00676696">
              <w:rPr>
                <w:noProof/>
                <w:webHidden/>
              </w:rPr>
              <w:instrText xml:space="preserve"> PAGEREF _Toc112933096 \h </w:instrText>
            </w:r>
            <w:r w:rsidR="00676696">
              <w:rPr>
                <w:noProof/>
                <w:webHidden/>
              </w:rPr>
            </w:r>
            <w:r w:rsidR="00676696">
              <w:rPr>
                <w:noProof/>
                <w:webHidden/>
              </w:rPr>
              <w:fldChar w:fldCharType="separate"/>
            </w:r>
            <w:r w:rsidR="00676696">
              <w:rPr>
                <w:noProof/>
                <w:webHidden/>
              </w:rPr>
              <w:t>45</w:t>
            </w:r>
            <w:r w:rsidR="00676696">
              <w:rPr>
                <w:noProof/>
                <w:webHidden/>
              </w:rPr>
              <w:fldChar w:fldCharType="end"/>
            </w:r>
          </w:hyperlink>
        </w:p>
        <w:p w14:paraId="63641DCA" w14:textId="51354559" w:rsidR="00676696" w:rsidRDefault="00F45451">
          <w:pPr>
            <w:pStyle w:val="TOC2"/>
            <w:tabs>
              <w:tab w:val="right" w:leader="dot" w:pos="9016"/>
            </w:tabs>
            <w:rPr>
              <w:rFonts w:eastAsiaTheme="minorEastAsia"/>
              <w:noProof/>
              <w:lang w:eastAsia="en-GB"/>
            </w:rPr>
          </w:pPr>
          <w:hyperlink w:anchor="_Toc112933097" w:history="1">
            <w:r w:rsidR="00676696" w:rsidRPr="00420C7C">
              <w:rPr>
                <w:rStyle w:val="Hyperlink"/>
                <w:noProof/>
              </w:rPr>
              <w:t>WHAT BRISTOL IS DOING</w:t>
            </w:r>
            <w:r w:rsidR="00676696">
              <w:rPr>
                <w:noProof/>
                <w:webHidden/>
              </w:rPr>
              <w:tab/>
            </w:r>
            <w:r w:rsidR="00676696">
              <w:rPr>
                <w:noProof/>
                <w:webHidden/>
              </w:rPr>
              <w:fldChar w:fldCharType="begin"/>
            </w:r>
            <w:r w:rsidR="00676696">
              <w:rPr>
                <w:noProof/>
                <w:webHidden/>
              </w:rPr>
              <w:instrText xml:space="preserve"> PAGEREF _Toc112933097 \h </w:instrText>
            </w:r>
            <w:r w:rsidR="00676696">
              <w:rPr>
                <w:noProof/>
                <w:webHidden/>
              </w:rPr>
            </w:r>
            <w:r w:rsidR="00676696">
              <w:rPr>
                <w:noProof/>
                <w:webHidden/>
              </w:rPr>
              <w:fldChar w:fldCharType="separate"/>
            </w:r>
            <w:r w:rsidR="00676696">
              <w:rPr>
                <w:noProof/>
                <w:webHidden/>
              </w:rPr>
              <w:t>46</w:t>
            </w:r>
            <w:r w:rsidR="00676696">
              <w:rPr>
                <w:noProof/>
                <w:webHidden/>
              </w:rPr>
              <w:fldChar w:fldCharType="end"/>
            </w:r>
          </w:hyperlink>
        </w:p>
        <w:p w14:paraId="12D7C7D9" w14:textId="20B87E6E" w:rsidR="00676696" w:rsidRDefault="00F45451">
          <w:pPr>
            <w:pStyle w:val="TOC1"/>
            <w:tabs>
              <w:tab w:val="right" w:leader="dot" w:pos="9016"/>
            </w:tabs>
            <w:rPr>
              <w:rFonts w:eastAsiaTheme="minorEastAsia"/>
              <w:noProof/>
              <w:lang w:eastAsia="en-GB"/>
            </w:rPr>
          </w:pPr>
          <w:hyperlink w:anchor="_Toc112933098" w:history="1">
            <w:r w:rsidR="00676696" w:rsidRPr="00420C7C">
              <w:rPr>
                <w:rStyle w:val="Hyperlink"/>
                <w:noProof/>
              </w:rPr>
              <w:t>SDG17: PARTNERSHIPS FOR THE GOALS</w:t>
            </w:r>
            <w:r w:rsidR="00676696">
              <w:rPr>
                <w:noProof/>
                <w:webHidden/>
              </w:rPr>
              <w:tab/>
            </w:r>
            <w:r w:rsidR="00676696">
              <w:rPr>
                <w:noProof/>
                <w:webHidden/>
              </w:rPr>
              <w:fldChar w:fldCharType="begin"/>
            </w:r>
            <w:r w:rsidR="00676696">
              <w:rPr>
                <w:noProof/>
                <w:webHidden/>
              </w:rPr>
              <w:instrText xml:space="preserve"> PAGEREF _Toc112933098 \h </w:instrText>
            </w:r>
            <w:r w:rsidR="00676696">
              <w:rPr>
                <w:noProof/>
                <w:webHidden/>
              </w:rPr>
            </w:r>
            <w:r w:rsidR="00676696">
              <w:rPr>
                <w:noProof/>
                <w:webHidden/>
              </w:rPr>
              <w:fldChar w:fldCharType="separate"/>
            </w:r>
            <w:r w:rsidR="00676696">
              <w:rPr>
                <w:noProof/>
                <w:webHidden/>
              </w:rPr>
              <w:t>47</w:t>
            </w:r>
            <w:r w:rsidR="00676696">
              <w:rPr>
                <w:noProof/>
                <w:webHidden/>
              </w:rPr>
              <w:fldChar w:fldCharType="end"/>
            </w:r>
          </w:hyperlink>
        </w:p>
        <w:p w14:paraId="7B1A84CE" w14:textId="6D4E824F" w:rsidR="00676696" w:rsidRDefault="00F45451">
          <w:pPr>
            <w:pStyle w:val="TOC2"/>
            <w:tabs>
              <w:tab w:val="right" w:leader="dot" w:pos="9016"/>
            </w:tabs>
            <w:rPr>
              <w:rFonts w:eastAsiaTheme="minorEastAsia"/>
              <w:noProof/>
              <w:lang w:eastAsia="en-GB"/>
            </w:rPr>
          </w:pPr>
          <w:hyperlink w:anchor="_Toc112933099" w:history="1">
            <w:r w:rsidR="00676696" w:rsidRPr="00420C7C">
              <w:rPr>
                <w:rStyle w:val="Hyperlink"/>
                <w:noProof/>
              </w:rPr>
              <w:t>LOCAL</w:t>
            </w:r>
            <w:r w:rsidR="00676696">
              <w:rPr>
                <w:noProof/>
                <w:webHidden/>
              </w:rPr>
              <w:tab/>
            </w:r>
            <w:r w:rsidR="00676696">
              <w:rPr>
                <w:noProof/>
                <w:webHidden/>
              </w:rPr>
              <w:fldChar w:fldCharType="begin"/>
            </w:r>
            <w:r w:rsidR="00676696">
              <w:rPr>
                <w:noProof/>
                <w:webHidden/>
              </w:rPr>
              <w:instrText xml:space="preserve"> PAGEREF _Toc112933099 \h </w:instrText>
            </w:r>
            <w:r w:rsidR="00676696">
              <w:rPr>
                <w:noProof/>
                <w:webHidden/>
              </w:rPr>
            </w:r>
            <w:r w:rsidR="00676696">
              <w:rPr>
                <w:noProof/>
                <w:webHidden/>
              </w:rPr>
              <w:fldChar w:fldCharType="separate"/>
            </w:r>
            <w:r w:rsidR="00676696">
              <w:rPr>
                <w:noProof/>
                <w:webHidden/>
              </w:rPr>
              <w:t>47</w:t>
            </w:r>
            <w:r w:rsidR="00676696">
              <w:rPr>
                <w:noProof/>
                <w:webHidden/>
              </w:rPr>
              <w:fldChar w:fldCharType="end"/>
            </w:r>
          </w:hyperlink>
        </w:p>
        <w:p w14:paraId="4365BCC9" w14:textId="3986C24C" w:rsidR="00676696" w:rsidRDefault="00F45451">
          <w:pPr>
            <w:pStyle w:val="TOC2"/>
            <w:tabs>
              <w:tab w:val="right" w:leader="dot" w:pos="9016"/>
            </w:tabs>
            <w:rPr>
              <w:rFonts w:eastAsiaTheme="minorEastAsia"/>
              <w:noProof/>
              <w:lang w:eastAsia="en-GB"/>
            </w:rPr>
          </w:pPr>
          <w:hyperlink w:anchor="_Toc112933100" w:history="1">
            <w:r w:rsidR="00676696" w:rsidRPr="00420C7C">
              <w:rPr>
                <w:rStyle w:val="Hyperlink"/>
                <w:noProof/>
              </w:rPr>
              <w:t>INTERNATIONAL</w:t>
            </w:r>
            <w:r w:rsidR="00676696">
              <w:rPr>
                <w:noProof/>
                <w:webHidden/>
              </w:rPr>
              <w:tab/>
            </w:r>
            <w:r w:rsidR="00676696">
              <w:rPr>
                <w:noProof/>
                <w:webHidden/>
              </w:rPr>
              <w:fldChar w:fldCharType="begin"/>
            </w:r>
            <w:r w:rsidR="00676696">
              <w:rPr>
                <w:noProof/>
                <w:webHidden/>
              </w:rPr>
              <w:instrText xml:space="preserve"> PAGEREF _Toc112933100 \h </w:instrText>
            </w:r>
            <w:r w:rsidR="00676696">
              <w:rPr>
                <w:noProof/>
                <w:webHidden/>
              </w:rPr>
            </w:r>
            <w:r w:rsidR="00676696">
              <w:rPr>
                <w:noProof/>
                <w:webHidden/>
              </w:rPr>
              <w:fldChar w:fldCharType="separate"/>
            </w:r>
            <w:r w:rsidR="00676696">
              <w:rPr>
                <w:noProof/>
                <w:webHidden/>
              </w:rPr>
              <w:t>48</w:t>
            </w:r>
            <w:r w:rsidR="00676696">
              <w:rPr>
                <w:noProof/>
                <w:webHidden/>
              </w:rPr>
              <w:fldChar w:fldCharType="end"/>
            </w:r>
          </w:hyperlink>
        </w:p>
        <w:p w14:paraId="31083EDE" w14:textId="59860940" w:rsidR="00676696" w:rsidRDefault="00F45451">
          <w:pPr>
            <w:pStyle w:val="TOC2"/>
            <w:tabs>
              <w:tab w:val="right" w:leader="dot" w:pos="9016"/>
            </w:tabs>
            <w:rPr>
              <w:rFonts w:eastAsiaTheme="minorEastAsia"/>
              <w:noProof/>
              <w:lang w:eastAsia="en-GB"/>
            </w:rPr>
          </w:pPr>
          <w:hyperlink w:anchor="_Toc112933101" w:history="1">
            <w:r w:rsidR="00676696" w:rsidRPr="00420C7C">
              <w:rPr>
                <w:rStyle w:val="Hyperlink"/>
                <w:noProof/>
              </w:rPr>
              <w:t>CHALLENGES AND OPPORTUNITIES FOR LOCAL ACTION</w:t>
            </w:r>
            <w:r w:rsidR="00676696">
              <w:rPr>
                <w:noProof/>
                <w:webHidden/>
              </w:rPr>
              <w:tab/>
            </w:r>
            <w:r w:rsidR="00676696">
              <w:rPr>
                <w:noProof/>
                <w:webHidden/>
              </w:rPr>
              <w:fldChar w:fldCharType="begin"/>
            </w:r>
            <w:r w:rsidR="00676696">
              <w:rPr>
                <w:noProof/>
                <w:webHidden/>
              </w:rPr>
              <w:instrText xml:space="preserve"> PAGEREF _Toc112933101 \h </w:instrText>
            </w:r>
            <w:r w:rsidR="00676696">
              <w:rPr>
                <w:noProof/>
                <w:webHidden/>
              </w:rPr>
            </w:r>
            <w:r w:rsidR="00676696">
              <w:rPr>
                <w:noProof/>
                <w:webHidden/>
              </w:rPr>
              <w:fldChar w:fldCharType="separate"/>
            </w:r>
            <w:r w:rsidR="00676696">
              <w:rPr>
                <w:noProof/>
                <w:webHidden/>
              </w:rPr>
              <w:t>49</w:t>
            </w:r>
            <w:r w:rsidR="00676696">
              <w:rPr>
                <w:noProof/>
                <w:webHidden/>
              </w:rPr>
              <w:fldChar w:fldCharType="end"/>
            </w:r>
          </w:hyperlink>
        </w:p>
        <w:p w14:paraId="246087F1" w14:textId="56667688" w:rsidR="00676696" w:rsidRDefault="00F45451">
          <w:pPr>
            <w:pStyle w:val="TOC2"/>
            <w:tabs>
              <w:tab w:val="right" w:leader="dot" w:pos="9016"/>
            </w:tabs>
            <w:rPr>
              <w:rFonts w:eastAsiaTheme="minorEastAsia"/>
              <w:noProof/>
              <w:lang w:eastAsia="en-GB"/>
            </w:rPr>
          </w:pPr>
          <w:hyperlink w:anchor="_Toc112933102" w:history="1">
            <w:r w:rsidR="00676696" w:rsidRPr="00420C7C">
              <w:rPr>
                <w:rStyle w:val="Hyperlink"/>
                <w:noProof/>
              </w:rPr>
              <w:t>PIECEMEAL DEVOLUTION</w:t>
            </w:r>
            <w:r w:rsidR="00676696">
              <w:rPr>
                <w:noProof/>
                <w:webHidden/>
              </w:rPr>
              <w:tab/>
            </w:r>
            <w:r w:rsidR="00676696">
              <w:rPr>
                <w:noProof/>
                <w:webHidden/>
              </w:rPr>
              <w:fldChar w:fldCharType="begin"/>
            </w:r>
            <w:r w:rsidR="00676696">
              <w:rPr>
                <w:noProof/>
                <w:webHidden/>
              </w:rPr>
              <w:instrText xml:space="preserve"> PAGEREF _Toc112933102 \h </w:instrText>
            </w:r>
            <w:r w:rsidR="00676696">
              <w:rPr>
                <w:noProof/>
                <w:webHidden/>
              </w:rPr>
            </w:r>
            <w:r w:rsidR="00676696">
              <w:rPr>
                <w:noProof/>
                <w:webHidden/>
              </w:rPr>
              <w:fldChar w:fldCharType="separate"/>
            </w:r>
            <w:r w:rsidR="00676696">
              <w:rPr>
                <w:noProof/>
                <w:webHidden/>
              </w:rPr>
              <w:t>49</w:t>
            </w:r>
            <w:r w:rsidR="00676696">
              <w:rPr>
                <w:noProof/>
                <w:webHidden/>
              </w:rPr>
              <w:fldChar w:fldCharType="end"/>
            </w:r>
          </w:hyperlink>
        </w:p>
        <w:p w14:paraId="264BF25B" w14:textId="58BDDB36" w:rsidR="00676696" w:rsidRDefault="00F45451">
          <w:pPr>
            <w:pStyle w:val="TOC2"/>
            <w:tabs>
              <w:tab w:val="right" w:leader="dot" w:pos="9016"/>
            </w:tabs>
            <w:rPr>
              <w:rFonts w:eastAsiaTheme="minorEastAsia"/>
              <w:noProof/>
              <w:lang w:eastAsia="en-GB"/>
            </w:rPr>
          </w:pPr>
          <w:hyperlink w:anchor="_Toc112933103" w:history="1">
            <w:r w:rsidR="00676696" w:rsidRPr="00420C7C">
              <w:rPr>
                <w:rStyle w:val="Hyperlink"/>
                <w:noProof/>
              </w:rPr>
              <w:t>AN UNSTABLE FISCAL CONTEXT</w:t>
            </w:r>
            <w:r w:rsidR="00676696">
              <w:rPr>
                <w:noProof/>
                <w:webHidden/>
              </w:rPr>
              <w:tab/>
            </w:r>
            <w:r w:rsidR="00676696">
              <w:rPr>
                <w:noProof/>
                <w:webHidden/>
              </w:rPr>
              <w:fldChar w:fldCharType="begin"/>
            </w:r>
            <w:r w:rsidR="00676696">
              <w:rPr>
                <w:noProof/>
                <w:webHidden/>
              </w:rPr>
              <w:instrText xml:space="preserve"> PAGEREF _Toc112933103 \h </w:instrText>
            </w:r>
            <w:r w:rsidR="00676696">
              <w:rPr>
                <w:noProof/>
                <w:webHidden/>
              </w:rPr>
            </w:r>
            <w:r w:rsidR="00676696">
              <w:rPr>
                <w:noProof/>
                <w:webHidden/>
              </w:rPr>
              <w:fldChar w:fldCharType="separate"/>
            </w:r>
            <w:r w:rsidR="00676696">
              <w:rPr>
                <w:noProof/>
                <w:webHidden/>
              </w:rPr>
              <w:t>50</w:t>
            </w:r>
            <w:r w:rsidR="00676696">
              <w:rPr>
                <w:noProof/>
                <w:webHidden/>
              </w:rPr>
              <w:fldChar w:fldCharType="end"/>
            </w:r>
          </w:hyperlink>
        </w:p>
        <w:p w14:paraId="4A9D63AD" w14:textId="02DDB362" w:rsidR="00676696" w:rsidRDefault="00F45451">
          <w:pPr>
            <w:pStyle w:val="TOC2"/>
            <w:tabs>
              <w:tab w:val="right" w:leader="dot" w:pos="9016"/>
            </w:tabs>
            <w:rPr>
              <w:rFonts w:eastAsiaTheme="minorEastAsia"/>
              <w:noProof/>
              <w:lang w:eastAsia="en-GB"/>
            </w:rPr>
          </w:pPr>
          <w:hyperlink w:anchor="_Toc112933104" w:history="1">
            <w:r w:rsidR="00676696" w:rsidRPr="00420C7C">
              <w:rPr>
                <w:rStyle w:val="Hyperlink"/>
                <w:noProof/>
              </w:rPr>
              <w:t>DATA DEFICITS</w:t>
            </w:r>
            <w:r w:rsidR="00676696">
              <w:rPr>
                <w:noProof/>
                <w:webHidden/>
              </w:rPr>
              <w:tab/>
            </w:r>
            <w:r w:rsidR="00676696">
              <w:rPr>
                <w:noProof/>
                <w:webHidden/>
              </w:rPr>
              <w:fldChar w:fldCharType="begin"/>
            </w:r>
            <w:r w:rsidR="00676696">
              <w:rPr>
                <w:noProof/>
                <w:webHidden/>
              </w:rPr>
              <w:instrText xml:space="preserve"> PAGEREF _Toc112933104 \h </w:instrText>
            </w:r>
            <w:r w:rsidR="00676696">
              <w:rPr>
                <w:noProof/>
                <w:webHidden/>
              </w:rPr>
            </w:r>
            <w:r w:rsidR="00676696">
              <w:rPr>
                <w:noProof/>
                <w:webHidden/>
              </w:rPr>
              <w:fldChar w:fldCharType="separate"/>
            </w:r>
            <w:r w:rsidR="00676696">
              <w:rPr>
                <w:noProof/>
                <w:webHidden/>
              </w:rPr>
              <w:t>52</w:t>
            </w:r>
            <w:r w:rsidR="00676696">
              <w:rPr>
                <w:noProof/>
                <w:webHidden/>
              </w:rPr>
              <w:fldChar w:fldCharType="end"/>
            </w:r>
          </w:hyperlink>
        </w:p>
        <w:p w14:paraId="1305BCCA" w14:textId="78D4A8B2" w:rsidR="00676696" w:rsidRDefault="00F45451">
          <w:pPr>
            <w:pStyle w:val="TOC2"/>
            <w:tabs>
              <w:tab w:val="right" w:leader="dot" w:pos="9016"/>
            </w:tabs>
            <w:rPr>
              <w:rFonts w:eastAsiaTheme="minorEastAsia"/>
              <w:noProof/>
              <w:lang w:eastAsia="en-GB"/>
            </w:rPr>
          </w:pPr>
          <w:hyperlink w:anchor="_Toc112933105" w:history="1">
            <w:r w:rsidR="00676696" w:rsidRPr="00420C7C">
              <w:rPr>
                <w:rStyle w:val="Hyperlink"/>
                <w:noProof/>
              </w:rPr>
              <w:t>THE POWER OF PARTNERSHIP COORDINATORS</w:t>
            </w:r>
            <w:r w:rsidR="00676696">
              <w:rPr>
                <w:noProof/>
                <w:webHidden/>
              </w:rPr>
              <w:tab/>
            </w:r>
            <w:r w:rsidR="00676696">
              <w:rPr>
                <w:noProof/>
                <w:webHidden/>
              </w:rPr>
              <w:fldChar w:fldCharType="begin"/>
            </w:r>
            <w:r w:rsidR="00676696">
              <w:rPr>
                <w:noProof/>
                <w:webHidden/>
              </w:rPr>
              <w:instrText xml:space="preserve"> PAGEREF _Toc112933105 \h </w:instrText>
            </w:r>
            <w:r w:rsidR="00676696">
              <w:rPr>
                <w:noProof/>
                <w:webHidden/>
              </w:rPr>
            </w:r>
            <w:r w:rsidR="00676696">
              <w:rPr>
                <w:noProof/>
                <w:webHidden/>
              </w:rPr>
              <w:fldChar w:fldCharType="separate"/>
            </w:r>
            <w:r w:rsidR="00676696">
              <w:rPr>
                <w:noProof/>
                <w:webHidden/>
              </w:rPr>
              <w:t>54</w:t>
            </w:r>
            <w:r w:rsidR="00676696">
              <w:rPr>
                <w:noProof/>
                <w:webHidden/>
              </w:rPr>
              <w:fldChar w:fldCharType="end"/>
            </w:r>
          </w:hyperlink>
        </w:p>
        <w:p w14:paraId="5E285C29" w14:textId="3E0E3CAB" w:rsidR="00676696" w:rsidRDefault="00F45451">
          <w:pPr>
            <w:pStyle w:val="TOC2"/>
            <w:tabs>
              <w:tab w:val="right" w:leader="dot" w:pos="9016"/>
            </w:tabs>
            <w:rPr>
              <w:rFonts w:eastAsiaTheme="minorEastAsia"/>
              <w:noProof/>
              <w:lang w:eastAsia="en-GB"/>
            </w:rPr>
          </w:pPr>
          <w:hyperlink w:anchor="_Toc112933106" w:history="1">
            <w:r w:rsidR="00676696" w:rsidRPr="00420C7C">
              <w:rPr>
                <w:rStyle w:val="Hyperlink"/>
                <w:noProof/>
              </w:rPr>
              <w:t>MOVING FORWARD</w:t>
            </w:r>
            <w:r w:rsidR="00676696">
              <w:rPr>
                <w:noProof/>
                <w:webHidden/>
              </w:rPr>
              <w:tab/>
            </w:r>
            <w:r w:rsidR="00676696">
              <w:rPr>
                <w:noProof/>
                <w:webHidden/>
              </w:rPr>
              <w:fldChar w:fldCharType="begin"/>
            </w:r>
            <w:r w:rsidR="00676696">
              <w:rPr>
                <w:noProof/>
                <w:webHidden/>
              </w:rPr>
              <w:instrText xml:space="preserve"> PAGEREF _Toc112933106 \h </w:instrText>
            </w:r>
            <w:r w:rsidR="00676696">
              <w:rPr>
                <w:noProof/>
                <w:webHidden/>
              </w:rPr>
            </w:r>
            <w:r w:rsidR="00676696">
              <w:rPr>
                <w:noProof/>
                <w:webHidden/>
              </w:rPr>
              <w:fldChar w:fldCharType="separate"/>
            </w:r>
            <w:r w:rsidR="00676696">
              <w:rPr>
                <w:noProof/>
                <w:webHidden/>
              </w:rPr>
              <w:t>54</w:t>
            </w:r>
            <w:r w:rsidR="00676696">
              <w:rPr>
                <w:noProof/>
                <w:webHidden/>
              </w:rPr>
              <w:fldChar w:fldCharType="end"/>
            </w:r>
          </w:hyperlink>
        </w:p>
        <w:p w14:paraId="4D64755F" w14:textId="2AEAE06E" w:rsidR="00676696" w:rsidRDefault="00F45451">
          <w:pPr>
            <w:pStyle w:val="TOC1"/>
            <w:tabs>
              <w:tab w:val="right" w:leader="dot" w:pos="9016"/>
            </w:tabs>
            <w:rPr>
              <w:rFonts w:eastAsiaTheme="minorEastAsia"/>
              <w:noProof/>
              <w:lang w:eastAsia="en-GB"/>
            </w:rPr>
          </w:pPr>
          <w:hyperlink w:anchor="_Toc112933107" w:history="1">
            <w:r w:rsidR="00676696" w:rsidRPr="00420C7C">
              <w:rPr>
                <w:rStyle w:val="Hyperlink"/>
                <w:noProof/>
              </w:rPr>
              <w:t>CHAPTER SOURCES</w:t>
            </w:r>
            <w:r w:rsidR="00676696">
              <w:rPr>
                <w:noProof/>
                <w:webHidden/>
              </w:rPr>
              <w:tab/>
            </w:r>
            <w:r w:rsidR="00676696">
              <w:rPr>
                <w:noProof/>
                <w:webHidden/>
              </w:rPr>
              <w:fldChar w:fldCharType="begin"/>
            </w:r>
            <w:r w:rsidR="00676696">
              <w:rPr>
                <w:noProof/>
                <w:webHidden/>
              </w:rPr>
              <w:instrText xml:space="preserve"> PAGEREF _Toc112933107 \h </w:instrText>
            </w:r>
            <w:r w:rsidR="00676696">
              <w:rPr>
                <w:noProof/>
                <w:webHidden/>
              </w:rPr>
            </w:r>
            <w:r w:rsidR="00676696">
              <w:rPr>
                <w:noProof/>
                <w:webHidden/>
              </w:rPr>
              <w:fldChar w:fldCharType="separate"/>
            </w:r>
            <w:r w:rsidR="00676696">
              <w:rPr>
                <w:noProof/>
                <w:webHidden/>
              </w:rPr>
              <w:t>56</w:t>
            </w:r>
            <w:r w:rsidR="00676696">
              <w:rPr>
                <w:noProof/>
                <w:webHidden/>
              </w:rPr>
              <w:fldChar w:fldCharType="end"/>
            </w:r>
          </w:hyperlink>
        </w:p>
        <w:p w14:paraId="21F7AD9B" w14:textId="6F9B285D" w:rsidR="00676696" w:rsidRDefault="00F45451">
          <w:pPr>
            <w:pStyle w:val="TOC2"/>
            <w:tabs>
              <w:tab w:val="right" w:leader="dot" w:pos="9016"/>
            </w:tabs>
            <w:rPr>
              <w:rFonts w:eastAsiaTheme="minorEastAsia"/>
              <w:noProof/>
              <w:lang w:eastAsia="en-GB"/>
            </w:rPr>
          </w:pPr>
          <w:hyperlink w:anchor="_Toc112933108" w:history="1">
            <w:r w:rsidR="00676696" w:rsidRPr="00420C7C">
              <w:rPr>
                <w:rStyle w:val="Hyperlink"/>
                <w:noProof/>
              </w:rPr>
              <w:t>INTRODUCTION</w:t>
            </w:r>
            <w:r w:rsidR="00676696">
              <w:rPr>
                <w:noProof/>
                <w:webHidden/>
              </w:rPr>
              <w:tab/>
            </w:r>
            <w:r w:rsidR="00676696">
              <w:rPr>
                <w:noProof/>
                <w:webHidden/>
              </w:rPr>
              <w:fldChar w:fldCharType="begin"/>
            </w:r>
            <w:r w:rsidR="00676696">
              <w:rPr>
                <w:noProof/>
                <w:webHidden/>
              </w:rPr>
              <w:instrText xml:space="preserve"> PAGEREF _Toc112933108 \h </w:instrText>
            </w:r>
            <w:r w:rsidR="00676696">
              <w:rPr>
                <w:noProof/>
                <w:webHidden/>
              </w:rPr>
            </w:r>
            <w:r w:rsidR="00676696">
              <w:rPr>
                <w:noProof/>
                <w:webHidden/>
              </w:rPr>
              <w:fldChar w:fldCharType="separate"/>
            </w:r>
            <w:r w:rsidR="00676696">
              <w:rPr>
                <w:noProof/>
                <w:webHidden/>
              </w:rPr>
              <w:t>56</w:t>
            </w:r>
            <w:r w:rsidR="00676696">
              <w:rPr>
                <w:noProof/>
                <w:webHidden/>
              </w:rPr>
              <w:fldChar w:fldCharType="end"/>
            </w:r>
          </w:hyperlink>
        </w:p>
        <w:p w14:paraId="35CBE2F5" w14:textId="4ED37B5D" w:rsidR="00676696" w:rsidRDefault="00F45451">
          <w:pPr>
            <w:pStyle w:val="TOC2"/>
            <w:tabs>
              <w:tab w:val="right" w:leader="dot" w:pos="9016"/>
            </w:tabs>
            <w:rPr>
              <w:rFonts w:eastAsiaTheme="minorEastAsia"/>
              <w:noProof/>
              <w:lang w:eastAsia="en-GB"/>
            </w:rPr>
          </w:pPr>
          <w:hyperlink w:anchor="_Toc112933109" w:history="1">
            <w:r w:rsidR="00676696" w:rsidRPr="00420C7C">
              <w:rPr>
                <w:rStyle w:val="Hyperlink"/>
                <w:noProof/>
              </w:rPr>
              <w:t>SDG 1: NO POVERTY</w:t>
            </w:r>
            <w:r w:rsidR="00676696">
              <w:rPr>
                <w:noProof/>
                <w:webHidden/>
              </w:rPr>
              <w:tab/>
            </w:r>
            <w:r w:rsidR="00676696">
              <w:rPr>
                <w:noProof/>
                <w:webHidden/>
              </w:rPr>
              <w:fldChar w:fldCharType="begin"/>
            </w:r>
            <w:r w:rsidR="00676696">
              <w:rPr>
                <w:noProof/>
                <w:webHidden/>
              </w:rPr>
              <w:instrText xml:space="preserve"> PAGEREF _Toc112933109 \h </w:instrText>
            </w:r>
            <w:r w:rsidR="00676696">
              <w:rPr>
                <w:noProof/>
                <w:webHidden/>
              </w:rPr>
            </w:r>
            <w:r w:rsidR="00676696">
              <w:rPr>
                <w:noProof/>
                <w:webHidden/>
              </w:rPr>
              <w:fldChar w:fldCharType="separate"/>
            </w:r>
            <w:r w:rsidR="00676696">
              <w:rPr>
                <w:noProof/>
                <w:webHidden/>
              </w:rPr>
              <w:t>56</w:t>
            </w:r>
            <w:r w:rsidR="00676696">
              <w:rPr>
                <w:noProof/>
                <w:webHidden/>
              </w:rPr>
              <w:fldChar w:fldCharType="end"/>
            </w:r>
          </w:hyperlink>
        </w:p>
        <w:p w14:paraId="69CEAE10" w14:textId="03F0E805" w:rsidR="00676696" w:rsidRDefault="00F45451">
          <w:pPr>
            <w:pStyle w:val="TOC2"/>
            <w:tabs>
              <w:tab w:val="right" w:leader="dot" w:pos="9016"/>
            </w:tabs>
            <w:rPr>
              <w:rFonts w:eastAsiaTheme="minorEastAsia"/>
              <w:noProof/>
              <w:lang w:eastAsia="en-GB"/>
            </w:rPr>
          </w:pPr>
          <w:hyperlink w:anchor="_Toc112933110" w:history="1">
            <w:r w:rsidR="00676696" w:rsidRPr="00420C7C">
              <w:rPr>
                <w:rStyle w:val="Hyperlink"/>
                <w:noProof/>
              </w:rPr>
              <w:t>SDG 2: ZERO HUNGER</w:t>
            </w:r>
            <w:r w:rsidR="00676696">
              <w:rPr>
                <w:noProof/>
                <w:webHidden/>
              </w:rPr>
              <w:tab/>
            </w:r>
            <w:r w:rsidR="00676696">
              <w:rPr>
                <w:noProof/>
                <w:webHidden/>
              </w:rPr>
              <w:fldChar w:fldCharType="begin"/>
            </w:r>
            <w:r w:rsidR="00676696">
              <w:rPr>
                <w:noProof/>
                <w:webHidden/>
              </w:rPr>
              <w:instrText xml:space="preserve"> PAGEREF _Toc112933110 \h </w:instrText>
            </w:r>
            <w:r w:rsidR="00676696">
              <w:rPr>
                <w:noProof/>
                <w:webHidden/>
              </w:rPr>
            </w:r>
            <w:r w:rsidR="00676696">
              <w:rPr>
                <w:noProof/>
                <w:webHidden/>
              </w:rPr>
              <w:fldChar w:fldCharType="separate"/>
            </w:r>
            <w:r w:rsidR="00676696">
              <w:rPr>
                <w:noProof/>
                <w:webHidden/>
              </w:rPr>
              <w:t>56</w:t>
            </w:r>
            <w:r w:rsidR="00676696">
              <w:rPr>
                <w:noProof/>
                <w:webHidden/>
              </w:rPr>
              <w:fldChar w:fldCharType="end"/>
            </w:r>
          </w:hyperlink>
        </w:p>
        <w:p w14:paraId="38F88C95" w14:textId="10C4DF5D" w:rsidR="00676696" w:rsidRDefault="00F45451">
          <w:pPr>
            <w:pStyle w:val="TOC2"/>
            <w:tabs>
              <w:tab w:val="right" w:leader="dot" w:pos="9016"/>
            </w:tabs>
            <w:rPr>
              <w:rFonts w:eastAsiaTheme="minorEastAsia"/>
              <w:noProof/>
              <w:lang w:eastAsia="en-GB"/>
            </w:rPr>
          </w:pPr>
          <w:hyperlink w:anchor="_Toc112933111" w:history="1">
            <w:r w:rsidR="00676696" w:rsidRPr="00420C7C">
              <w:rPr>
                <w:rStyle w:val="Hyperlink"/>
                <w:noProof/>
              </w:rPr>
              <w:t>SDG 3: GOOD HEALTH AND WELLBEING</w:t>
            </w:r>
            <w:r w:rsidR="00676696">
              <w:rPr>
                <w:noProof/>
                <w:webHidden/>
              </w:rPr>
              <w:tab/>
            </w:r>
            <w:r w:rsidR="00676696">
              <w:rPr>
                <w:noProof/>
                <w:webHidden/>
              </w:rPr>
              <w:fldChar w:fldCharType="begin"/>
            </w:r>
            <w:r w:rsidR="00676696">
              <w:rPr>
                <w:noProof/>
                <w:webHidden/>
              </w:rPr>
              <w:instrText xml:space="preserve"> PAGEREF _Toc112933111 \h </w:instrText>
            </w:r>
            <w:r w:rsidR="00676696">
              <w:rPr>
                <w:noProof/>
                <w:webHidden/>
              </w:rPr>
            </w:r>
            <w:r w:rsidR="00676696">
              <w:rPr>
                <w:noProof/>
                <w:webHidden/>
              </w:rPr>
              <w:fldChar w:fldCharType="separate"/>
            </w:r>
            <w:r w:rsidR="00676696">
              <w:rPr>
                <w:noProof/>
                <w:webHidden/>
              </w:rPr>
              <w:t>56</w:t>
            </w:r>
            <w:r w:rsidR="00676696">
              <w:rPr>
                <w:noProof/>
                <w:webHidden/>
              </w:rPr>
              <w:fldChar w:fldCharType="end"/>
            </w:r>
          </w:hyperlink>
        </w:p>
        <w:p w14:paraId="3235F1C4" w14:textId="17F22A44" w:rsidR="00676696" w:rsidRDefault="00F45451">
          <w:pPr>
            <w:pStyle w:val="TOC2"/>
            <w:tabs>
              <w:tab w:val="right" w:leader="dot" w:pos="9016"/>
            </w:tabs>
            <w:rPr>
              <w:rFonts w:eastAsiaTheme="minorEastAsia"/>
              <w:noProof/>
              <w:lang w:eastAsia="en-GB"/>
            </w:rPr>
          </w:pPr>
          <w:hyperlink w:anchor="_Toc112933112" w:history="1">
            <w:r w:rsidR="00676696" w:rsidRPr="00420C7C">
              <w:rPr>
                <w:rStyle w:val="Hyperlink"/>
                <w:noProof/>
              </w:rPr>
              <w:t>SDG 5: GENDER EQUALITY</w:t>
            </w:r>
            <w:r w:rsidR="00676696">
              <w:rPr>
                <w:noProof/>
                <w:webHidden/>
              </w:rPr>
              <w:tab/>
            </w:r>
            <w:r w:rsidR="00676696">
              <w:rPr>
                <w:noProof/>
                <w:webHidden/>
              </w:rPr>
              <w:fldChar w:fldCharType="begin"/>
            </w:r>
            <w:r w:rsidR="00676696">
              <w:rPr>
                <w:noProof/>
                <w:webHidden/>
              </w:rPr>
              <w:instrText xml:space="preserve"> PAGEREF _Toc112933112 \h </w:instrText>
            </w:r>
            <w:r w:rsidR="00676696">
              <w:rPr>
                <w:noProof/>
                <w:webHidden/>
              </w:rPr>
            </w:r>
            <w:r w:rsidR="00676696">
              <w:rPr>
                <w:noProof/>
                <w:webHidden/>
              </w:rPr>
              <w:fldChar w:fldCharType="separate"/>
            </w:r>
            <w:r w:rsidR="00676696">
              <w:rPr>
                <w:noProof/>
                <w:webHidden/>
              </w:rPr>
              <w:t>57</w:t>
            </w:r>
            <w:r w:rsidR="00676696">
              <w:rPr>
                <w:noProof/>
                <w:webHidden/>
              </w:rPr>
              <w:fldChar w:fldCharType="end"/>
            </w:r>
          </w:hyperlink>
        </w:p>
        <w:p w14:paraId="5A88CA89" w14:textId="403618AB" w:rsidR="00676696" w:rsidRDefault="00F45451">
          <w:pPr>
            <w:pStyle w:val="TOC2"/>
            <w:tabs>
              <w:tab w:val="right" w:leader="dot" w:pos="9016"/>
            </w:tabs>
            <w:rPr>
              <w:rFonts w:eastAsiaTheme="minorEastAsia"/>
              <w:noProof/>
              <w:lang w:eastAsia="en-GB"/>
            </w:rPr>
          </w:pPr>
          <w:hyperlink w:anchor="_Toc112933113" w:history="1">
            <w:r w:rsidR="00676696" w:rsidRPr="00420C7C">
              <w:rPr>
                <w:rStyle w:val="Hyperlink"/>
                <w:noProof/>
              </w:rPr>
              <w:t>SDG 6: CLEAN WATER AND SANITATION</w:t>
            </w:r>
            <w:r w:rsidR="00676696">
              <w:rPr>
                <w:noProof/>
                <w:webHidden/>
              </w:rPr>
              <w:tab/>
            </w:r>
            <w:r w:rsidR="00676696">
              <w:rPr>
                <w:noProof/>
                <w:webHidden/>
              </w:rPr>
              <w:fldChar w:fldCharType="begin"/>
            </w:r>
            <w:r w:rsidR="00676696">
              <w:rPr>
                <w:noProof/>
                <w:webHidden/>
              </w:rPr>
              <w:instrText xml:space="preserve"> PAGEREF _Toc112933113 \h </w:instrText>
            </w:r>
            <w:r w:rsidR="00676696">
              <w:rPr>
                <w:noProof/>
                <w:webHidden/>
              </w:rPr>
            </w:r>
            <w:r w:rsidR="00676696">
              <w:rPr>
                <w:noProof/>
                <w:webHidden/>
              </w:rPr>
              <w:fldChar w:fldCharType="separate"/>
            </w:r>
            <w:r w:rsidR="00676696">
              <w:rPr>
                <w:noProof/>
                <w:webHidden/>
              </w:rPr>
              <w:t>57</w:t>
            </w:r>
            <w:r w:rsidR="00676696">
              <w:rPr>
                <w:noProof/>
                <w:webHidden/>
              </w:rPr>
              <w:fldChar w:fldCharType="end"/>
            </w:r>
          </w:hyperlink>
        </w:p>
        <w:p w14:paraId="4CCEDDE8" w14:textId="2FFF6576" w:rsidR="00676696" w:rsidRDefault="00F45451">
          <w:pPr>
            <w:pStyle w:val="TOC2"/>
            <w:tabs>
              <w:tab w:val="right" w:leader="dot" w:pos="9016"/>
            </w:tabs>
            <w:rPr>
              <w:rFonts w:eastAsiaTheme="minorEastAsia"/>
              <w:noProof/>
              <w:lang w:eastAsia="en-GB"/>
            </w:rPr>
          </w:pPr>
          <w:hyperlink w:anchor="_Toc112933114" w:history="1">
            <w:r w:rsidR="00676696" w:rsidRPr="00420C7C">
              <w:rPr>
                <w:rStyle w:val="Hyperlink"/>
                <w:noProof/>
              </w:rPr>
              <w:t>SDG 7: AFFORDABLE AND CLEAN ENERGY</w:t>
            </w:r>
            <w:r w:rsidR="00676696">
              <w:rPr>
                <w:noProof/>
                <w:webHidden/>
              </w:rPr>
              <w:tab/>
            </w:r>
            <w:r w:rsidR="00676696">
              <w:rPr>
                <w:noProof/>
                <w:webHidden/>
              </w:rPr>
              <w:fldChar w:fldCharType="begin"/>
            </w:r>
            <w:r w:rsidR="00676696">
              <w:rPr>
                <w:noProof/>
                <w:webHidden/>
              </w:rPr>
              <w:instrText xml:space="preserve"> PAGEREF _Toc112933114 \h </w:instrText>
            </w:r>
            <w:r w:rsidR="00676696">
              <w:rPr>
                <w:noProof/>
                <w:webHidden/>
              </w:rPr>
            </w:r>
            <w:r w:rsidR="00676696">
              <w:rPr>
                <w:noProof/>
                <w:webHidden/>
              </w:rPr>
              <w:fldChar w:fldCharType="separate"/>
            </w:r>
            <w:r w:rsidR="00676696">
              <w:rPr>
                <w:noProof/>
                <w:webHidden/>
              </w:rPr>
              <w:t>57</w:t>
            </w:r>
            <w:r w:rsidR="00676696">
              <w:rPr>
                <w:noProof/>
                <w:webHidden/>
              </w:rPr>
              <w:fldChar w:fldCharType="end"/>
            </w:r>
          </w:hyperlink>
        </w:p>
        <w:p w14:paraId="3723FBF4" w14:textId="57B6D4C7" w:rsidR="00676696" w:rsidRDefault="00F45451">
          <w:pPr>
            <w:pStyle w:val="TOC2"/>
            <w:tabs>
              <w:tab w:val="right" w:leader="dot" w:pos="9016"/>
            </w:tabs>
            <w:rPr>
              <w:rFonts w:eastAsiaTheme="minorEastAsia"/>
              <w:noProof/>
              <w:lang w:eastAsia="en-GB"/>
            </w:rPr>
          </w:pPr>
          <w:hyperlink w:anchor="_Toc112933115" w:history="1">
            <w:r w:rsidR="00676696" w:rsidRPr="00420C7C">
              <w:rPr>
                <w:rStyle w:val="Hyperlink"/>
                <w:noProof/>
              </w:rPr>
              <w:t>SDG 8: DECENT WORK AND ECONOMIC GROWTH</w:t>
            </w:r>
            <w:r w:rsidR="00676696">
              <w:rPr>
                <w:noProof/>
                <w:webHidden/>
              </w:rPr>
              <w:tab/>
            </w:r>
            <w:r w:rsidR="00676696">
              <w:rPr>
                <w:noProof/>
                <w:webHidden/>
              </w:rPr>
              <w:fldChar w:fldCharType="begin"/>
            </w:r>
            <w:r w:rsidR="00676696">
              <w:rPr>
                <w:noProof/>
                <w:webHidden/>
              </w:rPr>
              <w:instrText xml:space="preserve"> PAGEREF _Toc112933115 \h </w:instrText>
            </w:r>
            <w:r w:rsidR="00676696">
              <w:rPr>
                <w:noProof/>
                <w:webHidden/>
              </w:rPr>
            </w:r>
            <w:r w:rsidR="00676696">
              <w:rPr>
                <w:noProof/>
                <w:webHidden/>
              </w:rPr>
              <w:fldChar w:fldCharType="separate"/>
            </w:r>
            <w:r w:rsidR="00676696">
              <w:rPr>
                <w:noProof/>
                <w:webHidden/>
              </w:rPr>
              <w:t>57</w:t>
            </w:r>
            <w:r w:rsidR="00676696">
              <w:rPr>
                <w:noProof/>
                <w:webHidden/>
              </w:rPr>
              <w:fldChar w:fldCharType="end"/>
            </w:r>
          </w:hyperlink>
        </w:p>
        <w:p w14:paraId="7A857DFA" w14:textId="6FC2FD4C" w:rsidR="00676696" w:rsidRDefault="00F45451">
          <w:pPr>
            <w:pStyle w:val="TOC2"/>
            <w:tabs>
              <w:tab w:val="right" w:leader="dot" w:pos="9016"/>
            </w:tabs>
            <w:rPr>
              <w:rFonts w:eastAsiaTheme="minorEastAsia"/>
              <w:noProof/>
              <w:lang w:eastAsia="en-GB"/>
            </w:rPr>
          </w:pPr>
          <w:hyperlink w:anchor="_Toc112933116" w:history="1">
            <w:r w:rsidR="00676696" w:rsidRPr="00420C7C">
              <w:rPr>
                <w:rStyle w:val="Hyperlink"/>
                <w:noProof/>
              </w:rPr>
              <w:t>SDG 9: INDUSTRY INNOVATION AND INFRASTRUCTURE</w:t>
            </w:r>
            <w:r w:rsidR="00676696">
              <w:rPr>
                <w:noProof/>
                <w:webHidden/>
              </w:rPr>
              <w:tab/>
            </w:r>
            <w:r w:rsidR="00676696">
              <w:rPr>
                <w:noProof/>
                <w:webHidden/>
              </w:rPr>
              <w:fldChar w:fldCharType="begin"/>
            </w:r>
            <w:r w:rsidR="00676696">
              <w:rPr>
                <w:noProof/>
                <w:webHidden/>
              </w:rPr>
              <w:instrText xml:space="preserve"> PAGEREF _Toc112933116 \h </w:instrText>
            </w:r>
            <w:r w:rsidR="00676696">
              <w:rPr>
                <w:noProof/>
                <w:webHidden/>
              </w:rPr>
            </w:r>
            <w:r w:rsidR="00676696">
              <w:rPr>
                <w:noProof/>
                <w:webHidden/>
              </w:rPr>
              <w:fldChar w:fldCharType="separate"/>
            </w:r>
            <w:r w:rsidR="00676696">
              <w:rPr>
                <w:noProof/>
                <w:webHidden/>
              </w:rPr>
              <w:t>57</w:t>
            </w:r>
            <w:r w:rsidR="00676696">
              <w:rPr>
                <w:noProof/>
                <w:webHidden/>
              </w:rPr>
              <w:fldChar w:fldCharType="end"/>
            </w:r>
          </w:hyperlink>
        </w:p>
        <w:p w14:paraId="6E3EE4D1" w14:textId="74EED3DB" w:rsidR="00676696" w:rsidRDefault="00F45451">
          <w:pPr>
            <w:pStyle w:val="TOC2"/>
            <w:tabs>
              <w:tab w:val="right" w:leader="dot" w:pos="9016"/>
            </w:tabs>
            <w:rPr>
              <w:rFonts w:eastAsiaTheme="minorEastAsia"/>
              <w:noProof/>
              <w:lang w:eastAsia="en-GB"/>
            </w:rPr>
          </w:pPr>
          <w:hyperlink w:anchor="_Toc112933117" w:history="1">
            <w:r w:rsidR="00676696" w:rsidRPr="00420C7C">
              <w:rPr>
                <w:rStyle w:val="Hyperlink"/>
                <w:noProof/>
              </w:rPr>
              <w:t>SDG 10: REDUCED INEQUALITIES</w:t>
            </w:r>
            <w:r w:rsidR="00676696">
              <w:rPr>
                <w:noProof/>
                <w:webHidden/>
              </w:rPr>
              <w:tab/>
            </w:r>
            <w:r w:rsidR="00676696">
              <w:rPr>
                <w:noProof/>
                <w:webHidden/>
              </w:rPr>
              <w:fldChar w:fldCharType="begin"/>
            </w:r>
            <w:r w:rsidR="00676696">
              <w:rPr>
                <w:noProof/>
                <w:webHidden/>
              </w:rPr>
              <w:instrText xml:space="preserve"> PAGEREF _Toc112933117 \h </w:instrText>
            </w:r>
            <w:r w:rsidR="00676696">
              <w:rPr>
                <w:noProof/>
                <w:webHidden/>
              </w:rPr>
            </w:r>
            <w:r w:rsidR="00676696">
              <w:rPr>
                <w:noProof/>
                <w:webHidden/>
              </w:rPr>
              <w:fldChar w:fldCharType="separate"/>
            </w:r>
            <w:r w:rsidR="00676696">
              <w:rPr>
                <w:noProof/>
                <w:webHidden/>
              </w:rPr>
              <w:t>57</w:t>
            </w:r>
            <w:r w:rsidR="00676696">
              <w:rPr>
                <w:noProof/>
                <w:webHidden/>
              </w:rPr>
              <w:fldChar w:fldCharType="end"/>
            </w:r>
          </w:hyperlink>
        </w:p>
        <w:p w14:paraId="7DDD0FA5" w14:textId="3E6960D4" w:rsidR="00676696" w:rsidRDefault="00F45451">
          <w:pPr>
            <w:pStyle w:val="TOC2"/>
            <w:tabs>
              <w:tab w:val="right" w:leader="dot" w:pos="9016"/>
            </w:tabs>
            <w:rPr>
              <w:rFonts w:eastAsiaTheme="minorEastAsia"/>
              <w:noProof/>
              <w:lang w:eastAsia="en-GB"/>
            </w:rPr>
          </w:pPr>
          <w:hyperlink w:anchor="_Toc112933118" w:history="1">
            <w:r w:rsidR="00676696" w:rsidRPr="00420C7C">
              <w:rPr>
                <w:rStyle w:val="Hyperlink"/>
                <w:noProof/>
              </w:rPr>
              <w:t>SDG 11: SUSTAINABLE CITIES AND COMMUNITIES</w:t>
            </w:r>
            <w:r w:rsidR="00676696">
              <w:rPr>
                <w:noProof/>
                <w:webHidden/>
              </w:rPr>
              <w:tab/>
            </w:r>
            <w:r w:rsidR="00676696">
              <w:rPr>
                <w:noProof/>
                <w:webHidden/>
              </w:rPr>
              <w:fldChar w:fldCharType="begin"/>
            </w:r>
            <w:r w:rsidR="00676696">
              <w:rPr>
                <w:noProof/>
                <w:webHidden/>
              </w:rPr>
              <w:instrText xml:space="preserve"> PAGEREF _Toc112933118 \h </w:instrText>
            </w:r>
            <w:r w:rsidR="00676696">
              <w:rPr>
                <w:noProof/>
                <w:webHidden/>
              </w:rPr>
            </w:r>
            <w:r w:rsidR="00676696">
              <w:rPr>
                <w:noProof/>
                <w:webHidden/>
              </w:rPr>
              <w:fldChar w:fldCharType="separate"/>
            </w:r>
            <w:r w:rsidR="00676696">
              <w:rPr>
                <w:noProof/>
                <w:webHidden/>
              </w:rPr>
              <w:t>57</w:t>
            </w:r>
            <w:r w:rsidR="00676696">
              <w:rPr>
                <w:noProof/>
                <w:webHidden/>
              </w:rPr>
              <w:fldChar w:fldCharType="end"/>
            </w:r>
          </w:hyperlink>
        </w:p>
        <w:p w14:paraId="24AE3889" w14:textId="768BC48C" w:rsidR="00676696" w:rsidRDefault="00F45451">
          <w:pPr>
            <w:pStyle w:val="TOC2"/>
            <w:tabs>
              <w:tab w:val="right" w:leader="dot" w:pos="9016"/>
            </w:tabs>
            <w:rPr>
              <w:rFonts w:eastAsiaTheme="minorEastAsia"/>
              <w:noProof/>
              <w:lang w:eastAsia="en-GB"/>
            </w:rPr>
          </w:pPr>
          <w:hyperlink w:anchor="_Toc112933119" w:history="1">
            <w:r w:rsidR="00676696" w:rsidRPr="00420C7C">
              <w:rPr>
                <w:rStyle w:val="Hyperlink"/>
                <w:noProof/>
              </w:rPr>
              <w:t>SDG 12: RESPONSIBLE CONSUMPTION AND PRODUCTION</w:t>
            </w:r>
            <w:r w:rsidR="00676696">
              <w:rPr>
                <w:noProof/>
                <w:webHidden/>
              </w:rPr>
              <w:tab/>
            </w:r>
            <w:r w:rsidR="00676696">
              <w:rPr>
                <w:noProof/>
                <w:webHidden/>
              </w:rPr>
              <w:fldChar w:fldCharType="begin"/>
            </w:r>
            <w:r w:rsidR="00676696">
              <w:rPr>
                <w:noProof/>
                <w:webHidden/>
              </w:rPr>
              <w:instrText xml:space="preserve"> PAGEREF _Toc112933119 \h </w:instrText>
            </w:r>
            <w:r w:rsidR="00676696">
              <w:rPr>
                <w:noProof/>
                <w:webHidden/>
              </w:rPr>
            </w:r>
            <w:r w:rsidR="00676696">
              <w:rPr>
                <w:noProof/>
                <w:webHidden/>
              </w:rPr>
              <w:fldChar w:fldCharType="separate"/>
            </w:r>
            <w:r w:rsidR="00676696">
              <w:rPr>
                <w:noProof/>
                <w:webHidden/>
              </w:rPr>
              <w:t>58</w:t>
            </w:r>
            <w:r w:rsidR="00676696">
              <w:rPr>
                <w:noProof/>
                <w:webHidden/>
              </w:rPr>
              <w:fldChar w:fldCharType="end"/>
            </w:r>
          </w:hyperlink>
        </w:p>
        <w:p w14:paraId="4ABBA288" w14:textId="1EA90167" w:rsidR="00676696" w:rsidRDefault="00F45451">
          <w:pPr>
            <w:pStyle w:val="TOC2"/>
            <w:tabs>
              <w:tab w:val="right" w:leader="dot" w:pos="9016"/>
            </w:tabs>
            <w:rPr>
              <w:rFonts w:eastAsiaTheme="minorEastAsia"/>
              <w:noProof/>
              <w:lang w:eastAsia="en-GB"/>
            </w:rPr>
          </w:pPr>
          <w:hyperlink w:anchor="_Toc112933120" w:history="1">
            <w:r w:rsidR="00676696" w:rsidRPr="00420C7C">
              <w:rPr>
                <w:rStyle w:val="Hyperlink"/>
                <w:noProof/>
              </w:rPr>
              <w:t>SDG 13: CLIMATE ACTION</w:t>
            </w:r>
            <w:r w:rsidR="00676696">
              <w:rPr>
                <w:noProof/>
                <w:webHidden/>
              </w:rPr>
              <w:tab/>
            </w:r>
            <w:r w:rsidR="00676696">
              <w:rPr>
                <w:noProof/>
                <w:webHidden/>
              </w:rPr>
              <w:fldChar w:fldCharType="begin"/>
            </w:r>
            <w:r w:rsidR="00676696">
              <w:rPr>
                <w:noProof/>
                <w:webHidden/>
              </w:rPr>
              <w:instrText xml:space="preserve"> PAGEREF _Toc112933120 \h </w:instrText>
            </w:r>
            <w:r w:rsidR="00676696">
              <w:rPr>
                <w:noProof/>
                <w:webHidden/>
              </w:rPr>
            </w:r>
            <w:r w:rsidR="00676696">
              <w:rPr>
                <w:noProof/>
                <w:webHidden/>
              </w:rPr>
              <w:fldChar w:fldCharType="separate"/>
            </w:r>
            <w:r w:rsidR="00676696">
              <w:rPr>
                <w:noProof/>
                <w:webHidden/>
              </w:rPr>
              <w:t>58</w:t>
            </w:r>
            <w:r w:rsidR="00676696">
              <w:rPr>
                <w:noProof/>
                <w:webHidden/>
              </w:rPr>
              <w:fldChar w:fldCharType="end"/>
            </w:r>
          </w:hyperlink>
        </w:p>
        <w:p w14:paraId="1B570F2E" w14:textId="3DAF969B" w:rsidR="00676696" w:rsidRDefault="00F45451">
          <w:pPr>
            <w:pStyle w:val="TOC2"/>
            <w:tabs>
              <w:tab w:val="right" w:leader="dot" w:pos="9016"/>
            </w:tabs>
            <w:rPr>
              <w:rFonts w:eastAsiaTheme="minorEastAsia"/>
              <w:noProof/>
              <w:lang w:eastAsia="en-GB"/>
            </w:rPr>
          </w:pPr>
          <w:hyperlink w:anchor="_Toc112933121" w:history="1">
            <w:r w:rsidR="00676696" w:rsidRPr="00420C7C">
              <w:rPr>
                <w:rStyle w:val="Hyperlink"/>
                <w:noProof/>
              </w:rPr>
              <w:t>SDG 15: LIFE ON LAND</w:t>
            </w:r>
            <w:r w:rsidR="00676696">
              <w:rPr>
                <w:noProof/>
                <w:webHidden/>
              </w:rPr>
              <w:tab/>
            </w:r>
            <w:r w:rsidR="00676696">
              <w:rPr>
                <w:noProof/>
                <w:webHidden/>
              </w:rPr>
              <w:fldChar w:fldCharType="begin"/>
            </w:r>
            <w:r w:rsidR="00676696">
              <w:rPr>
                <w:noProof/>
                <w:webHidden/>
              </w:rPr>
              <w:instrText xml:space="preserve"> PAGEREF _Toc112933121 \h </w:instrText>
            </w:r>
            <w:r w:rsidR="00676696">
              <w:rPr>
                <w:noProof/>
                <w:webHidden/>
              </w:rPr>
            </w:r>
            <w:r w:rsidR="00676696">
              <w:rPr>
                <w:noProof/>
                <w:webHidden/>
              </w:rPr>
              <w:fldChar w:fldCharType="separate"/>
            </w:r>
            <w:r w:rsidR="00676696">
              <w:rPr>
                <w:noProof/>
                <w:webHidden/>
              </w:rPr>
              <w:t>58</w:t>
            </w:r>
            <w:r w:rsidR="00676696">
              <w:rPr>
                <w:noProof/>
                <w:webHidden/>
              </w:rPr>
              <w:fldChar w:fldCharType="end"/>
            </w:r>
          </w:hyperlink>
        </w:p>
        <w:p w14:paraId="75EE0E08" w14:textId="7E4D235E" w:rsidR="00676696" w:rsidRDefault="00F45451">
          <w:pPr>
            <w:pStyle w:val="TOC2"/>
            <w:tabs>
              <w:tab w:val="right" w:leader="dot" w:pos="9016"/>
            </w:tabs>
            <w:rPr>
              <w:rFonts w:eastAsiaTheme="minorEastAsia"/>
              <w:noProof/>
              <w:lang w:eastAsia="en-GB"/>
            </w:rPr>
          </w:pPr>
          <w:hyperlink w:anchor="_Toc112933122" w:history="1">
            <w:r w:rsidR="00676696" w:rsidRPr="00420C7C">
              <w:rPr>
                <w:rStyle w:val="Hyperlink"/>
                <w:noProof/>
              </w:rPr>
              <w:t>SDG 16: PEACE JUSTICE AND STRONG INSTITUTIONS</w:t>
            </w:r>
            <w:r w:rsidR="00676696">
              <w:rPr>
                <w:noProof/>
                <w:webHidden/>
              </w:rPr>
              <w:tab/>
            </w:r>
            <w:r w:rsidR="00676696">
              <w:rPr>
                <w:noProof/>
                <w:webHidden/>
              </w:rPr>
              <w:fldChar w:fldCharType="begin"/>
            </w:r>
            <w:r w:rsidR="00676696">
              <w:rPr>
                <w:noProof/>
                <w:webHidden/>
              </w:rPr>
              <w:instrText xml:space="preserve"> PAGEREF _Toc112933122 \h </w:instrText>
            </w:r>
            <w:r w:rsidR="00676696">
              <w:rPr>
                <w:noProof/>
                <w:webHidden/>
              </w:rPr>
            </w:r>
            <w:r w:rsidR="00676696">
              <w:rPr>
                <w:noProof/>
                <w:webHidden/>
              </w:rPr>
              <w:fldChar w:fldCharType="separate"/>
            </w:r>
            <w:r w:rsidR="00676696">
              <w:rPr>
                <w:noProof/>
                <w:webHidden/>
              </w:rPr>
              <w:t>58</w:t>
            </w:r>
            <w:r w:rsidR="00676696">
              <w:rPr>
                <w:noProof/>
                <w:webHidden/>
              </w:rPr>
              <w:fldChar w:fldCharType="end"/>
            </w:r>
          </w:hyperlink>
        </w:p>
        <w:p w14:paraId="489D3D32" w14:textId="1715DCCD" w:rsidR="00676696" w:rsidRDefault="00F45451">
          <w:pPr>
            <w:pStyle w:val="TOC2"/>
            <w:tabs>
              <w:tab w:val="right" w:leader="dot" w:pos="9016"/>
            </w:tabs>
            <w:rPr>
              <w:rFonts w:eastAsiaTheme="minorEastAsia"/>
              <w:noProof/>
              <w:lang w:eastAsia="en-GB"/>
            </w:rPr>
          </w:pPr>
          <w:hyperlink w:anchor="_Toc112933123" w:history="1">
            <w:r w:rsidR="00676696" w:rsidRPr="00420C7C">
              <w:rPr>
                <w:rStyle w:val="Hyperlink"/>
                <w:noProof/>
              </w:rPr>
              <w:t>SDG 17: PARTNERSHIP FOR THE GOALS</w:t>
            </w:r>
            <w:r w:rsidR="00676696">
              <w:rPr>
                <w:noProof/>
                <w:webHidden/>
              </w:rPr>
              <w:tab/>
            </w:r>
            <w:r w:rsidR="00676696">
              <w:rPr>
                <w:noProof/>
                <w:webHidden/>
              </w:rPr>
              <w:fldChar w:fldCharType="begin"/>
            </w:r>
            <w:r w:rsidR="00676696">
              <w:rPr>
                <w:noProof/>
                <w:webHidden/>
              </w:rPr>
              <w:instrText xml:space="preserve"> PAGEREF _Toc112933123 \h </w:instrText>
            </w:r>
            <w:r w:rsidR="00676696">
              <w:rPr>
                <w:noProof/>
                <w:webHidden/>
              </w:rPr>
            </w:r>
            <w:r w:rsidR="00676696">
              <w:rPr>
                <w:noProof/>
                <w:webHidden/>
              </w:rPr>
              <w:fldChar w:fldCharType="separate"/>
            </w:r>
            <w:r w:rsidR="00676696">
              <w:rPr>
                <w:noProof/>
                <w:webHidden/>
              </w:rPr>
              <w:t>58</w:t>
            </w:r>
            <w:r w:rsidR="00676696">
              <w:rPr>
                <w:noProof/>
                <w:webHidden/>
              </w:rPr>
              <w:fldChar w:fldCharType="end"/>
            </w:r>
          </w:hyperlink>
        </w:p>
        <w:p w14:paraId="53417D68" w14:textId="275729E0" w:rsidR="00676696" w:rsidRDefault="00F45451">
          <w:pPr>
            <w:pStyle w:val="TOC2"/>
            <w:tabs>
              <w:tab w:val="right" w:leader="dot" w:pos="9016"/>
            </w:tabs>
            <w:rPr>
              <w:rFonts w:eastAsiaTheme="minorEastAsia"/>
              <w:noProof/>
              <w:lang w:eastAsia="en-GB"/>
            </w:rPr>
          </w:pPr>
          <w:hyperlink w:anchor="_Toc112933124" w:history="1">
            <w:r w:rsidR="00676696" w:rsidRPr="00420C7C">
              <w:rPr>
                <w:rStyle w:val="Hyperlink"/>
                <w:noProof/>
              </w:rPr>
              <w:t>CHALLENGES AND OPPORTUNITIES FOR LOCAL ACTION</w:t>
            </w:r>
            <w:r w:rsidR="00676696">
              <w:rPr>
                <w:noProof/>
                <w:webHidden/>
              </w:rPr>
              <w:tab/>
            </w:r>
            <w:r w:rsidR="00676696">
              <w:rPr>
                <w:noProof/>
                <w:webHidden/>
              </w:rPr>
              <w:fldChar w:fldCharType="begin"/>
            </w:r>
            <w:r w:rsidR="00676696">
              <w:rPr>
                <w:noProof/>
                <w:webHidden/>
              </w:rPr>
              <w:instrText xml:space="preserve"> PAGEREF _Toc112933124 \h </w:instrText>
            </w:r>
            <w:r w:rsidR="00676696">
              <w:rPr>
                <w:noProof/>
                <w:webHidden/>
              </w:rPr>
            </w:r>
            <w:r w:rsidR="00676696">
              <w:rPr>
                <w:noProof/>
                <w:webHidden/>
              </w:rPr>
              <w:fldChar w:fldCharType="separate"/>
            </w:r>
            <w:r w:rsidR="00676696">
              <w:rPr>
                <w:noProof/>
                <w:webHidden/>
              </w:rPr>
              <w:t>58</w:t>
            </w:r>
            <w:r w:rsidR="00676696">
              <w:rPr>
                <w:noProof/>
                <w:webHidden/>
              </w:rPr>
              <w:fldChar w:fldCharType="end"/>
            </w:r>
          </w:hyperlink>
        </w:p>
        <w:p w14:paraId="1274DB3F" w14:textId="2BA0AB9E" w:rsidR="00676696" w:rsidRDefault="00F45451">
          <w:pPr>
            <w:pStyle w:val="TOC1"/>
            <w:tabs>
              <w:tab w:val="right" w:leader="dot" w:pos="9016"/>
            </w:tabs>
            <w:rPr>
              <w:rFonts w:eastAsiaTheme="minorEastAsia"/>
              <w:noProof/>
              <w:lang w:eastAsia="en-GB"/>
            </w:rPr>
          </w:pPr>
          <w:hyperlink w:anchor="_Toc112933125" w:history="1">
            <w:r w:rsidR="00676696" w:rsidRPr="00420C7C">
              <w:rPr>
                <w:rStyle w:val="Hyperlink"/>
                <w:noProof/>
              </w:rPr>
              <w:t>REFERENCE LIST</w:t>
            </w:r>
            <w:r w:rsidR="00676696">
              <w:rPr>
                <w:noProof/>
                <w:webHidden/>
              </w:rPr>
              <w:tab/>
            </w:r>
            <w:r w:rsidR="00676696">
              <w:rPr>
                <w:noProof/>
                <w:webHidden/>
              </w:rPr>
              <w:fldChar w:fldCharType="begin"/>
            </w:r>
            <w:r w:rsidR="00676696">
              <w:rPr>
                <w:noProof/>
                <w:webHidden/>
              </w:rPr>
              <w:instrText xml:space="preserve"> PAGEREF _Toc112933125 \h </w:instrText>
            </w:r>
            <w:r w:rsidR="00676696">
              <w:rPr>
                <w:noProof/>
                <w:webHidden/>
              </w:rPr>
            </w:r>
            <w:r w:rsidR="00676696">
              <w:rPr>
                <w:noProof/>
                <w:webHidden/>
              </w:rPr>
              <w:fldChar w:fldCharType="separate"/>
            </w:r>
            <w:r w:rsidR="00676696">
              <w:rPr>
                <w:noProof/>
                <w:webHidden/>
              </w:rPr>
              <w:t>59</w:t>
            </w:r>
            <w:r w:rsidR="00676696">
              <w:rPr>
                <w:noProof/>
                <w:webHidden/>
              </w:rPr>
              <w:fldChar w:fldCharType="end"/>
            </w:r>
          </w:hyperlink>
        </w:p>
        <w:p w14:paraId="280BB8E9" w14:textId="3BADA135" w:rsidR="00676696" w:rsidRDefault="00F45451">
          <w:pPr>
            <w:pStyle w:val="TOC1"/>
            <w:tabs>
              <w:tab w:val="right" w:leader="dot" w:pos="9016"/>
            </w:tabs>
            <w:rPr>
              <w:rFonts w:eastAsiaTheme="minorEastAsia"/>
              <w:noProof/>
              <w:lang w:eastAsia="en-GB"/>
            </w:rPr>
          </w:pPr>
          <w:hyperlink w:anchor="_Toc112933126" w:history="1">
            <w:r w:rsidR="00676696" w:rsidRPr="00420C7C">
              <w:rPr>
                <w:rStyle w:val="Hyperlink"/>
                <w:noProof/>
              </w:rPr>
              <w:t>APPENDIX 1</w:t>
            </w:r>
            <w:r w:rsidR="00676696">
              <w:rPr>
                <w:noProof/>
                <w:webHidden/>
              </w:rPr>
              <w:tab/>
            </w:r>
            <w:r w:rsidR="00676696">
              <w:rPr>
                <w:noProof/>
                <w:webHidden/>
              </w:rPr>
              <w:fldChar w:fldCharType="begin"/>
            </w:r>
            <w:r w:rsidR="00676696">
              <w:rPr>
                <w:noProof/>
                <w:webHidden/>
              </w:rPr>
              <w:instrText xml:space="preserve"> PAGEREF _Toc112933126 \h </w:instrText>
            </w:r>
            <w:r w:rsidR="00676696">
              <w:rPr>
                <w:noProof/>
                <w:webHidden/>
              </w:rPr>
            </w:r>
            <w:r w:rsidR="00676696">
              <w:rPr>
                <w:noProof/>
                <w:webHidden/>
              </w:rPr>
              <w:fldChar w:fldCharType="separate"/>
            </w:r>
            <w:r w:rsidR="00676696">
              <w:rPr>
                <w:noProof/>
                <w:webHidden/>
              </w:rPr>
              <w:t>62</w:t>
            </w:r>
            <w:r w:rsidR="00676696">
              <w:rPr>
                <w:noProof/>
                <w:webHidden/>
              </w:rPr>
              <w:fldChar w:fldCharType="end"/>
            </w:r>
          </w:hyperlink>
        </w:p>
        <w:p w14:paraId="64C17EE3" w14:textId="687EB260" w:rsidR="00676696" w:rsidRDefault="00F45451">
          <w:pPr>
            <w:pStyle w:val="TOC2"/>
            <w:tabs>
              <w:tab w:val="right" w:leader="dot" w:pos="9016"/>
            </w:tabs>
            <w:rPr>
              <w:rFonts w:eastAsiaTheme="minorEastAsia"/>
              <w:noProof/>
              <w:lang w:eastAsia="en-GB"/>
            </w:rPr>
          </w:pPr>
          <w:hyperlink w:anchor="_Toc112933127" w:history="1">
            <w:r w:rsidR="00676696" w:rsidRPr="00420C7C">
              <w:rPr>
                <w:rStyle w:val="Hyperlink"/>
                <w:noProof/>
              </w:rPr>
              <w:t>METHODOLOGY</w:t>
            </w:r>
            <w:r w:rsidR="00676696">
              <w:rPr>
                <w:noProof/>
                <w:webHidden/>
              </w:rPr>
              <w:tab/>
            </w:r>
            <w:r w:rsidR="00676696">
              <w:rPr>
                <w:noProof/>
                <w:webHidden/>
              </w:rPr>
              <w:fldChar w:fldCharType="begin"/>
            </w:r>
            <w:r w:rsidR="00676696">
              <w:rPr>
                <w:noProof/>
                <w:webHidden/>
              </w:rPr>
              <w:instrText xml:space="preserve"> PAGEREF _Toc112933127 \h </w:instrText>
            </w:r>
            <w:r w:rsidR="00676696">
              <w:rPr>
                <w:noProof/>
                <w:webHidden/>
              </w:rPr>
            </w:r>
            <w:r w:rsidR="00676696">
              <w:rPr>
                <w:noProof/>
                <w:webHidden/>
              </w:rPr>
              <w:fldChar w:fldCharType="separate"/>
            </w:r>
            <w:r w:rsidR="00676696">
              <w:rPr>
                <w:noProof/>
                <w:webHidden/>
              </w:rPr>
              <w:t>62</w:t>
            </w:r>
            <w:r w:rsidR="00676696">
              <w:rPr>
                <w:noProof/>
                <w:webHidden/>
              </w:rPr>
              <w:fldChar w:fldCharType="end"/>
            </w:r>
          </w:hyperlink>
        </w:p>
        <w:p w14:paraId="6E2DA5CD" w14:textId="506F30BB" w:rsidR="00676696" w:rsidRDefault="00F45451">
          <w:pPr>
            <w:pStyle w:val="TOC2"/>
            <w:tabs>
              <w:tab w:val="right" w:leader="dot" w:pos="9016"/>
            </w:tabs>
            <w:rPr>
              <w:rFonts w:eastAsiaTheme="minorEastAsia"/>
              <w:noProof/>
              <w:lang w:eastAsia="en-GB"/>
            </w:rPr>
          </w:pPr>
          <w:hyperlink w:anchor="_Toc112933128" w:history="1">
            <w:r w:rsidR="00676696" w:rsidRPr="00420C7C">
              <w:rPr>
                <w:rStyle w:val="Hyperlink"/>
                <w:noProof/>
              </w:rPr>
              <w:t>STATISTICAL REVIEW</w:t>
            </w:r>
            <w:r w:rsidR="00676696">
              <w:rPr>
                <w:noProof/>
                <w:webHidden/>
              </w:rPr>
              <w:tab/>
            </w:r>
            <w:r w:rsidR="00676696">
              <w:rPr>
                <w:noProof/>
                <w:webHidden/>
              </w:rPr>
              <w:fldChar w:fldCharType="begin"/>
            </w:r>
            <w:r w:rsidR="00676696">
              <w:rPr>
                <w:noProof/>
                <w:webHidden/>
              </w:rPr>
              <w:instrText xml:space="preserve"> PAGEREF _Toc112933128 \h </w:instrText>
            </w:r>
            <w:r w:rsidR="00676696">
              <w:rPr>
                <w:noProof/>
                <w:webHidden/>
              </w:rPr>
            </w:r>
            <w:r w:rsidR="00676696">
              <w:rPr>
                <w:noProof/>
                <w:webHidden/>
              </w:rPr>
              <w:fldChar w:fldCharType="separate"/>
            </w:r>
            <w:r w:rsidR="00676696">
              <w:rPr>
                <w:noProof/>
                <w:webHidden/>
              </w:rPr>
              <w:t>63</w:t>
            </w:r>
            <w:r w:rsidR="00676696">
              <w:rPr>
                <w:noProof/>
                <w:webHidden/>
              </w:rPr>
              <w:fldChar w:fldCharType="end"/>
            </w:r>
          </w:hyperlink>
        </w:p>
        <w:p w14:paraId="683E936B" w14:textId="25A50DF3" w:rsidR="00676696" w:rsidRDefault="00F45451">
          <w:pPr>
            <w:pStyle w:val="TOC2"/>
            <w:tabs>
              <w:tab w:val="right" w:leader="dot" w:pos="9016"/>
            </w:tabs>
            <w:rPr>
              <w:rFonts w:eastAsiaTheme="minorEastAsia"/>
              <w:noProof/>
              <w:lang w:eastAsia="en-GB"/>
            </w:rPr>
          </w:pPr>
          <w:hyperlink w:anchor="_Toc112933129" w:history="1">
            <w:r w:rsidR="00676696" w:rsidRPr="00420C7C">
              <w:rPr>
                <w:rStyle w:val="Hyperlink"/>
                <w:noProof/>
              </w:rPr>
              <w:t>INTERVIEWS</w:t>
            </w:r>
            <w:r w:rsidR="00676696">
              <w:rPr>
                <w:noProof/>
                <w:webHidden/>
              </w:rPr>
              <w:tab/>
            </w:r>
            <w:r w:rsidR="00676696">
              <w:rPr>
                <w:noProof/>
                <w:webHidden/>
              </w:rPr>
              <w:fldChar w:fldCharType="begin"/>
            </w:r>
            <w:r w:rsidR="00676696">
              <w:rPr>
                <w:noProof/>
                <w:webHidden/>
              </w:rPr>
              <w:instrText xml:space="preserve"> PAGEREF _Toc112933129 \h </w:instrText>
            </w:r>
            <w:r w:rsidR="00676696">
              <w:rPr>
                <w:noProof/>
                <w:webHidden/>
              </w:rPr>
            </w:r>
            <w:r w:rsidR="00676696">
              <w:rPr>
                <w:noProof/>
                <w:webHidden/>
              </w:rPr>
              <w:fldChar w:fldCharType="separate"/>
            </w:r>
            <w:r w:rsidR="00676696">
              <w:rPr>
                <w:noProof/>
                <w:webHidden/>
              </w:rPr>
              <w:t>63</w:t>
            </w:r>
            <w:r w:rsidR="00676696">
              <w:rPr>
                <w:noProof/>
                <w:webHidden/>
              </w:rPr>
              <w:fldChar w:fldCharType="end"/>
            </w:r>
          </w:hyperlink>
        </w:p>
        <w:p w14:paraId="43AA6A14" w14:textId="30A34643" w:rsidR="00676696" w:rsidRDefault="00F45451">
          <w:pPr>
            <w:pStyle w:val="TOC1"/>
            <w:tabs>
              <w:tab w:val="right" w:leader="dot" w:pos="9016"/>
            </w:tabs>
            <w:rPr>
              <w:rFonts w:eastAsiaTheme="minorEastAsia"/>
              <w:noProof/>
              <w:lang w:eastAsia="en-GB"/>
            </w:rPr>
          </w:pPr>
          <w:hyperlink w:anchor="_Toc112933130" w:history="1">
            <w:r w:rsidR="00676696" w:rsidRPr="00420C7C">
              <w:rPr>
                <w:rStyle w:val="Hyperlink"/>
                <w:noProof/>
              </w:rPr>
              <w:t>APPENDIX 2</w:t>
            </w:r>
            <w:r w:rsidR="00676696">
              <w:rPr>
                <w:noProof/>
                <w:webHidden/>
              </w:rPr>
              <w:tab/>
            </w:r>
            <w:r w:rsidR="00676696">
              <w:rPr>
                <w:noProof/>
                <w:webHidden/>
              </w:rPr>
              <w:fldChar w:fldCharType="begin"/>
            </w:r>
            <w:r w:rsidR="00676696">
              <w:rPr>
                <w:noProof/>
                <w:webHidden/>
              </w:rPr>
              <w:instrText xml:space="preserve"> PAGEREF _Toc112933130 \h </w:instrText>
            </w:r>
            <w:r w:rsidR="00676696">
              <w:rPr>
                <w:noProof/>
                <w:webHidden/>
              </w:rPr>
            </w:r>
            <w:r w:rsidR="00676696">
              <w:rPr>
                <w:noProof/>
                <w:webHidden/>
              </w:rPr>
              <w:fldChar w:fldCharType="separate"/>
            </w:r>
            <w:r w:rsidR="00676696">
              <w:rPr>
                <w:noProof/>
                <w:webHidden/>
              </w:rPr>
              <w:t>63</w:t>
            </w:r>
            <w:r w:rsidR="00676696">
              <w:rPr>
                <w:noProof/>
                <w:webHidden/>
              </w:rPr>
              <w:fldChar w:fldCharType="end"/>
            </w:r>
          </w:hyperlink>
        </w:p>
        <w:p w14:paraId="7ED77D34" w14:textId="77777777" w:rsidR="00716D1D" w:rsidRDefault="0076106E">
          <w:pPr>
            <w:rPr>
              <w:b/>
              <w:bCs/>
              <w:noProof/>
            </w:rPr>
          </w:pPr>
          <w:r>
            <w:rPr>
              <w:b/>
              <w:bCs/>
              <w:noProof/>
            </w:rPr>
            <w:fldChar w:fldCharType="end"/>
          </w:r>
        </w:p>
      </w:sdtContent>
    </w:sdt>
    <w:p w14:paraId="6FC8B1A2" w14:textId="6A3E9B44" w:rsidR="00CF0F08" w:rsidRPr="00716D1D" w:rsidRDefault="00CF0F08">
      <w:pPr>
        <w:rPr>
          <w:b/>
          <w:bCs/>
          <w:noProof/>
        </w:rPr>
      </w:pPr>
      <w:r>
        <w:br w:type="page"/>
      </w:r>
    </w:p>
    <w:p w14:paraId="27167DD2" w14:textId="6F73ED4D" w:rsidR="00BB4205" w:rsidRPr="002F2176" w:rsidRDefault="00676696" w:rsidP="00324BA1">
      <w:pPr>
        <w:pStyle w:val="Heading2"/>
      </w:pPr>
      <w:bookmarkStart w:id="1" w:name="_Toc112933042"/>
      <w:r w:rsidRPr="002F2176">
        <w:lastRenderedPageBreak/>
        <w:t>List Of Figures</w:t>
      </w:r>
      <w:bookmarkEnd w:id="1"/>
    </w:p>
    <w:p w14:paraId="5A3A7ED0" w14:textId="34062F7C" w:rsidR="00E50226" w:rsidRPr="002F2176" w:rsidRDefault="00676696" w:rsidP="00324BA1">
      <w:pPr>
        <w:pStyle w:val="Heading3"/>
      </w:pPr>
      <w:bookmarkStart w:id="2" w:name="_Toc112933043"/>
      <w:r w:rsidRPr="002F2176">
        <w:t>Figures</w:t>
      </w:r>
      <w:bookmarkEnd w:id="2"/>
    </w:p>
    <w:p w14:paraId="09E919B0" w14:textId="26F7A25B" w:rsidR="006503E5" w:rsidRPr="00D22702" w:rsidRDefault="00572CFC" w:rsidP="00A84EDD">
      <w:pPr>
        <w:rPr>
          <w:rFonts w:ascii="Arial" w:hAnsi="Arial" w:cs="Arial"/>
          <w:sz w:val="24"/>
          <w:szCs w:val="24"/>
        </w:rPr>
      </w:pPr>
      <w:r w:rsidRPr="00D22702">
        <w:rPr>
          <w:rFonts w:ascii="Arial" w:hAnsi="Arial" w:cs="Arial"/>
          <w:sz w:val="24"/>
          <w:szCs w:val="24"/>
        </w:rPr>
        <w:t>Figure 1 Child Poverty in Bristol 2019-20</w:t>
      </w:r>
      <w:r w:rsidR="006503E5" w:rsidRPr="00D22702">
        <w:rPr>
          <w:rFonts w:ascii="Arial" w:hAnsi="Arial" w:cs="Arial"/>
          <w:sz w:val="24"/>
          <w:szCs w:val="24"/>
        </w:rPr>
        <w:t>……………………………………………….14</w:t>
      </w:r>
    </w:p>
    <w:p w14:paraId="637D69F9" w14:textId="4974DDD9" w:rsidR="0013093C" w:rsidRPr="00D22702" w:rsidRDefault="00572CFC" w:rsidP="00A84EDD">
      <w:pPr>
        <w:rPr>
          <w:rFonts w:ascii="Arial" w:hAnsi="Arial" w:cs="Arial"/>
          <w:sz w:val="24"/>
          <w:szCs w:val="24"/>
        </w:rPr>
      </w:pPr>
      <w:r w:rsidRPr="00D22702">
        <w:rPr>
          <w:rFonts w:ascii="Arial" w:hAnsi="Arial" w:cs="Arial"/>
          <w:sz w:val="24"/>
          <w:szCs w:val="24"/>
        </w:rPr>
        <w:t>Figure 2 Food Insecurity in Bristol Wards 2021/22</w:t>
      </w:r>
      <w:r w:rsidR="00875F74" w:rsidRPr="00D22702">
        <w:rPr>
          <w:rFonts w:ascii="Arial" w:hAnsi="Arial" w:cs="Arial"/>
          <w:sz w:val="24"/>
          <w:szCs w:val="24"/>
        </w:rPr>
        <w:t xml:space="preserve"> </w:t>
      </w:r>
      <w:r w:rsidR="006503E5" w:rsidRPr="00D22702">
        <w:rPr>
          <w:rFonts w:ascii="Arial" w:hAnsi="Arial" w:cs="Arial"/>
          <w:sz w:val="24"/>
          <w:szCs w:val="24"/>
        </w:rPr>
        <w:t>……………………………………16</w:t>
      </w:r>
    </w:p>
    <w:p w14:paraId="7AA39B9B" w14:textId="063F9FA6" w:rsidR="0013093C" w:rsidRPr="00D22702" w:rsidRDefault="00572CFC" w:rsidP="00A84EDD">
      <w:pPr>
        <w:rPr>
          <w:rFonts w:ascii="Arial" w:hAnsi="Arial" w:cs="Arial"/>
          <w:sz w:val="24"/>
          <w:szCs w:val="24"/>
        </w:rPr>
      </w:pPr>
      <w:r w:rsidRPr="00D22702">
        <w:rPr>
          <w:rFonts w:ascii="Arial" w:hAnsi="Arial" w:cs="Arial"/>
          <w:sz w:val="24"/>
          <w:szCs w:val="24"/>
        </w:rPr>
        <w:t>Figure 3 Key Trends in obe</w:t>
      </w:r>
      <w:r w:rsidR="00206808" w:rsidRPr="00D22702">
        <w:rPr>
          <w:rFonts w:ascii="Arial" w:hAnsi="Arial" w:cs="Arial"/>
          <w:sz w:val="24"/>
          <w:szCs w:val="24"/>
        </w:rPr>
        <w:t>s</w:t>
      </w:r>
      <w:r w:rsidRPr="00D22702">
        <w:rPr>
          <w:rFonts w:ascii="Arial" w:hAnsi="Arial" w:cs="Arial"/>
          <w:sz w:val="24"/>
          <w:szCs w:val="24"/>
        </w:rPr>
        <w:t>ity and food insecurity</w:t>
      </w:r>
      <w:r w:rsidR="00875F74" w:rsidRPr="00D22702">
        <w:rPr>
          <w:rFonts w:ascii="Arial" w:hAnsi="Arial" w:cs="Arial"/>
          <w:sz w:val="24"/>
          <w:szCs w:val="24"/>
        </w:rPr>
        <w:t xml:space="preserve"> </w:t>
      </w:r>
      <w:r w:rsidR="006503E5" w:rsidRPr="00D22702">
        <w:rPr>
          <w:rFonts w:ascii="Arial" w:hAnsi="Arial" w:cs="Arial"/>
          <w:sz w:val="24"/>
          <w:szCs w:val="24"/>
        </w:rPr>
        <w:t>…………………………………...17</w:t>
      </w:r>
    </w:p>
    <w:p w14:paraId="0DAFDC09" w14:textId="5F914D9E" w:rsidR="0013093C" w:rsidRPr="00D22702" w:rsidRDefault="00572CFC" w:rsidP="00A84EDD">
      <w:pPr>
        <w:rPr>
          <w:rFonts w:ascii="Arial" w:hAnsi="Arial" w:cs="Arial"/>
          <w:sz w:val="24"/>
          <w:szCs w:val="24"/>
        </w:rPr>
      </w:pPr>
      <w:r w:rsidRPr="00D22702">
        <w:rPr>
          <w:rFonts w:ascii="Arial" w:hAnsi="Arial" w:cs="Arial"/>
          <w:sz w:val="24"/>
          <w:szCs w:val="24"/>
        </w:rPr>
        <w:t>Figure 4 Key trends in health and wellbeing</w:t>
      </w:r>
      <w:r w:rsidR="00875F74" w:rsidRPr="00D22702">
        <w:rPr>
          <w:rFonts w:ascii="Arial" w:hAnsi="Arial" w:cs="Arial"/>
          <w:sz w:val="24"/>
          <w:szCs w:val="24"/>
        </w:rPr>
        <w:t xml:space="preserve"> </w:t>
      </w:r>
      <w:r w:rsidR="006503E5" w:rsidRPr="00D22702">
        <w:rPr>
          <w:rFonts w:ascii="Arial" w:hAnsi="Arial" w:cs="Arial"/>
          <w:sz w:val="24"/>
          <w:szCs w:val="24"/>
        </w:rPr>
        <w:t>……………………………………………18</w:t>
      </w:r>
    </w:p>
    <w:p w14:paraId="3C8314F5" w14:textId="7763D341" w:rsidR="0013093C" w:rsidRPr="00D22702" w:rsidRDefault="00572CFC" w:rsidP="00A84EDD">
      <w:pPr>
        <w:rPr>
          <w:rFonts w:ascii="Arial" w:hAnsi="Arial" w:cs="Arial"/>
          <w:sz w:val="24"/>
          <w:szCs w:val="24"/>
        </w:rPr>
      </w:pPr>
      <w:r w:rsidRPr="00D22702">
        <w:rPr>
          <w:rFonts w:ascii="Arial" w:hAnsi="Arial" w:cs="Arial"/>
          <w:sz w:val="24"/>
          <w:szCs w:val="24"/>
        </w:rPr>
        <w:t>Figure 5 Key themes from the Health and Wellbeing strategy</w:t>
      </w:r>
      <w:r w:rsidR="00875F74" w:rsidRPr="00D22702">
        <w:rPr>
          <w:rFonts w:ascii="Arial" w:hAnsi="Arial" w:cs="Arial"/>
          <w:sz w:val="24"/>
          <w:szCs w:val="24"/>
        </w:rPr>
        <w:t xml:space="preserve"> </w:t>
      </w:r>
      <w:r w:rsidR="006503E5" w:rsidRPr="00D22702">
        <w:rPr>
          <w:rFonts w:ascii="Arial" w:hAnsi="Arial" w:cs="Arial"/>
          <w:sz w:val="24"/>
          <w:szCs w:val="24"/>
        </w:rPr>
        <w:t>……………………….19</w:t>
      </w:r>
    </w:p>
    <w:p w14:paraId="0B7F7CAE" w14:textId="0DED3755" w:rsidR="0013093C" w:rsidRPr="00D22702" w:rsidRDefault="00572CFC" w:rsidP="00A84EDD">
      <w:pPr>
        <w:rPr>
          <w:rFonts w:ascii="Arial" w:hAnsi="Arial" w:cs="Arial"/>
          <w:sz w:val="24"/>
          <w:szCs w:val="24"/>
        </w:rPr>
      </w:pPr>
      <w:r w:rsidRPr="00D22702">
        <w:rPr>
          <w:rFonts w:ascii="Arial" w:hAnsi="Arial" w:cs="Arial"/>
          <w:sz w:val="24"/>
          <w:szCs w:val="24"/>
        </w:rPr>
        <w:t>Figure 6 Indicators of gender equality, 2016-2020</w:t>
      </w:r>
      <w:r w:rsidR="00875F74" w:rsidRPr="00D22702">
        <w:rPr>
          <w:rFonts w:ascii="Arial" w:hAnsi="Arial" w:cs="Arial"/>
          <w:sz w:val="24"/>
          <w:szCs w:val="24"/>
        </w:rPr>
        <w:t xml:space="preserve"> </w:t>
      </w:r>
      <w:r w:rsidR="006503E5" w:rsidRPr="00D22702">
        <w:rPr>
          <w:rFonts w:ascii="Arial" w:hAnsi="Arial" w:cs="Arial"/>
          <w:sz w:val="24"/>
          <w:szCs w:val="24"/>
        </w:rPr>
        <w:t>…………………………………….23</w:t>
      </w:r>
    </w:p>
    <w:p w14:paraId="63B8766F" w14:textId="0FAB9BCE" w:rsidR="0013093C" w:rsidRPr="00D22702" w:rsidRDefault="00572CFC" w:rsidP="00A84EDD">
      <w:pPr>
        <w:rPr>
          <w:rFonts w:ascii="Arial" w:hAnsi="Arial" w:cs="Arial"/>
          <w:sz w:val="24"/>
          <w:szCs w:val="24"/>
        </w:rPr>
      </w:pPr>
      <w:r w:rsidRPr="00D22702">
        <w:rPr>
          <w:rFonts w:ascii="Arial" w:hAnsi="Arial" w:cs="Arial"/>
          <w:sz w:val="24"/>
          <w:szCs w:val="24"/>
        </w:rPr>
        <w:t>Figure 7 Average litres of water used per person per day</w:t>
      </w:r>
      <w:r w:rsidR="00875F74" w:rsidRPr="00D22702">
        <w:rPr>
          <w:rFonts w:ascii="Arial" w:hAnsi="Arial" w:cs="Arial"/>
          <w:sz w:val="24"/>
          <w:szCs w:val="24"/>
        </w:rPr>
        <w:t xml:space="preserve"> </w:t>
      </w:r>
      <w:r w:rsidR="006503E5" w:rsidRPr="00D22702">
        <w:rPr>
          <w:rFonts w:ascii="Arial" w:hAnsi="Arial" w:cs="Arial"/>
          <w:sz w:val="24"/>
          <w:szCs w:val="24"/>
        </w:rPr>
        <w:t>……………………………25</w:t>
      </w:r>
    </w:p>
    <w:p w14:paraId="5E1D6126" w14:textId="10113F4E" w:rsidR="0013093C" w:rsidRPr="00D22702" w:rsidRDefault="00572CFC" w:rsidP="00A84EDD">
      <w:pPr>
        <w:rPr>
          <w:rFonts w:ascii="Arial" w:hAnsi="Arial" w:cs="Arial"/>
          <w:sz w:val="24"/>
          <w:szCs w:val="24"/>
        </w:rPr>
      </w:pPr>
      <w:r w:rsidRPr="00D22702">
        <w:rPr>
          <w:rFonts w:ascii="Arial" w:hAnsi="Arial" w:cs="Arial"/>
          <w:sz w:val="24"/>
          <w:szCs w:val="24"/>
        </w:rPr>
        <w:t xml:space="preserve">Figure 8 Trends in energy consumption, efficiency and </w:t>
      </w:r>
      <w:proofErr w:type="spellStart"/>
      <w:r w:rsidRPr="00D22702">
        <w:rPr>
          <w:rFonts w:ascii="Arial" w:hAnsi="Arial" w:cs="Arial"/>
          <w:sz w:val="24"/>
          <w:szCs w:val="24"/>
        </w:rPr>
        <w:t>renewables</w:t>
      </w:r>
      <w:proofErr w:type="spellEnd"/>
      <w:r w:rsidR="00875F74" w:rsidRPr="00D22702">
        <w:rPr>
          <w:rFonts w:ascii="Arial" w:hAnsi="Arial" w:cs="Arial"/>
          <w:sz w:val="24"/>
          <w:szCs w:val="24"/>
        </w:rPr>
        <w:t xml:space="preserve"> </w:t>
      </w:r>
      <w:r w:rsidR="006503E5" w:rsidRPr="00D22702">
        <w:rPr>
          <w:rFonts w:ascii="Arial" w:hAnsi="Arial" w:cs="Arial"/>
          <w:sz w:val="24"/>
          <w:szCs w:val="24"/>
        </w:rPr>
        <w:t>……………</w:t>
      </w:r>
      <w:proofErr w:type="gramStart"/>
      <w:r w:rsidR="006503E5" w:rsidRPr="00D22702">
        <w:rPr>
          <w:rFonts w:ascii="Arial" w:hAnsi="Arial" w:cs="Arial"/>
          <w:sz w:val="24"/>
          <w:szCs w:val="24"/>
        </w:rPr>
        <w:t>…</w:t>
      </w:r>
      <w:r w:rsidR="003547E5" w:rsidRPr="00D22702">
        <w:rPr>
          <w:rFonts w:ascii="Arial" w:hAnsi="Arial" w:cs="Arial"/>
          <w:sz w:val="24"/>
          <w:szCs w:val="24"/>
        </w:rPr>
        <w:t>..</w:t>
      </w:r>
      <w:proofErr w:type="gramEnd"/>
      <w:r w:rsidR="003547E5" w:rsidRPr="00D22702">
        <w:rPr>
          <w:rFonts w:ascii="Arial" w:hAnsi="Arial" w:cs="Arial"/>
          <w:sz w:val="24"/>
          <w:szCs w:val="24"/>
        </w:rPr>
        <w:t>26</w:t>
      </w:r>
    </w:p>
    <w:p w14:paraId="25F8B634" w14:textId="4383A224" w:rsidR="0013093C" w:rsidRPr="00D22702" w:rsidRDefault="00572CFC" w:rsidP="00A84EDD">
      <w:pPr>
        <w:rPr>
          <w:rFonts w:ascii="Arial" w:hAnsi="Arial" w:cs="Arial"/>
          <w:sz w:val="24"/>
          <w:szCs w:val="24"/>
        </w:rPr>
      </w:pPr>
      <w:r w:rsidRPr="00D22702">
        <w:rPr>
          <w:rFonts w:ascii="Arial" w:hAnsi="Arial" w:cs="Arial"/>
          <w:sz w:val="24"/>
          <w:szCs w:val="24"/>
        </w:rPr>
        <w:t>Figure 9 Trends in key economic indicators</w:t>
      </w:r>
      <w:r w:rsidR="00875F74" w:rsidRPr="00D22702">
        <w:rPr>
          <w:rFonts w:ascii="Arial" w:hAnsi="Arial" w:cs="Arial"/>
          <w:sz w:val="24"/>
          <w:szCs w:val="24"/>
        </w:rPr>
        <w:t xml:space="preserve"> </w:t>
      </w:r>
      <w:r w:rsidR="006503E5" w:rsidRPr="00D22702">
        <w:rPr>
          <w:rFonts w:ascii="Arial" w:hAnsi="Arial" w:cs="Arial"/>
          <w:sz w:val="24"/>
          <w:szCs w:val="24"/>
        </w:rPr>
        <w:t>……………………………………………</w:t>
      </w:r>
      <w:r w:rsidR="006A3BA6" w:rsidRPr="00D22702">
        <w:rPr>
          <w:rFonts w:ascii="Arial" w:hAnsi="Arial" w:cs="Arial"/>
          <w:sz w:val="24"/>
          <w:szCs w:val="24"/>
        </w:rPr>
        <w:t>28</w:t>
      </w:r>
    </w:p>
    <w:p w14:paraId="35AECAC5" w14:textId="6CE6A3AA" w:rsidR="0013093C" w:rsidRPr="00D22702" w:rsidRDefault="00572CFC" w:rsidP="00A84EDD">
      <w:pPr>
        <w:rPr>
          <w:rFonts w:ascii="Arial" w:hAnsi="Arial" w:cs="Arial"/>
          <w:sz w:val="24"/>
          <w:szCs w:val="24"/>
        </w:rPr>
      </w:pPr>
      <w:r w:rsidRPr="00D22702">
        <w:rPr>
          <w:rFonts w:ascii="Arial" w:hAnsi="Arial" w:cs="Arial"/>
          <w:sz w:val="24"/>
          <w:szCs w:val="24"/>
        </w:rPr>
        <w:t>Figure 10 Local economic development trends</w:t>
      </w:r>
      <w:r w:rsidR="00875F74" w:rsidRPr="00D22702">
        <w:rPr>
          <w:rFonts w:ascii="Arial" w:hAnsi="Arial" w:cs="Arial"/>
          <w:sz w:val="24"/>
          <w:szCs w:val="24"/>
        </w:rPr>
        <w:t xml:space="preserve"> </w:t>
      </w:r>
      <w:r w:rsidR="006503E5" w:rsidRPr="00D22702">
        <w:rPr>
          <w:rFonts w:ascii="Arial" w:hAnsi="Arial" w:cs="Arial"/>
          <w:sz w:val="24"/>
          <w:szCs w:val="24"/>
        </w:rPr>
        <w:t>……………………………………</w:t>
      </w:r>
      <w:proofErr w:type="gramStart"/>
      <w:r w:rsidR="006503E5" w:rsidRPr="00D22702">
        <w:rPr>
          <w:rFonts w:ascii="Arial" w:hAnsi="Arial" w:cs="Arial"/>
          <w:sz w:val="24"/>
          <w:szCs w:val="24"/>
        </w:rPr>
        <w:t>…</w:t>
      </w:r>
      <w:r w:rsidR="006A3BA6" w:rsidRPr="00D22702">
        <w:rPr>
          <w:rFonts w:ascii="Arial" w:hAnsi="Arial" w:cs="Arial"/>
          <w:sz w:val="24"/>
          <w:szCs w:val="24"/>
        </w:rPr>
        <w:t>..</w:t>
      </w:r>
      <w:proofErr w:type="gramEnd"/>
      <w:r w:rsidR="006A3BA6" w:rsidRPr="00D22702">
        <w:rPr>
          <w:rFonts w:ascii="Arial" w:hAnsi="Arial" w:cs="Arial"/>
          <w:sz w:val="24"/>
          <w:szCs w:val="24"/>
        </w:rPr>
        <w:t>31</w:t>
      </w:r>
    </w:p>
    <w:p w14:paraId="27EBA7A2" w14:textId="7595905F" w:rsidR="0013093C" w:rsidRPr="00D22702" w:rsidRDefault="00572CFC" w:rsidP="00A84EDD">
      <w:pPr>
        <w:rPr>
          <w:rFonts w:ascii="Arial" w:hAnsi="Arial" w:cs="Arial"/>
          <w:sz w:val="24"/>
          <w:szCs w:val="24"/>
        </w:rPr>
      </w:pPr>
      <w:r w:rsidRPr="00D22702">
        <w:rPr>
          <w:rFonts w:ascii="Arial" w:hAnsi="Arial" w:cs="Arial"/>
          <w:sz w:val="24"/>
          <w:szCs w:val="24"/>
        </w:rPr>
        <w:t>Figure 11 Trends in income inequality and racial discrimination</w:t>
      </w:r>
      <w:r w:rsidR="00875F74" w:rsidRPr="00D22702">
        <w:rPr>
          <w:rFonts w:ascii="Arial" w:hAnsi="Arial" w:cs="Arial"/>
          <w:sz w:val="24"/>
          <w:szCs w:val="24"/>
        </w:rPr>
        <w:t xml:space="preserve"> </w:t>
      </w:r>
      <w:r w:rsidR="006503E5" w:rsidRPr="00D22702">
        <w:rPr>
          <w:rFonts w:ascii="Arial" w:hAnsi="Arial" w:cs="Arial"/>
          <w:sz w:val="24"/>
          <w:szCs w:val="24"/>
        </w:rPr>
        <w:t>……………………</w:t>
      </w:r>
      <w:r w:rsidR="007C7F9B" w:rsidRPr="00D22702">
        <w:rPr>
          <w:rFonts w:ascii="Arial" w:hAnsi="Arial" w:cs="Arial"/>
          <w:sz w:val="24"/>
          <w:szCs w:val="24"/>
        </w:rPr>
        <w:t>.</w:t>
      </w:r>
      <w:r w:rsidR="006A3BA6" w:rsidRPr="00D22702">
        <w:rPr>
          <w:rFonts w:ascii="Arial" w:hAnsi="Arial" w:cs="Arial"/>
          <w:sz w:val="24"/>
          <w:szCs w:val="24"/>
        </w:rPr>
        <w:t>33</w:t>
      </w:r>
    </w:p>
    <w:p w14:paraId="61260B7A" w14:textId="378CB3C2" w:rsidR="0013093C" w:rsidRPr="00D22702" w:rsidRDefault="00572CFC" w:rsidP="00A84EDD">
      <w:pPr>
        <w:rPr>
          <w:rFonts w:ascii="Arial" w:hAnsi="Arial" w:cs="Arial"/>
          <w:sz w:val="24"/>
          <w:szCs w:val="24"/>
        </w:rPr>
      </w:pPr>
      <w:r w:rsidRPr="00D22702">
        <w:rPr>
          <w:rFonts w:ascii="Arial" w:hAnsi="Arial" w:cs="Arial"/>
          <w:sz w:val="24"/>
          <w:szCs w:val="24"/>
        </w:rPr>
        <w:t>Figure 12 Trends in housing affordability, public transport use, and air pollution</w:t>
      </w:r>
      <w:r w:rsidR="00875F74" w:rsidRPr="00D22702">
        <w:rPr>
          <w:rFonts w:ascii="Arial" w:hAnsi="Arial" w:cs="Arial"/>
          <w:sz w:val="24"/>
          <w:szCs w:val="24"/>
        </w:rPr>
        <w:t xml:space="preserve"> </w:t>
      </w:r>
      <w:r w:rsidR="006503E5" w:rsidRPr="00D22702">
        <w:rPr>
          <w:rFonts w:ascii="Arial" w:hAnsi="Arial" w:cs="Arial"/>
          <w:sz w:val="24"/>
          <w:szCs w:val="24"/>
        </w:rPr>
        <w:t>…</w:t>
      </w:r>
      <w:r w:rsidR="007C7F9B" w:rsidRPr="00D22702">
        <w:rPr>
          <w:rFonts w:ascii="Arial" w:hAnsi="Arial" w:cs="Arial"/>
          <w:sz w:val="24"/>
          <w:szCs w:val="24"/>
        </w:rPr>
        <w:t>.35</w:t>
      </w:r>
    </w:p>
    <w:p w14:paraId="29E14BBC" w14:textId="1C9652AC" w:rsidR="0013093C" w:rsidRPr="00D22702" w:rsidRDefault="00572CFC" w:rsidP="00A84EDD">
      <w:pPr>
        <w:rPr>
          <w:rFonts w:ascii="Arial" w:hAnsi="Arial" w:cs="Arial"/>
          <w:sz w:val="24"/>
          <w:szCs w:val="24"/>
        </w:rPr>
      </w:pPr>
      <w:r w:rsidRPr="00D22702">
        <w:rPr>
          <w:rFonts w:ascii="Arial" w:hAnsi="Arial" w:cs="Arial"/>
          <w:sz w:val="24"/>
          <w:szCs w:val="24"/>
        </w:rPr>
        <w:t>Figure 13 Trends in waste and recycling</w:t>
      </w:r>
      <w:r w:rsidR="00875F74" w:rsidRPr="00D22702">
        <w:rPr>
          <w:rFonts w:ascii="Arial" w:hAnsi="Arial" w:cs="Arial"/>
          <w:sz w:val="24"/>
          <w:szCs w:val="24"/>
        </w:rPr>
        <w:t xml:space="preserve"> </w:t>
      </w:r>
      <w:r w:rsidR="006503E5" w:rsidRPr="00D22702">
        <w:rPr>
          <w:rFonts w:ascii="Arial" w:hAnsi="Arial" w:cs="Arial"/>
          <w:sz w:val="24"/>
          <w:szCs w:val="24"/>
        </w:rPr>
        <w:t>………………………………………………</w:t>
      </w:r>
      <w:r w:rsidR="007C7F9B" w:rsidRPr="00D22702">
        <w:rPr>
          <w:rFonts w:ascii="Arial" w:hAnsi="Arial" w:cs="Arial"/>
          <w:sz w:val="24"/>
          <w:szCs w:val="24"/>
        </w:rPr>
        <w:t>.37</w:t>
      </w:r>
    </w:p>
    <w:p w14:paraId="3A9067DB" w14:textId="594CE64C" w:rsidR="0013093C" w:rsidRPr="00D22702" w:rsidRDefault="00572CFC" w:rsidP="00A84EDD">
      <w:pPr>
        <w:rPr>
          <w:rFonts w:ascii="Arial" w:hAnsi="Arial" w:cs="Arial"/>
          <w:sz w:val="24"/>
          <w:szCs w:val="24"/>
        </w:rPr>
      </w:pPr>
      <w:r w:rsidRPr="00D22702">
        <w:rPr>
          <w:rFonts w:ascii="Arial" w:hAnsi="Arial" w:cs="Arial"/>
          <w:sz w:val="24"/>
          <w:szCs w:val="24"/>
        </w:rPr>
        <w:t>Figure 14 Trends in carbon emissions and climate awareness</w:t>
      </w:r>
      <w:r w:rsidR="00875F74" w:rsidRPr="00D22702">
        <w:rPr>
          <w:rFonts w:ascii="Arial" w:hAnsi="Arial" w:cs="Arial"/>
          <w:sz w:val="24"/>
          <w:szCs w:val="24"/>
        </w:rPr>
        <w:t xml:space="preserve"> </w:t>
      </w:r>
      <w:r w:rsidR="006503E5" w:rsidRPr="00D22702">
        <w:rPr>
          <w:rFonts w:ascii="Arial" w:hAnsi="Arial" w:cs="Arial"/>
          <w:sz w:val="24"/>
          <w:szCs w:val="24"/>
        </w:rPr>
        <w:t>……………………</w:t>
      </w:r>
      <w:r w:rsidR="007C7F9B" w:rsidRPr="00D22702">
        <w:rPr>
          <w:rFonts w:ascii="Arial" w:hAnsi="Arial" w:cs="Arial"/>
          <w:sz w:val="24"/>
          <w:szCs w:val="24"/>
        </w:rPr>
        <w:t>...39</w:t>
      </w:r>
    </w:p>
    <w:p w14:paraId="2ED24326" w14:textId="4CB2C141" w:rsidR="0013093C" w:rsidRPr="00D22702" w:rsidRDefault="00572CFC" w:rsidP="00A84EDD">
      <w:pPr>
        <w:rPr>
          <w:rFonts w:ascii="Arial" w:hAnsi="Arial" w:cs="Arial"/>
          <w:sz w:val="24"/>
          <w:szCs w:val="24"/>
        </w:rPr>
      </w:pPr>
      <w:r w:rsidRPr="00D22702">
        <w:rPr>
          <w:rFonts w:ascii="Arial" w:hAnsi="Arial" w:cs="Arial"/>
          <w:sz w:val="24"/>
          <w:szCs w:val="24"/>
        </w:rPr>
        <w:t>Figure 15 Bristol Urban Canopy Cover 2022</w:t>
      </w:r>
      <w:r w:rsidR="00875F74" w:rsidRPr="00D22702">
        <w:rPr>
          <w:rFonts w:ascii="Arial" w:hAnsi="Arial" w:cs="Arial"/>
          <w:sz w:val="24"/>
          <w:szCs w:val="24"/>
        </w:rPr>
        <w:t xml:space="preserve"> </w:t>
      </w:r>
      <w:r w:rsidR="006503E5" w:rsidRPr="00D22702">
        <w:rPr>
          <w:rFonts w:ascii="Arial" w:hAnsi="Arial" w:cs="Arial"/>
          <w:sz w:val="24"/>
          <w:szCs w:val="24"/>
        </w:rPr>
        <w:t>………………………………………</w:t>
      </w:r>
      <w:proofErr w:type="gramStart"/>
      <w:r w:rsidR="006503E5" w:rsidRPr="00D22702">
        <w:rPr>
          <w:rFonts w:ascii="Arial" w:hAnsi="Arial" w:cs="Arial"/>
          <w:sz w:val="24"/>
          <w:szCs w:val="24"/>
        </w:rPr>
        <w:t>…</w:t>
      </w:r>
      <w:r w:rsidR="007C7F9B" w:rsidRPr="00D22702">
        <w:rPr>
          <w:rFonts w:ascii="Arial" w:hAnsi="Arial" w:cs="Arial"/>
          <w:sz w:val="24"/>
          <w:szCs w:val="24"/>
        </w:rPr>
        <w:t>..</w:t>
      </w:r>
      <w:proofErr w:type="gramEnd"/>
      <w:r w:rsidR="007C7F9B" w:rsidRPr="00D22702">
        <w:rPr>
          <w:rFonts w:ascii="Arial" w:hAnsi="Arial" w:cs="Arial"/>
          <w:sz w:val="24"/>
          <w:szCs w:val="24"/>
        </w:rPr>
        <w:t>43</w:t>
      </w:r>
    </w:p>
    <w:p w14:paraId="2342A2EC" w14:textId="5DEC8CAA" w:rsidR="00E50226" w:rsidRPr="00D22702" w:rsidRDefault="00572CFC" w:rsidP="00A84EDD">
      <w:pPr>
        <w:rPr>
          <w:rFonts w:ascii="Arial" w:hAnsi="Arial" w:cs="Arial"/>
          <w:sz w:val="24"/>
          <w:szCs w:val="24"/>
        </w:rPr>
      </w:pPr>
      <w:r w:rsidRPr="00D22702">
        <w:rPr>
          <w:rFonts w:ascii="Arial" w:hAnsi="Arial" w:cs="Arial"/>
          <w:sz w:val="24"/>
          <w:szCs w:val="24"/>
        </w:rPr>
        <w:t xml:space="preserve">Figure 16 Trends in crime, </w:t>
      </w:r>
      <w:proofErr w:type="gramStart"/>
      <w:r w:rsidRPr="00D22702">
        <w:rPr>
          <w:rFonts w:ascii="Arial" w:hAnsi="Arial" w:cs="Arial"/>
          <w:sz w:val="24"/>
          <w:szCs w:val="24"/>
        </w:rPr>
        <w:t>slavery</w:t>
      </w:r>
      <w:proofErr w:type="gramEnd"/>
      <w:r w:rsidRPr="00D22702">
        <w:rPr>
          <w:rFonts w:ascii="Arial" w:hAnsi="Arial" w:cs="Arial"/>
          <w:sz w:val="24"/>
          <w:szCs w:val="24"/>
        </w:rPr>
        <w:t xml:space="preserve"> and perceived safety</w:t>
      </w:r>
      <w:r w:rsidR="006503E5" w:rsidRPr="00D22702">
        <w:rPr>
          <w:rFonts w:ascii="Arial" w:hAnsi="Arial" w:cs="Arial"/>
          <w:sz w:val="24"/>
          <w:szCs w:val="24"/>
        </w:rPr>
        <w:t>……………………………</w:t>
      </w:r>
      <w:r w:rsidR="00770C7A" w:rsidRPr="00D22702">
        <w:rPr>
          <w:rFonts w:ascii="Arial" w:hAnsi="Arial" w:cs="Arial"/>
          <w:sz w:val="24"/>
          <w:szCs w:val="24"/>
        </w:rPr>
        <w:t>...</w:t>
      </w:r>
      <w:r w:rsidR="009C45D9" w:rsidRPr="00D22702">
        <w:rPr>
          <w:rFonts w:ascii="Arial" w:hAnsi="Arial" w:cs="Arial"/>
          <w:sz w:val="24"/>
          <w:szCs w:val="24"/>
        </w:rPr>
        <w:t>45</w:t>
      </w:r>
    </w:p>
    <w:p w14:paraId="11D9138A" w14:textId="4DC30D2C" w:rsidR="00E50226" w:rsidRPr="00D22702" w:rsidRDefault="00676696" w:rsidP="00324BA1">
      <w:pPr>
        <w:pStyle w:val="Heading3"/>
      </w:pPr>
      <w:bookmarkStart w:id="3" w:name="_Toc112933044"/>
      <w:r w:rsidRPr="00D22702">
        <w:t>Tables</w:t>
      </w:r>
      <w:bookmarkEnd w:id="3"/>
    </w:p>
    <w:p w14:paraId="4BFD086F" w14:textId="61B04412" w:rsidR="00CF0F08" w:rsidRPr="00D22702" w:rsidRDefault="00572CFC" w:rsidP="00A84EDD">
      <w:pPr>
        <w:rPr>
          <w:rFonts w:ascii="Arial" w:hAnsi="Arial" w:cs="Arial"/>
          <w:sz w:val="24"/>
          <w:szCs w:val="24"/>
        </w:rPr>
      </w:pPr>
      <w:r w:rsidRPr="00D22702">
        <w:rPr>
          <w:rFonts w:ascii="Arial" w:hAnsi="Arial" w:cs="Arial"/>
          <w:sz w:val="24"/>
          <w:szCs w:val="24"/>
        </w:rPr>
        <w:t>Table 1 Trends in ecological status of Bristol’s Water bodies</w:t>
      </w:r>
      <w:r w:rsidR="009C45D9" w:rsidRPr="00D22702">
        <w:rPr>
          <w:rFonts w:ascii="Arial" w:hAnsi="Arial" w:cs="Arial"/>
          <w:sz w:val="24"/>
          <w:szCs w:val="24"/>
        </w:rPr>
        <w:t>………………………...41</w:t>
      </w:r>
    </w:p>
    <w:p w14:paraId="4E4ECE30" w14:textId="77777777" w:rsidR="00CF0F08" w:rsidRPr="00D22702" w:rsidRDefault="00CF0F08">
      <w:pPr>
        <w:rPr>
          <w:rFonts w:ascii="Arial" w:hAnsi="Arial" w:cs="Arial"/>
          <w:sz w:val="24"/>
          <w:szCs w:val="24"/>
        </w:rPr>
      </w:pPr>
      <w:r w:rsidRPr="00D22702">
        <w:rPr>
          <w:rFonts w:ascii="Arial" w:hAnsi="Arial" w:cs="Arial"/>
          <w:sz w:val="24"/>
          <w:szCs w:val="24"/>
        </w:rPr>
        <w:br w:type="page"/>
      </w:r>
    </w:p>
    <w:p w14:paraId="45FDEE58" w14:textId="49382004" w:rsidR="00211DAB" w:rsidRPr="002F2176" w:rsidRDefault="00676696" w:rsidP="00324BA1">
      <w:pPr>
        <w:pStyle w:val="Heading2"/>
      </w:pPr>
      <w:bookmarkStart w:id="4" w:name="_Toc112933045"/>
      <w:r w:rsidRPr="002F2176">
        <w:lastRenderedPageBreak/>
        <w:t>Foreword</w:t>
      </w:r>
      <w:bookmarkEnd w:id="4"/>
    </w:p>
    <w:p w14:paraId="1056F24E" w14:textId="4BE2036D" w:rsidR="00CF0F08" w:rsidRDefault="00572CFC" w:rsidP="00A84EDD">
      <w:pPr>
        <w:rPr>
          <w:rFonts w:ascii="Arial" w:hAnsi="Arial" w:cs="Arial"/>
          <w:sz w:val="24"/>
          <w:szCs w:val="24"/>
        </w:rPr>
      </w:pPr>
      <w:r w:rsidRPr="002F2176">
        <w:rPr>
          <w:rFonts w:ascii="Arial" w:hAnsi="Arial" w:cs="Arial"/>
          <w:sz w:val="24"/>
          <w:szCs w:val="24"/>
        </w:rPr>
        <w:t>Bristol was the first UK city to produce</w:t>
      </w:r>
      <w:r w:rsidR="00875F74" w:rsidRPr="002F2176">
        <w:rPr>
          <w:rFonts w:ascii="Arial" w:hAnsi="Arial" w:cs="Arial"/>
          <w:sz w:val="24"/>
          <w:szCs w:val="24"/>
        </w:rPr>
        <w:t xml:space="preserve"> </w:t>
      </w:r>
      <w:r w:rsidRPr="002F2176">
        <w:rPr>
          <w:rFonts w:ascii="Arial" w:hAnsi="Arial" w:cs="Arial"/>
          <w:sz w:val="24"/>
          <w:szCs w:val="24"/>
        </w:rPr>
        <w:t>a Voluntary Local Review of progress towards</w:t>
      </w:r>
      <w:r w:rsidR="00875F74" w:rsidRPr="002F2176">
        <w:rPr>
          <w:rFonts w:ascii="Arial" w:hAnsi="Arial" w:cs="Arial"/>
          <w:sz w:val="24"/>
          <w:szCs w:val="24"/>
        </w:rPr>
        <w:t xml:space="preserve"> </w:t>
      </w:r>
      <w:r w:rsidRPr="002F2176">
        <w:rPr>
          <w:rFonts w:ascii="Arial" w:hAnsi="Arial" w:cs="Arial"/>
          <w:sz w:val="24"/>
          <w:szCs w:val="24"/>
        </w:rPr>
        <w:t>the UN Sustainable Development Goals (SDGs).</w:t>
      </w:r>
      <w:r w:rsidR="00875F74" w:rsidRPr="002F2176">
        <w:rPr>
          <w:rFonts w:ascii="Arial" w:hAnsi="Arial" w:cs="Arial"/>
          <w:sz w:val="24"/>
          <w:szCs w:val="24"/>
        </w:rPr>
        <w:t xml:space="preserve"> </w:t>
      </w:r>
      <w:r w:rsidRPr="002F2176">
        <w:rPr>
          <w:rFonts w:ascii="Arial" w:hAnsi="Arial" w:cs="Arial"/>
          <w:sz w:val="24"/>
          <w:szCs w:val="24"/>
        </w:rPr>
        <w:t>These goals reflect a holistic view of sustainability,</w:t>
      </w:r>
      <w:r w:rsidR="00875F74" w:rsidRPr="002F2176">
        <w:rPr>
          <w:rFonts w:ascii="Arial" w:hAnsi="Arial" w:cs="Arial"/>
          <w:sz w:val="24"/>
          <w:szCs w:val="24"/>
        </w:rPr>
        <w:t xml:space="preserve"> </w:t>
      </w:r>
      <w:r w:rsidRPr="002F2176">
        <w:rPr>
          <w:rFonts w:ascii="Arial" w:hAnsi="Arial" w:cs="Arial"/>
          <w:sz w:val="24"/>
          <w:szCs w:val="24"/>
        </w:rPr>
        <w:t>recognising the importance of reducing our</w:t>
      </w:r>
      <w:r w:rsidR="00875F74" w:rsidRPr="002F2176">
        <w:rPr>
          <w:rFonts w:ascii="Arial" w:hAnsi="Arial" w:cs="Arial"/>
          <w:sz w:val="24"/>
          <w:szCs w:val="24"/>
        </w:rPr>
        <w:t xml:space="preserve"> </w:t>
      </w:r>
      <w:r w:rsidRPr="002F2176">
        <w:rPr>
          <w:rFonts w:ascii="Arial" w:hAnsi="Arial" w:cs="Arial"/>
          <w:sz w:val="24"/>
          <w:szCs w:val="24"/>
        </w:rPr>
        <w:t>collective impact on the planet while tackling</w:t>
      </w:r>
      <w:r w:rsidR="00875F74" w:rsidRPr="002F2176">
        <w:rPr>
          <w:rFonts w:ascii="Arial" w:hAnsi="Arial" w:cs="Arial"/>
          <w:sz w:val="24"/>
          <w:szCs w:val="24"/>
        </w:rPr>
        <w:t xml:space="preserve"> </w:t>
      </w:r>
      <w:r w:rsidRPr="002F2176">
        <w:rPr>
          <w:rFonts w:ascii="Arial" w:hAnsi="Arial" w:cs="Arial"/>
          <w:sz w:val="24"/>
          <w:szCs w:val="24"/>
        </w:rPr>
        <w:t>poverty and addressing entrenched inequalities</w:t>
      </w:r>
      <w:r w:rsidR="00875F74" w:rsidRPr="002F2176">
        <w:rPr>
          <w:rFonts w:ascii="Arial" w:hAnsi="Arial" w:cs="Arial"/>
          <w:sz w:val="24"/>
          <w:szCs w:val="24"/>
        </w:rPr>
        <w:t xml:space="preserve"> </w:t>
      </w:r>
      <w:r w:rsidRPr="002F2176">
        <w:rPr>
          <w:rFonts w:ascii="Arial" w:hAnsi="Arial" w:cs="Arial"/>
          <w:sz w:val="24"/>
          <w:szCs w:val="24"/>
        </w:rPr>
        <w:t>within and between nations.</w:t>
      </w:r>
    </w:p>
    <w:p w14:paraId="7E307E95" w14:textId="77777777" w:rsidR="00CF0F08" w:rsidRDefault="00572CFC" w:rsidP="00A84EDD">
      <w:pPr>
        <w:rPr>
          <w:rFonts w:ascii="Arial" w:hAnsi="Arial" w:cs="Arial"/>
          <w:sz w:val="24"/>
          <w:szCs w:val="24"/>
        </w:rPr>
      </w:pPr>
      <w:r w:rsidRPr="002F2176">
        <w:rPr>
          <w:rFonts w:ascii="Arial" w:hAnsi="Arial" w:cs="Arial"/>
          <w:sz w:val="24"/>
          <w:szCs w:val="24"/>
        </w:rPr>
        <w:t>Much has changed since 2019. In 2020, COVID pandemic</w:t>
      </w:r>
      <w:r w:rsidR="00875F74" w:rsidRPr="002F2176">
        <w:rPr>
          <w:rFonts w:ascii="Arial" w:hAnsi="Arial" w:cs="Arial"/>
          <w:sz w:val="24"/>
          <w:szCs w:val="24"/>
        </w:rPr>
        <w:t xml:space="preserve"> </w:t>
      </w:r>
      <w:r w:rsidRPr="002F2176">
        <w:rPr>
          <w:rFonts w:ascii="Arial" w:hAnsi="Arial" w:cs="Arial"/>
          <w:sz w:val="24"/>
          <w:szCs w:val="24"/>
        </w:rPr>
        <w:t>lockdowns kept many of our citizens indoors while, during that</w:t>
      </w:r>
      <w:r w:rsidR="00875F74" w:rsidRPr="002F2176">
        <w:rPr>
          <w:rFonts w:ascii="Arial" w:hAnsi="Arial" w:cs="Arial"/>
          <w:sz w:val="24"/>
          <w:szCs w:val="24"/>
        </w:rPr>
        <w:t xml:space="preserve"> </w:t>
      </w:r>
      <w:r w:rsidRPr="002F2176">
        <w:rPr>
          <w:rFonts w:ascii="Arial" w:hAnsi="Arial" w:cs="Arial"/>
          <w:sz w:val="24"/>
          <w:szCs w:val="24"/>
        </w:rPr>
        <w:t>year’s summer, Black Lives Matter protestors took to our streets.</w:t>
      </w:r>
      <w:r w:rsidR="00875F74" w:rsidRPr="002F2176">
        <w:rPr>
          <w:rFonts w:ascii="Arial" w:hAnsi="Arial" w:cs="Arial"/>
          <w:sz w:val="24"/>
          <w:szCs w:val="24"/>
        </w:rPr>
        <w:t xml:space="preserve"> </w:t>
      </w:r>
      <w:r w:rsidRPr="002F2176">
        <w:rPr>
          <w:rFonts w:ascii="Arial" w:hAnsi="Arial" w:cs="Arial"/>
          <w:sz w:val="24"/>
          <w:szCs w:val="24"/>
        </w:rPr>
        <w:t>Neither the pandemic nor the inequalities that motivated people to</w:t>
      </w:r>
      <w:r w:rsidR="00875F74" w:rsidRPr="002F2176">
        <w:rPr>
          <w:rFonts w:ascii="Arial" w:hAnsi="Arial" w:cs="Arial"/>
          <w:sz w:val="24"/>
          <w:szCs w:val="24"/>
        </w:rPr>
        <w:t xml:space="preserve"> </w:t>
      </w:r>
      <w:r w:rsidRPr="002F2176">
        <w:rPr>
          <w:rFonts w:ascii="Arial" w:hAnsi="Arial" w:cs="Arial"/>
          <w:sz w:val="24"/>
          <w:szCs w:val="24"/>
        </w:rPr>
        <w:t>take to the streets have passed. As a city, we continue a process</w:t>
      </w:r>
      <w:r w:rsidR="00875F74" w:rsidRPr="002F2176">
        <w:rPr>
          <w:rFonts w:ascii="Arial" w:hAnsi="Arial" w:cs="Arial"/>
          <w:sz w:val="24"/>
          <w:szCs w:val="24"/>
        </w:rPr>
        <w:t xml:space="preserve"> </w:t>
      </w:r>
      <w:r w:rsidRPr="002F2176">
        <w:rPr>
          <w:rFonts w:ascii="Arial" w:hAnsi="Arial" w:cs="Arial"/>
          <w:sz w:val="24"/>
          <w:szCs w:val="24"/>
        </w:rPr>
        <w:t>of healing while working together to ensure a more just and</w:t>
      </w:r>
      <w:r w:rsidR="00875F74" w:rsidRPr="002F2176">
        <w:rPr>
          <w:rFonts w:ascii="Arial" w:hAnsi="Arial" w:cs="Arial"/>
          <w:sz w:val="24"/>
          <w:szCs w:val="24"/>
        </w:rPr>
        <w:t xml:space="preserve"> </w:t>
      </w:r>
      <w:r w:rsidRPr="002F2176">
        <w:rPr>
          <w:rFonts w:ascii="Arial" w:hAnsi="Arial" w:cs="Arial"/>
          <w:sz w:val="24"/>
          <w:szCs w:val="24"/>
        </w:rPr>
        <w:t>sustainable future for all our citizens.</w:t>
      </w:r>
    </w:p>
    <w:p w14:paraId="19CA91D5" w14:textId="77777777" w:rsidR="00CF0F08" w:rsidRDefault="00572CFC" w:rsidP="00A84EDD">
      <w:pPr>
        <w:rPr>
          <w:rFonts w:ascii="Arial" w:hAnsi="Arial" w:cs="Arial"/>
          <w:sz w:val="24"/>
          <w:szCs w:val="24"/>
        </w:rPr>
      </w:pPr>
      <w:r w:rsidRPr="002F2176">
        <w:rPr>
          <w:rFonts w:ascii="Arial" w:hAnsi="Arial" w:cs="Arial"/>
          <w:sz w:val="24"/>
          <w:szCs w:val="24"/>
        </w:rPr>
        <w:t>Against that backdrop, this report updates Bristol’s progress</w:t>
      </w:r>
      <w:r w:rsidR="00875F74" w:rsidRPr="002F2176">
        <w:rPr>
          <w:rFonts w:ascii="Arial" w:hAnsi="Arial" w:cs="Arial"/>
          <w:sz w:val="24"/>
          <w:szCs w:val="24"/>
        </w:rPr>
        <w:t xml:space="preserve"> </w:t>
      </w:r>
      <w:r w:rsidRPr="002F2176">
        <w:rPr>
          <w:rFonts w:ascii="Arial" w:hAnsi="Arial" w:cs="Arial"/>
          <w:sz w:val="24"/>
          <w:szCs w:val="24"/>
        </w:rPr>
        <w:t>against the SDGs since that first review in 2019. Its production</w:t>
      </w:r>
      <w:r w:rsidR="00875F74" w:rsidRPr="002F2176">
        <w:rPr>
          <w:rFonts w:ascii="Arial" w:hAnsi="Arial" w:cs="Arial"/>
          <w:sz w:val="24"/>
          <w:szCs w:val="24"/>
        </w:rPr>
        <w:t xml:space="preserve"> </w:t>
      </w:r>
      <w:r w:rsidRPr="002F2176">
        <w:rPr>
          <w:rFonts w:ascii="Arial" w:hAnsi="Arial" w:cs="Arial"/>
          <w:sz w:val="24"/>
          <w:szCs w:val="24"/>
        </w:rPr>
        <w:t>reflects the culture of partnership that has defined our efforts</w:t>
      </w:r>
      <w:r w:rsidR="00875F74" w:rsidRPr="002F2176">
        <w:rPr>
          <w:rFonts w:ascii="Arial" w:hAnsi="Arial" w:cs="Arial"/>
          <w:sz w:val="24"/>
          <w:szCs w:val="24"/>
        </w:rPr>
        <w:t xml:space="preserve"> </w:t>
      </w:r>
      <w:r w:rsidRPr="002F2176">
        <w:rPr>
          <w:rFonts w:ascii="Arial" w:hAnsi="Arial" w:cs="Arial"/>
          <w:sz w:val="24"/>
          <w:szCs w:val="24"/>
        </w:rPr>
        <w:t>to build that fairer future, involving a collaboration between</w:t>
      </w:r>
      <w:r w:rsidR="00875F74" w:rsidRPr="002F2176">
        <w:rPr>
          <w:rFonts w:ascii="Arial" w:hAnsi="Arial" w:cs="Arial"/>
          <w:sz w:val="24"/>
          <w:szCs w:val="24"/>
        </w:rPr>
        <w:t xml:space="preserve"> </w:t>
      </w:r>
      <w:r w:rsidRPr="002F2176">
        <w:rPr>
          <w:rFonts w:ascii="Arial" w:hAnsi="Arial" w:cs="Arial"/>
          <w:sz w:val="24"/>
          <w:szCs w:val="24"/>
        </w:rPr>
        <w:t>University of Bristol students, staff from the Cabot Institute for the</w:t>
      </w:r>
      <w:r w:rsidR="00875F74" w:rsidRPr="002F2176">
        <w:rPr>
          <w:rFonts w:ascii="Arial" w:hAnsi="Arial" w:cs="Arial"/>
          <w:sz w:val="24"/>
          <w:szCs w:val="24"/>
        </w:rPr>
        <w:t xml:space="preserve"> </w:t>
      </w:r>
      <w:r w:rsidRPr="002F2176">
        <w:rPr>
          <w:rFonts w:ascii="Arial" w:hAnsi="Arial" w:cs="Arial"/>
          <w:sz w:val="24"/>
          <w:szCs w:val="24"/>
        </w:rPr>
        <w:t>Environment and the City Office hosted by Bristol City Council. It</w:t>
      </w:r>
      <w:r w:rsidR="00875F74" w:rsidRPr="002F2176">
        <w:rPr>
          <w:rFonts w:ascii="Arial" w:hAnsi="Arial" w:cs="Arial"/>
          <w:sz w:val="24"/>
          <w:szCs w:val="24"/>
        </w:rPr>
        <w:t xml:space="preserve"> </w:t>
      </w:r>
      <w:r w:rsidRPr="002F2176">
        <w:rPr>
          <w:rFonts w:ascii="Arial" w:hAnsi="Arial" w:cs="Arial"/>
          <w:sz w:val="24"/>
          <w:szCs w:val="24"/>
        </w:rPr>
        <w:t>offers a comprehensive review of progress through available local</w:t>
      </w:r>
      <w:r w:rsidR="00875F74" w:rsidRPr="002F2176">
        <w:rPr>
          <w:rFonts w:ascii="Arial" w:hAnsi="Arial" w:cs="Arial"/>
          <w:sz w:val="24"/>
          <w:szCs w:val="24"/>
        </w:rPr>
        <w:t xml:space="preserve"> </w:t>
      </w:r>
      <w:r w:rsidRPr="002F2176">
        <w:rPr>
          <w:rFonts w:ascii="Arial" w:hAnsi="Arial" w:cs="Arial"/>
          <w:sz w:val="24"/>
          <w:szCs w:val="24"/>
        </w:rPr>
        <w:t>data and reflects on some of the constraints local governments and</w:t>
      </w:r>
      <w:r w:rsidR="00875F74" w:rsidRPr="002F2176">
        <w:rPr>
          <w:rFonts w:ascii="Arial" w:hAnsi="Arial" w:cs="Arial"/>
          <w:sz w:val="24"/>
          <w:szCs w:val="24"/>
        </w:rPr>
        <w:t xml:space="preserve"> </w:t>
      </w:r>
      <w:r w:rsidRPr="002F2176">
        <w:rPr>
          <w:rFonts w:ascii="Arial" w:hAnsi="Arial" w:cs="Arial"/>
          <w:sz w:val="24"/>
          <w:szCs w:val="24"/>
        </w:rPr>
        <w:t>organisations face as they work to accelerate progress.</w:t>
      </w:r>
      <w:r w:rsidR="00875F74" w:rsidRPr="002F2176">
        <w:rPr>
          <w:rFonts w:ascii="Arial" w:hAnsi="Arial" w:cs="Arial"/>
          <w:sz w:val="24"/>
          <w:szCs w:val="24"/>
        </w:rPr>
        <w:t xml:space="preserve"> </w:t>
      </w:r>
    </w:p>
    <w:p w14:paraId="3D2BD916" w14:textId="257522F3" w:rsidR="00242AB1" w:rsidRPr="002F2176" w:rsidRDefault="00572CFC" w:rsidP="00A84EDD">
      <w:pPr>
        <w:rPr>
          <w:rFonts w:ascii="Arial" w:hAnsi="Arial" w:cs="Arial"/>
          <w:sz w:val="24"/>
          <w:szCs w:val="24"/>
        </w:rPr>
      </w:pPr>
      <w:r w:rsidRPr="002F2176">
        <w:rPr>
          <w:rFonts w:ascii="Arial" w:hAnsi="Arial" w:cs="Arial"/>
          <w:sz w:val="24"/>
          <w:szCs w:val="24"/>
        </w:rPr>
        <w:t>As a city, we should be proud of our successes. Emissions have</w:t>
      </w:r>
      <w:r w:rsidR="00875F74" w:rsidRPr="002F2176">
        <w:rPr>
          <w:rFonts w:ascii="Arial" w:hAnsi="Arial" w:cs="Arial"/>
          <w:sz w:val="24"/>
          <w:szCs w:val="24"/>
        </w:rPr>
        <w:t xml:space="preserve"> </w:t>
      </w:r>
      <w:r w:rsidRPr="002F2176">
        <w:rPr>
          <w:rFonts w:ascii="Arial" w:hAnsi="Arial" w:cs="Arial"/>
          <w:sz w:val="24"/>
          <w:szCs w:val="24"/>
        </w:rPr>
        <w:t>been falling while the share of renewables in our energy mix</w:t>
      </w:r>
      <w:r w:rsidR="00875F74" w:rsidRPr="002F2176">
        <w:rPr>
          <w:rFonts w:ascii="Arial" w:hAnsi="Arial" w:cs="Arial"/>
          <w:sz w:val="24"/>
          <w:szCs w:val="24"/>
        </w:rPr>
        <w:t xml:space="preserve"> </w:t>
      </w:r>
      <w:r w:rsidRPr="002F2176">
        <w:rPr>
          <w:rFonts w:ascii="Arial" w:hAnsi="Arial" w:cs="Arial"/>
          <w:sz w:val="24"/>
          <w:szCs w:val="24"/>
        </w:rPr>
        <w:t>continues to rise. Our economy has grown, unemployment remains</w:t>
      </w:r>
      <w:r w:rsidR="00875F74" w:rsidRPr="002F2176">
        <w:rPr>
          <w:rFonts w:ascii="Arial" w:hAnsi="Arial" w:cs="Arial"/>
          <w:sz w:val="24"/>
          <w:szCs w:val="24"/>
        </w:rPr>
        <w:t xml:space="preserve"> </w:t>
      </w:r>
      <w:r w:rsidRPr="002F2176">
        <w:rPr>
          <w:rFonts w:ascii="Arial" w:hAnsi="Arial" w:cs="Arial"/>
          <w:sz w:val="24"/>
          <w:szCs w:val="24"/>
        </w:rPr>
        <w:t>low despite a small uptick during the worst phases of the pandemic</w:t>
      </w:r>
      <w:r w:rsidR="00875F74" w:rsidRPr="002F2176">
        <w:rPr>
          <w:rFonts w:ascii="Arial" w:hAnsi="Arial" w:cs="Arial"/>
          <w:sz w:val="24"/>
          <w:szCs w:val="24"/>
        </w:rPr>
        <w:t xml:space="preserve"> </w:t>
      </w:r>
      <w:r w:rsidRPr="002F2176">
        <w:rPr>
          <w:rFonts w:ascii="Arial" w:hAnsi="Arial" w:cs="Arial"/>
          <w:sz w:val="24"/>
          <w:szCs w:val="24"/>
        </w:rPr>
        <w:t>and the share of city waste going to landfill continues to fall. But</w:t>
      </w:r>
      <w:r w:rsidR="00875F74" w:rsidRPr="002F2176">
        <w:rPr>
          <w:rFonts w:ascii="Arial" w:hAnsi="Arial" w:cs="Arial"/>
          <w:sz w:val="24"/>
          <w:szCs w:val="24"/>
        </w:rPr>
        <w:t xml:space="preserve"> </w:t>
      </w:r>
      <w:r w:rsidRPr="002F2176">
        <w:rPr>
          <w:rFonts w:ascii="Arial" w:hAnsi="Arial" w:cs="Arial"/>
          <w:sz w:val="24"/>
          <w:szCs w:val="24"/>
        </w:rPr>
        <w:t>we know there is much more to be done and that we must work</w:t>
      </w:r>
      <w:r w:rsidR="00875F74" w:rsidRPr="002F2176">
        <w:rPr>
          <w:rFonts w:ascii="Arial" w:hAnsi="Arial" w:cs="Arial"/>
          <w:sz w:val="24"/>
          <w:szCs w:val="24"/>
        </w:rPr>
        <w:t xml:space="preserve"> </w:t>
      </w:r>
      <w:r w:rsidRPr="002F2176">
        <w:rPr>
          <w:rFonts w:ascii="Arial" w:hAnsi="Arial" w:cs="Arial"/>
          <w:sz w:val="24"/>
          <w:szCs w:val="24"/>
        </w:rPr>
        <w:t>together more than ever.</w:t>
      </w:r>
      <w:r w:rsidR="00875F74" w:rsidRPr="002F2176">
        <w:rPr>
          <w:rFonts w:ascii="Arial" w:hAnsi="Arial" w:cs="Arial"/>
          <w:sz w:val="24"/>
          <w:szCs w:val="24"/>
        </w:rPr>
        <w:t xml:space="preserve"> </w:t>
      </w:r>
    </w:p>
    <w:p w14:paraId="4EFB208D" w14:textId="77777777" w:rsidR="002F2176" w:rsidRDefault="0019577D" w:rsidP="004D7AB0">
      <w:pPr>
        <w:rPr>
          <w:rFonts w:ascii="Arial" w:hAnsi="Arial" w:cs="Arial"/>
          <w:sz w:val="24"/>
          <w:szCs w:val="24"/>
        </w:rPr>
      </w:pPr>
      <w:r w:rsidRPr="002F2176">
        <w:rPr>
          <w:rFonts w:ascii="Arial" w:hAnsi="Arial" w:cs="Arial"/>
          <w:sz w:val="24"/>
          <w:szCs w:val="24"/>
        </w:rPr>
        <w:t xml:space="preserve">The </w:t>
      </w:r>
      <w:r w:rsidR="00572CFC" w:rsidRPr="002F2176">
        <w:rPr>
          <w:rFonts w:ascii="Arial" w:hAnsi="Arial" w:cs="Arial"/>
          <w:sz w:val="24"/>
          <w:szCs w:val="24"/>
        </w:rPr>
        <w:t>COVID pandemic threw into stark relief the</w:t>
      </w:r>
      <w:r w:rsidR="00875F74" w:rsidRPr="002F2176">
        <w:rPr>
          <w:rFonts w:ascii="Arial" w:hAnsi="Arial" w:cs="Arial"/>
          <w:sz w:val="24"/>
          <w:szCs w:val="24"/>
        </w:rPr>
        <w:t xml:space="preserve"> </w:t>
      </w:r>
      <w:r w:rsidR="00572CFC" w:rsidRPr="002F2176">
        <w:rPr>
          <w:rFonts w:ascii="Arial" w:hAnsi="Arial" w:cs="Arial"/>
          <w:sz w:val="24"/>
          <w:szCs w:val="24"/>
        </w:rPr>
        <w:t>interconnectedness of human and planetary health</w:t>
      </w:r>
      <w:r w:rsidR="00875F74" w:rsidRPr="002F2176">
        <w:rPr>
          <w:rFonts w:ascii="Arial" w:hAnsi="Arial" w:cs="Arial"/>
          <w:sz w:val="24"/>
          <w:szCs w:val="24"/>
        </w:rPr>
        <w:t xml:space="preserve"> </w:t>
      </w:r>
      <w:r w:rsidR="00572CFC" w:rsidRPr="002F2176">
        <w:rPr>
          <w:rFonts w:ascii="Arial" w:hAnsi="Arial" w:cs="Arial"/>
          <w:sz w:val="24"/>
          <w:szCs w:val="24"/>
        </w:rPr>
        <w:t>while reinforcing the power of cooperative action.</w:t>
      </w:r>
      <w:r w:rsidR="00875F74" w:rsidRPr="002F2176">
        <w:rPr>
          <w:rFonts w:ascii="Arial" w:hAnsi="Arial" w:cs="Arial"/>
          <w:sz w:val="24"/>
          <w:szCs w:val="24"/>
        </w:rPr>
        <w:t xml:space="preserve"> </w:t>
      </w:r>
      <w:r w:rsidR="00572CFC" w:rsidRPr="002F2176">
        <w:rPr>
          <w:rFonts w:ascii="Arial" w:hAnsi="Arial" w:cs="Arial"/>
          <w:sz w:val="24"/>
          <w:szCs w:val="24"/>
        </w:rPr>
        <w:t>Community support networks and organisations in the</w:t>
      </w:r>
      <w:r w:rsidR="00875F74" w:rsidRPr="002F2176">
        <w:rPr>
          <w:rFonts w:ascii="Arial" w:hAnsi="Arial" w:cs="Arial"/>
          <w:sz w:val="24"/>
          <w:szCs w:val="24"/>
        </w:rPr>
        <w:t xml:space="preserve"> </w:t>
      </w:r>
      <w:r w:rsidR="00572CFC" w:rsidRPr="002F2176">
        <w:rPr>
          <w:rFonts w:ascii="Arial" w:hAnsi="Arial" w:cs="Arial"/>
          <w:sz w:val="24"/>
          <w:szCs w:val="24"/>
        </w:rPr>
        <w:t>public, private and non-profit sectors pulled together</w:t>
      </w:r>
      <w:r w:rsidR="00875F74" w:rsidRPr="002F2176">
        <w:rPr>
          <w:rFonts w:ascii="Arial" w:hAnsi="Arial" w:cs="Arial"/>
          <w:sz w:val="24"/>
          <w:szCs w:val="24"/>
        </w:rPr>
        <w:t xml:space="preserve"> </w:t>
      </w:r>
      <w:r w:rsidR="00572CFC" w:rsidRPr="002F2176">
        <w:rPr>
          <w:rFonts w:ascii="Arial" w:hAnsi="Arial" w:cs="Arial"/>
          <w:sz w:val="24"/>
          <w:szCs w:val="24"/>
        </w:rPr>
        <w:t>in a moment of crisis. Devastating though it was, the</w:t>
      </w:r>
      <w:r w:rsidR="00875F74" w:rsidRPr="002F2176">
        <w:rPr>
          <w:rFonts w:ascii="Arial" w:hAnsi="Arial" w:cs="Arial"/>
          <w:sz w:val="24"/>
          <w:szCs w:val="24"/>
        </w:rPr>
        <w:t xml:space="preserve"> </w:t>
      </w:r>
      <w:r w:rsidR="00572CFC" w:rsidRPr="002F2176">
        <w:rPr>
          <w:rFonts w:ascii="Arial" w:hAnsi="Arial" w:cs="Arial"/>
          <w:sz w:val="24"/>
          <w:szCs w:val="24"/>
        </w:rPr>
        <w:t>pandemic showed that our social infrastructure is</w:t>
      </w:r>
      <w:r w:rsidR="00875F74" w:rsidRPr="002F2176">
        <w:rPr>
          <w:rFonts w:ascii="Arial" w:hAnsi="Arial" w:cs="Arial"/>
          <w:sz w:val="24"/>
          <w:szCs w:val="24"/>
        </w:rPr>
        <w:t xml:space="preserve"> </w:t>
      </w:r>
      <w:r w:rsidR="00572CFC" w:rsidRPr="002F2176">
        <w:rPr>
          <w:rFonts w:ascii="Arial" w:hAnsi="Arial" w:cs="Arial"/>
          <w:sz w:val="24"/>
          <w:szCs w:val="24"/>
        </w:rPr>
        <w:t>resilient and that we can effect real change when we</w:t>
      </w:r>
      <w:r w:rsidR="00875F74" w:rsidRPr="002F2176">
        <w:rPr>
          <w:rFonts w:ascii="Arial" w:hAnsi="Arial" w:cs="Arial"/>
          <w:sz w:val="24"/>
          <w:szCs w:val="24"/>
        </w:rPr>
        <w:t xml:space="preserve"> </w:t>
      </w:r>
      <w:r w:rsidR="00572CFC" w:rsidRPr="002F2176">
        <w:rPr>
          <w:rFonts w:ascii="Arial" w:hAnsi="Arial" w:cs="Arial"/>
          <w:sz w:val="24"/>
          <w:szCs w:val="24"/>
        </w:rPr>
        <w:t>collaborate. Right now, we face a growing challenge</w:t>
      </w:r>
      <w:r w:rsidR="00875F74" w:rsidRPr="002F2176">
        <w:rPr>
          <w:rFonts w:ascii="Arial" w:hAnsi="Arial" w:cs="Arial"/>
          <w:sz w:val="24"/>
          <w:szCs w:val="24"/>
        </w:rPr>
        <w:t xml:space="preserve"> </w:t>
      </w:r>
      <w:r w:rsidR="00572CFC" w:rsidRPr="002F2176">
        <w:rPr>
          <w:rFonts w:ascii="Arial" w:hAnsi="Arial" w:cs="Arial"/>
          <w:sz w:val="24"/>
          <w:szCs w:val="24"/>
        </w:rPr>
        <w:t>from the cost-of-living crisis that could further deepen</w:t>
      </w:r>
      <w:r w:rsidR="00875F74" w:rsidRPr="002F2176">
        <w:rPr>
          <w:rFonts w:ascii="Arial" w:hAnsi="Arial" w:cs="Arial"/>
          <w:sz w:val="24"/>
          <w:szCs w:val="24"/>
        </w:rPr>
        <w:t xml:space="preserve"> </w:t>
      </w:r>
      <w:r w:rsidR="00572CFC" w:rsidRPr="002F2176">
        <w:rPr>
          <w:rFonts w:ascii="Arial" w:hAnsi="Arial" w:cs="Arial"/>
          <w:sz w:val="24"/>
          <w:szCs w:val="24"/>
        </w:rPr>
        <w:t>inequality and poverty still evident across the city. Once</w:t>
      </w:r>
      <w:r w:rsidR="00875F74" w:rsidRPr="002F2176">
        <w:rPr>
          <w:rFonts w:ascii="Arial" w:hAnsi="Arial" w:cs="Arial"/>
          <w:sz w:val="24"/>
          <w:szCs w:val="24"/>
        </w:rPr>
        <w:t xml:space="preserve"> </w:t>
      </w:r>
      <w:r w:rsidR="00572CFC" w:rsidRPr="002F2176">
        <w:rPr>
          <w:rFonts w:ascii="Arial" w:hAnsi="Arial" w:cs="Arial"/>
          <w:sz w:val="24"/>
          <w:szCs w:val="24"/>
        </w:rPr>
        <w:t>again, we must rise to the challenge as one.</w:t>
      </w:r>
      <w:r w:rsidR="00875F74" w:rsidRPr="002F2176">
        <w:rPr>
          <w:rFonts w:ascii="Arial" w:hAnsi="Arial" w:cs="Arial"/>
          <w:sz w:val="24"/>
          <w:szCs w:val="24"/>
        </w:rPr>
        <w:t xml:space="preserve"> </w:t>
      </w:r>
    </w:p>
    <w:p w14:paraId="7D0C9753" w14:textId="77777777" w:rsidR="00EB31D9" w:rsidRDefault="00572CFC" w:rsidP="004D7AB0">
      <w:pPr>
        <w:rPr>
          <w:rFonts w:ascii="Arial" w:hAnsi="Arial" w:cs="Arial"/>
          <w:sz w:val="24"/>
          <w:szCs w:val="24"/>
        </w:rPr>
      </w:pPr>
      <w:r w:rsidRPr="002F2176">
        <w:rPr>
          <w:rFonts w:ascii="Arial" w:hAnsi="Arial" w:cs="Arial"/>
          <w:sz w:val="24"/>
          <w:szCs w:val="24"/>
        </w:rPr>
        <w:t>The partnership approach inherent within the SDGs</w:t>
      </w:r>
      <w:r w:rsidR="00875F74" w:rsidRPr="002F2176">
        <w:rPr>
          <w:rFonts w:ascii="Arial" w:hAnsi="Arial" w:cs="Arial"/>
          <w:sz w:val="24"/>
          <w:szCs w:val="24"/>
        </w:rPr>
        <w:t xml:space="preserve"> </w:t>
      </w:r>
      <w:r w:rsidRPr="002F2176">
        <w:rPr>
          <w:rFonts w:ascii="Arial" w:hAnsi="Arial" w:cs="Arial"/>
          <w:sz w:val="24"/>
          <w:szCs w:val="24"/>
        </w:rPr>
        <w:t>is the ethos behind Bristol’s One City Plan, with</w:t>
      </w:r>
      <w:r w:rsidR="00875F74" w:rsidRPr="002F2176">
        <w:rPr>
          <w:rFonts w:ascii="Arial" w:hAnsi="Arial" w:cs="Arial"/>
          <w:sz w:val="24"/>
          <w:szCs w:val="24"/>
        </w:rPr>
        <w:t xml:space="preserve"> </w:t>
      </w:r>
      <w:r w:rsidRPr="002F2176">
        <w:rPr>
          <w:rFonts w:ascii="Arial" w:hAnsi="Arial" w:cs="Arial"/>
          <w:sz w:val="24"/>
          <w:szCs w:val="24"/>
        </w:rPr>
        <w:t>institutions, community groups and businesses</w:t>
      </w:r>
      <w:r w:rsidR="00875F74" w:rsidRPr="002F2176">
        <w:rPr>
          <w:rFonts w:ascii="Arial" w:hAnsi="Arial" w:cs="Arial"/>
          <w:sz w:val="24"/>
          <w:szCs w:val="24"/>
        </w:rPr>
        <w:t xml:space="preserve"> </w:t>
      </w:r>
      <w:r w:rsidRPr="002F2176">
        <w:rPr>
          <w:rFonts w:ascii="Arial" w:hAnsi="Arial" w:cs="Arial"/>
          <w:sz w:val="24"/>
          <w:szCs w:val="24"/>
        </w:rPr>
        <w:t>working closely with other regional organisations</w:t>
      </w:r>
      <w:r w:rsidR="00875F74" w:rsidRPr="002F2176">
        <w:rPr>
          <w:rFonts w:ascii="Arial" w:hAnsi="Arial" w:cs="Arial"/>
          <w:sz w:val="24"/>
          <w:szCs w:val="24"/>
        </w:rPr>
        <w:t xml:space="preserve"> </w:t>
      </w:r>
      <w:r w:rsidRPr="002F2176">
        <w:rPr>
          <w:rFonts w:ascii="Arial" w:hAnsi="Arial" w:cs="Arial"/>
          <w:sz w:val="24"/>
          <w:szCs w:val="24"/>
        </w:rPr>
        <w:t>and local stakeholders to agree on and work towards</w:t>
      </w:r>
      <w:r w:rsidR="00875F74" w:rsidRPr="002F2176">
        <w:rPr>
          <w:rFonts w:ascii="Arial" w:hAnsi="Arial" w:cs="Arial"/>
          <w:sz w:val="24"/>
          <w:szCs w:val="24"/>
        </w:rPr>
        <w:t xml:space="preserve"> </w:t>
      </w:r>
      <w:r w:rsidRPr="002F2176">
        <w:rPr>
          <w:rFonts w:ascii="Arial" w:hAnsi="Arial" w:cs="Arial"/>
          <w:sz w:val="24"/>
          <w:szCs w:val="24"/>
        </w:rPr>
        <w:t>the future we want for our city. The SDGs cannot be</w:t>
      </w:r>
      <w:r w:rsidR="00875F74" w:rsidRPr="002F2176">
        <w:rPr>
          <w:rFonts w:ascii="Arial" w:hAnsi="Arial" w:cs="Arial"/>
          <w:sz w:val="24"/>
          <w:szCs w:val="24"/>
        </w:rPr>
        <w:t xml:space="preserve"> </w:t>
      </w:r>
      <w:r w:rsidRPr="002F2176">
        <w:rPr>
          <w:rFonts w:ascii="Arial" w:hAnsi="Arial" w:cs="Arial"/>
          <w:sz w:val="24"/>
          <w:szCs w:val="24"/>
        </w:rPr>
        <w:t>delivered in an abstract. They will be delivered by</w:t>
      </w:r>
      <w:r w:rsidR="00875F74" w:rsidRPr="002F2176">
        <w:rPr>
          <w:rFonts w:ascii="Arial" w:hAnsi="Arial" w:cs="Arial"/>
          <w:sz w:val="24"/>
          <w:szCs w:val="24"/>
        </w:rPr>
        <w:t xml:space="preserve"> </w:t>
      </w:r>
      <w:r w:rsidRPr="002F2176">
        <w:rPr>
          <w:rFonts w:ascii="Arial" w:hAnsi="Arial" w:cs="Arial"/>
          <w:sz w:val="24"/>
          <w:szCs w:val="24"/>
        </w:rPr>
        <w:t>real places in the systems that facilitate our ways of</w:t>
      </w:r>
      <w:r w:rsidR="00875F74" w:rsidRPr="002F2176">
        <w:rPr>
          <w:rFonts w:ascii="Arial" w:hAnsi="Arial" w:cs="Arial"/>
          <w:sz w:val="24"/>
          <w:szCs w:val="24"/>
        </w:rPr>
        <w:t xml:space="preserve"> </w:t>
      </w:r>
      <w:r w:rsidRPr="002F2176">
        <w:rPr>
          <w:rFonts w:ascii="Arial" w:hAnsi="Arial" w:cs="Arial"/>
          <w:sz w:val="24"/>
          <w:szCs w:val="24"/>
        </w:rPr>
        <w:t xml:space="preserve">life. Major developments, </w:t>
      </w:r>
      <w:proofErr w:type="gramStart"/>
      <w:r w:rsidRPr="002F2176">
        <w:rPr>
          <w:rFonts w:ascii="Arial" w:hAnsi="Arial" w:cs="Arial"/>
          <w:sz w:val="24"/>
          <w:szCs w:val="24"/>
        </w:rPr>
        <w:t>partnerships</w:t>
      </w:r>
      <w:proofErr w:type="gramEnd"/>
      <w:r w:rsidRPr="002F2176">
        <w:rPr>
          <w:rFonts w:ascii="Arial" w:hAnsi="Arial" w:cs="Arial"/>
          <w:sz w:val="24"/>
          <w:szCs w:val="24"/>
        </w:rPr>
        <w:t xml:space="preserve"> and strategic</w:t>
      </w:r>
      <w:r w:rsidR="00875F74" w:rsidRPr="002F2176">
        <w:rPr>
          <w:rFonts w:ascii="Arial" w:hAnsi="Arial" w:cs="Arial"/>
          <w:sz w:val="24"/>
          <w:szCs w:val="24"/>
        </w:rPr>
        <w:t xml:space="preserve"> </w:t>
      </w:r>
      <w:r w:rsidRPr="002F2176">
        <w:rPr>
          <w:rFonts w:ascii="Arial" w:hAnsi="Arial" w:cs="Arial"/>
          <w:sz w:val="24"/>
          <w:szCs w:val="24"/>
        </w:rPr>
        <w:t>initiatives, such as the regeneration of Temple Quarter</w:t>
      </w:r>
      <w:r w:rsidR="00875F74" w:rsidRPr="002F2176">
        <w:rPr>
          <w:rFonts w:ascii="Arial" w:hAnsi="Arial" w:cs="Arial"/>
          <w:sz w:val="24"/>
          <w:szCs w:val="24"/>
        </w:rPr>
        <w:t xml:space="preserve"> </w:t>
      </w:r>
      <w:r w:rsidRPr="002F2176">
        <w:rPr>
          <w:rFonts w:ascii="Arial" w:hAnsi="Arial" w:cs="Arial"/>
          <w:sz w:val="24"/>
          <w:szCs w:val="24"/>
        </w:rPr>
        <w:t>and St Philip’s Marsh are examples of this. These</w:t>
      </w:r>
      <w:r w:rsidR="00875F74" w:rsidRPr="002F2176">
        <w:rPr>
          <w:rFonts w:ascii="Arial" w:hAnsi="Arial" w:cs="Arial"/>
          <w:sz w:val="24"/>
          <w:szCs w:val="24"/>
        </w:rPr>
        <w:t xml:space="preserve"> </w:t>
      </w:r>
      <w:r w:rsidRPr="002F2176">
        <w:rPr>
          <w:rFonts w:ascii="Arial" w:hAnsi="Arial" w:cs="Arial"/>
          <w:sz w:val="24"/>
          <w:szCs w:val="24"/>
        </w:rPr>
        <w:t>collaborations are future-proofing Bristol’s economy</w:t>
      </w:r>
      <w:r w:rsidR="00875F74" w:rsidRPr="002F2176">
        <w:rPr>
          <w:rFonts w:ascii="Arial" w:hAnsi="Arial" w:cs="Arial"/>
          <w:sz w:val="24"/>
          <w:szCs w:val="24"/>
        </w:rPr>
        <w:t xml:space="preserve"> </w:t>
      </w:r>
      <w:r w:rsidRPr="002F2176">
        <w:rPr>
          <w:rFonts w:ascii="Arial" w:hAnsi="Arial" w:cs="Arial"/>
          <w:sz w:val="24"/>
          <w:szCs w:val="24"/>
        </w:rPr>
        <w:t>with opportunities for sustainable and inclusive routes</w:t>
      </w:r>
      <w:r w:rsidR="00875F74" w:rsidRPr="002F2176">
        <w:rPr>
          <w:rFonts w:ascii="Arial" w:hAnsi="Arial" w:cs="Arial"/>
          <w:sz w:val="24"/>
          <w:szCs w:val="24"/>
        </w:rPr>
        <w:t xml:space="preserve"> </w:t>
      </w:r>
      <w:r w:rsidRPr="002F2176">
        <w:rPr>
          <w:rFonts w:ascii="Arial" w:hAnsi="Arial" w:cs="Arial"/>
          <w:sz w:val="24"/>
          <w:szCs w:val="24"/>
        </w:rPr>
        <w:t>to growth and co-creating solutions to the challenges</w:t>
      </w:r>
      <w:r w:rsidR="00875F74" w:rsidRPr="002F2176">
        <w:rPr>
          <w:rFonts w:ascii="Arial" w:hAnsi="Arial" w:cs="Arial"/>
          <w:sz w:val="24"/>
          <w:szCs w:val="24"/>
        </w:rPr>
        <w:t xml:space="preserve"> </w:t>
      </w:r>
      <w:r w:rsidRPr="002F2176">
        <w:rPr>
          <w:rFonts w:ascii="Arial" w:hAnsi="Arial" w:cs="Arial"/>
          <w:sz w:val="24"/>
          <w:szCs w:val="24"/>
        </w:rPr>
        <w:t>at the heart of the SDGs, such as health inequalities,</w:t>
      </w:r>
      <w:r w:rsidR="00875F74" w:rsidRPr="002F2176">
        <w:rPr>
          <w:rFonts w:ascii="Arial" w:hAnsi="Arial" w:cs="Arial"/>
          <w:sz w:val="24"/>
          <w:szCs w:val="24"/>
        </w:rPr>
        <w:t xml:space="preserve"> </w:t>
      </w:r>
      <w:r w:rsidRPr="002F2176">
        <w:rPr>
          <w:rFonts w:ascii="Arial" w:hAnsi="Arial" w:cs="Arial"/>
          <w:sz w:val="24"/>
          <w:szCs w:val="24"/>
        </w:rPr>
        <w:t>climate change and ecological deterioration.</w:t>
      </w:r>
      <w:r w:rsidR="00875F74" w:rsidRPr="002F2176">
        <w:rPr>
          <w:rFonts w:ascii="Arial" w:hAnsi="Arial" w:cs="Arial"/>
          <w:sz w:val="24"/>
          <w:szCs w:val="24"/>
        </w:rPr>
        <w:t xml:space="preserve"> </w:t>
      </w:r>
    </w:p>
    <w:p w14:paraId="5B72C988" w14:textId="77777777" w:rsidR="00EB31D9" w:rsidRDefault="00572CFC" w:rsidP="004D7AB0">
      <w:pPr>
        <w:rPr>
          <w:rFonts w:ascii="Arial" w:hAnsi="Arial" w:cs="Arial"/>
          <w:sz w:val="24"/>
          <w:szCs w:val="24"/>
        </w:rPr>
      </w:pPr>
      <w:r w:rsidRPr="002F2176">
        <w:rPr>
          <w:rFonts w:ascii="Arial" w:hAnsi="Arial" w:cs="Arial"/>
          <w:sz w:val="24"/>
          <w:szCs w:val="24"/>
        </w:rPr>
        <w:lastRenderedPageBreak/>
        <w:t>The SDGs provide a common framework and language</w:t>
      </w:r>
      <w:r w:rsidR="00875F74" w:rsidRPr="002F2176">
        <w:rPr>
          <w:rFonts w:ascii="Arial" w:hAnsi="Arial" w:cs="Arial"/>
          <w:sz w:val="24"/>
          <w:szCs w:val="24"/>
        </w:rPr>
        <w:t xml:space="preserve"> </w:t>
      </w:r>
      <w:r w:rsidRPr="002F2176">
        <w:rPr>
          <w:rFonts w:ascii="Arial" w:hAnsi="Arial" w:cs="Arial"/>
          <w:sz w:val="24"/>
          <w:szCs w:val="24"/>
        </w:rPr>
        <w:t>for global action, while allowing space for places</w:t>
      </w:r>
      <w:r w:rsidR="00875F74" w:rsidRPr="002F2176">
        <w:rPr>
          <w:rFonts w:ascii="Arial" w:hAnsi="Arial" w:cs="Arial"/>
          <w:sz w:val="24"/>
          <w:szCs w:val="24"/>
        </w:rPr>
        <w:t xml:space="preserve"> </w:t>
      </w:r>
      <w:r w:rsidRPr="002F2176">
        <w:rPr>
          <w:rFonts w:ascii="Arial" w:hAnsi="Arial" w:cs="Arial"/>
          <w:sz w:val="24"/>
          <w:szCs w:val="24"/>
        </w:rPr>
        <w:t>and leaders to nuance activity to fit local needs</w:t>
      </w:r>
      <w:r w:rsidR="00875F74" w:rsidRPr="002F2176">
        <w:rPr>
          <w:rFonts w:ascii="Arial" w:hAnsi="Arial" w:cs="Arial"/>
          <w:sz w:val="24"/>
          <w:szCs w:val="24"/>
        </w:rPr>
        <w:t xml:space="preserve"> </w:t>
      </w:r>
      <w:r w:rsidRPr="002F2176">
        <w:rPr>
          <w:rFonts w:ascii="Arial" w:hAnsi="Arial" w:cs="Arial"/>
          <w:sz w:val="24"/>
          <w:szCs w:val="24"/>
        </w:rPr>
        <w:t>and opportunities. The goals help us to collectively</w:t>
      </w:r>
      <w:r w:rsidR="00875F74" w:rsidRPr="002F2176">
        <w:rPr>
          <w:rFonts w:ascii="Arial" w:hAnsi="Arial" w:cs="Arial"/>
          <w:sz w:val="24"/>
          <w:szCs w:val="24"/>
        </w:rPr>
        <w:t xml:space="preserve"> </w:t>
      </w:r>
      <w:r w:rsidRPr="002F2176">
        <w:rPr>
          <w:rFonts w:ascii="Arial" w:hAnsi="Arial" w:cs="Arial"/>
          <w:sz w:val="24"/>
          <w:szCs w:val="24"/>
        </w:rPr>
        <w:t>demonstrate our ambitions as a city and collaborate</w:t>
      </w:r>
      <w:r w:rsidR="00875F74" w:rsidRPr="002F2176">
        <w:rPr>
          <w:rFonts w:ascii="Arial" w:hAnsi="Arial" w:cs="Arial"/>
          <w:sz w:val="24"/>
          <w:szCs w:val="24"/>
        </w:rPr>
        <w:t xml:space="preserve"> </w:t>
      </w:r>
      <w:r w:rsidRPr="002F2176">
        <w:rPr>
          <w:rFonts w:ascii="Arial" w:hAnsi="Arial" w:cs="Arial"/>
          <w:sz w:val="24"/>
          <w:szCs w:val="24"/>
        </w:rPr>
        <w:t xml:space="preserve">locally, </w:t>
      </w:r>
      <w:proofErr w:type="gramStart"/>
      <w:r w:rsidRPr="002F2176">
        <w:rPr>
          <w:rFonts w:ascii="Arial" w:hAnsi="Arial" w:cs="Arial"/>
          <w:sz w:val="24"/>
          <w:szCs w:val="24"/>
        </w:rPr>
        <w:t>nationally</w:t>
      </w:r>
      <w:proofErr w:type="gramEnd"/>
      <w:r w:rsidRPr="002F2176">
        <w:rPr>
          <w:rFonts w:ascii="Arial" w:hAnsi="Arial" w:cs="Arial"/>
          <w:sz w:val="24"/>
          <w:szCs w:val="24"/>
        </w:rPr>
        <w:t xml:space="preserve"> and internationally on our shared</w:t>
      </w:r>
      <w:r w:rsidR="00875F74" w:rsidRPr="002F2176">
        <w:rPr>
          <w:rFonts w:ascii="Arial" w:hAnsi="Arial" w:cs="Arial"/>
          <w:sz w:val="24"/>
          <w:szCs w:val="24"/>
        </w:rPr>
        <w:t xml:space="preserve"> </w:t>
      </w:r>
      <w:r w:rsidRPr="002F2176">
        <w:rPr>
          <w:rFonts w:ascii="Arial" w:hAnsi="Arial" w:cs="Arial"/>
          <w:sz w:val="24"/>
          <w:szCs w:val="24"/>
        </w:rPr>
        <w:t>challenges and opportunities. Bristol has been leading</w:t>
      </w:r>
      <w:r w:rsidR="00875F74" w:rsidRPr="002F2176">
        <w:rPr>
          <w:rFonts w:ascii="Arial" w:hAnsi="Arial" w:cs="Arial"/>
          <w:sz w:val="24"/>
          <w:szCs w:val="24"/>
        </w:rPr>
        <w:t xml:space="preserve"> </w:t>
      </w:r>
      <w:r w:rsidRPr="002F2176">
        <w:rPr>
          <w:rFonts w:ascii="Arial" w:hAnsi="Arial" w:cs="Arial"/>
          <w:sz w:val="24"/>
          <w:szCs w:val="24"/>
        </w:rPr>
        <w:t>local adoption and delivery on the SDGs since their</w:t>
      </w:r>
      <w:r w:rsidR="00875F74" w:rsidRPr="002F2176">
        <w:rPr>
          <w:rFonts w:ascii="Arial" w:hAnsi="Arial" w:cs="Arial"/>
          <w:sz w:val="24"/>
          <w:szCs w:val="24"/>
        </w:rPr>
        <w:t xml:space="preserve"> </w:t>
      </w:r>
      <w:r w:rsidRPr="002F2176">
        <w:rPr>
          <w:rFonts w:ascii="Arial" w:hAnsi="Arial" w:cs="Arial"/>
          <w:sz w:val="24"/>
          <w:szCs w:val="24"/>
        </w:rPr>
        <w:t>creation. Since Bristol’s previous Voluntary Local</w:t>
      </w:r>
      <w:r w:rsidR="00875F74" w:rsidRPr="002F2176">
        <w:rPr>
          <w:rFonts w:ascii="Arial" w:hAnsi="Arial" w:cs="Arial"/>
          <w:sz w:val="24"/>
          <w:szCs w:val="24"/>
        </w:rPr>
        <w:t xml:space="preserve"> </w:t>
      </w:r>
      <w:r w:rsidRPr="002F2176">
        <w:rPr>
          <w:rFonts w:ascii="Arial" w:hAnsi="Arial" w:cs="Arial"/>
          <w:sz w:val="24"/>
          <w:szCs w:val="24"/>
        </w:rPr>
        <w:t>Review, the city has furthered this work through its</w:t>
      </w:r>
      <w:r w:rsidR="00875F74" w:rsidRPr="002F2176">
        <w:rPr>
          <w:rFonts w:ascii="Arial" w:hAnsi="Arial" w:cs="Arial"/>
          <w:sz w:val="24"/>
          <w:szCs w:val="24"/>
        </w:rPr>
        <w:t xml:space="preserve"> </w:t>
      </w:r>
      <w:r w:rsidRPr="002F2176">
        <w:rPr>
          <w:rFonts w:ascii="Arial" w:hAnsi="Arial" w:cs="Arial"/>
          <w:sz w:val="24"/>
          <w:szCs w:val="24"/>
        </w:rPr>
        <w:t xml:space="preserve">strategies, </w:t>
      </w:r>
      <w:proofErr w:type="gramStart"/>
      <w:r w:rsidRPr="002F2176">
        <w:rPr>
          <w:rFonts w:ascii="Arial" w:hAnsi="Arial" w:cs="Arial"/>
          <w:sz w:val="24"/>
          <w:szCs w:val="24"/>
        </w:rPr>
        <w:t>activities</w:t>
      </w:r>
      <w:proofErr w:type="gramEnd"/>
      <w:r w:rsidRPr="002F2176">
        <w:rPr>
          <w:rFonts w:ascii="Arial" w:hAnsi="Arial" w:cs="Arial"/>
          <w:sz w:val="24"/>
          <w:szCs w:val="24"/>
        </w:rPr>
        <w:t xml:space="preserve"> and ambitions. The publication of</w:t>
      </w:r>
      <w:r w:rsidR="00875F74" w:rsidRPr="002F2176">
        <w:rPr>
          <w:rFonts w:ascii="Arial" w:hAnsi="Arial" w:cs="Arial"/>
          <w:sz w:val="24"/>
          <w:szCs w:val="24"/>
        </w:rPr>
        <w:t xml:space="preserve"> </w:t>
      </w:r>
      <w:r w:rsidRPr="002F2176">
        <w:rPr>
          <w:rFonts w:ascii="Arial" w:hAnsi="Arial" w:cs="Arial"/>
          <w:sz w:val="24"/>
          <w:szCs w:val="24"/>
        </w:rPr>
        <w:t>this report signals our continued commitment to the</w:t>
      </w:r>
      <w:r w:rsidR="00875F74" w:rsidRPr="002F2176">
        <w:rPr>
          <w:rFonts w:ascii="Arial" w:hAnsi="Arial" w:cs="Arial"/>
          <w:sz w:val="24"/>
          <w:szCs w:val="24"/>
        </w:rPr>
        <w:t xml:space="preserve"> </w:t>
      </w:r>
      <w:r w:rsidRPr="002F2176">
        <w:rPr>
          <w:rFonts w:ascii="Arial" w:hAnsi="Arial" w:cs="Arial"/>
          <w:sz w:val="24"/>
          <w:szCs w:val="24"/>
        </w:rPr>
        <w:t>SDGs and the community of cities around the world</w:t>
      </w:r>
      <w:r w:rsidR="00875F74" w:rsidRPr="002F2176">
        <w:rPr>
          <w:rFonts w:ascii="Arial" w:hAnsi="Arial" w:cs="Arial"/>
          <w:sz w:val="24"/>
          <w:szCs w:val="24"/>
        </w:rPr>
        <w:t xml:space="preserve"> </w:t>
      </w:r>
      <w:r w:rsidRPr="002F2176">
        <w:rPr>
          <w:rFonts w:ascii="Arial" w:hAnsi="Arial" w:cs="Arial"/>
          <w:sz w:val="24"/>
          <w:szCs w:val="24"/>
        </w:rPr>
        <w:t>that are tackling global challenges through ambitious</w:t>
      </w:r>
      <w:r w:rsidR="00875F74" w:rsidRPr="002F2176">
        <w:rPr>
          <w:rFonts w:ascii="Arial" w:hAnsi="Arial" w:cs="Arial"/>
          <w:sz w:val="24"/>
          <w:szCs w:val="24"/>
        </w:rPr>
        <w:t xml:space="preserve"> </w:t>
      </w:r>
      <w:r w:rsidRPr="002F2176">
        <w:rPr>
          <w:rFonts w:ascii="Arial" w:hAnsi="Arial" w:cs="Arial"/>
          <w:sz w:val="24"/>
          <w:szCs w:val="24"/>
        </w:rPr>
        <w:t>city action and placed based leadership. We are proud</w:t>
      </w:r>
      <w:r w:rsidR="00875F74" w:rsidRPr="002F2176">
        <w:rPr>
          <w:rFonts w:ascii="Arial" w:hAnsi="Arial" w:cs="Arial"/>
          <w:sz w:val="24"/>
          <w:szCs w:val="24"/>
        </w:rPr>
        <w:t xml:space="preserve"> </w:t>
      </w:r>
      <w:r w:rsidRPr="002F2176">
        <w:rPr>
          <w:rFonts w:ascii="Arial" w:hAnsi="Arial" w:cs="Arial"/>
          <w:sz w:val="24"/>
          <w:szCs w:val="24"/>
        </w:rPr>
        <w:t>to continue to raise the important role that local</w:t>
      </w:r>
      <w:r w:rsidR="00875F74" w:rsidRPr="002F2176">
        <w:rPr>
          <w:rFonts w:ascii="Arial" w:hAnsi="Arial" w:cs="Arial"/>
          <w:sz w:val="24"/>
          <w:szCs w:val="24"/>
        </w:rPr>
        <w:t xml:space="preserve"> </w:t>
      </w:r>
      <w:r w:rsidRPr="002F2176">
        <w:rPr>
          <w:rFonts w:ascii="Arial" w:hAnsi="Arial" w:cs="Arial"/>
          <w:sz w:val="24"/>
          <w:szCs w:val="24"/>
        </w:rPr>
        <w:t>governments, anchor institutions and organisations</w:t>
      </w:r>
      <w:r w:rsidR="00875F74" w:rsidRPr="002F2176">
        <w:rPr>
          <w:rFonts w:ascii="Arial" w:hAnsi="Arial" w:cs="Arial"/>
          <w:sz w:val="24"/>
          <w:szCs w:val="24"/>
        </w:rPr>
        <w:t xml:space="preserve"> </w:t>
      </w:r>
      <w:r w:rsidRPr="002F2176">
        <w:rPr>
          <w:rFonts w:ascii="Arial" w:hAnsi="Arial" w:cs="Arial"/>
          <w:sz w:val="24"/>
          <w:szCs w:val="24"/>
        </w:rPr>
        <w:t>play in the delivery of this global framework.</w:t>
      </w:r>
    </w:p>
    <w:p w14:paraId="5DAA4890" w14:textId="77777777" w:rsidR="00EB31D9" w:rsidRPr="002F2176" w:rsidRDefault="00EB31D9" w:rsidP="00EB31D9">
      <w:pPr>
        <w:rPr>
          <w:rFonts w:ascii="Arial" w:hAnsi="Arial" w:cs="Arial"/>
          <w:sz w:val="24"/>
          <w:szCs w:val="24"/>
        </w:rPr>
      </w:pPr>
      <w:r w:rsidRPr="002F2176">
        <w:rPr>
          <w:rFonts w:ascii="Arial" w:hAnsi="Arial" w:cs="Arial"/>
          <w:sz w:val="24"/>
          <w:szCs w:val="24"/>
        </w:rPr>
        <w:t xml:space="preserve">Marvin Rees, Mayor of Bristol </w:t>
      </w:r>
    </w:p>
    <w:p w14:paraId="68AE9434" w14:textId="77777777" w:rsidR="00EB31D9" w:rsidRPr="002F2176" w:rsidRDefault="00EB31D9" w:rsidP="00EB31D9">
      <w:pPr>
        <w:rPr>
          <w:rFonts w:ascii="Arial" w:hAnsi="Arial" w:cs="Arial"/>
          <w:sz w:val="24"/>
          <w:szCs w:val="24"/>
        </w:rPr>
      </w:pPr>
      <w:r w:rsidRPr="002F2176">
        <w:rPr>
          <w:rFonts w:ascii="Arial" w:hAnsi="Arial" w:cs="Arial"/>
          <w:sz w:val="24"/>
          <w:szCs w:val="24"/>
        </w:rPr>
        <w:t>Professor Evelyn Welch, Vice-Chancellor University of Bristol</w:t>
      </w:r>
    </w:p>
    <w:p w14:paraId="0C786B35" w14:textId="77777777" w:rsidR="00EB31D9" w:rsidRPr="002F2176" w:rsidRDefault="00EB31D9" w:rsidP="00EB31D9">
      <w:pPr>
        <w:rPr>
          <w:rFonts w:ascii="Arial" w:hAnsi="Arial" w:cs="Arial"/>
          <w:sz w:val="24"/>
          <w:szCs w:val="24"/>
        </w:rPr>
      </w:pPr>
      <w:r w:rsidRPr="002F2176">
        <w:rPr>
          <w:rFonts w:ascii="Arial" w:hAnsi="Arial" w:cs="Arial"/>
          <w:sz w:val="24"/>
          <w:szCs w:val="24"/>
        </w:rPr>
        <w:t xml:space="preserve">Image description: A headshot of the </w:t>
      </w:r>
      <w:proofErr w:type="gramStart"/>
      <w:r w:rsidRPr="002F2176">
        <w:rPr>
          <w:rFonts w:ascii="Arial" w:hAnsi="Arial" w:cs="Arial"/>
          <w:sz w:val="24"/>
          <w:szCs w:val="24"/>
        </w:rPr>
        <w:t>Mayor</w:t>
      </w:r>
      <w:proofErr w:type="gramEnd"/>
      <w:r w:rsidRPr="002F2176">
        <w:rPr>
          <w:rFonts w:ascii="Arial" w:hAnsi="Arial" w:cs="Arial"/>
          <w:sz w:val="24"/>
          <w:szCs w:val="24"/>
        </w:rPr>
        <w:t xml:space="preserve">. He is a black man with a shaved head wearing a blue suit, he is smiling to camera </w:t>
      </w:r>
    </w:p>
    <w:p w14:paraId="02B57B57" w14:textId="4F61727E" w:rsidR="001E525F" w:rsidRDefault="00EB31D9" w:rsidP="00EB31D9">
      <w:pPr>
        <w:rPr>
          <w:rFonts w:ascii="Arial" w:hAnsi="Arial" w:cs="Arial"/>
          <w:sz w:val="24"/>
          <w:szCs w:val="24"/>
        </w:rPr>
      </w:pPr>
      <w:r w:rsidRPr="002F2176">
        <w:rPr>
          <w:rFonts w:ascii="Arial" w:hAnsi="Arial" w:cs="Arial"/>
          <w:sz w:val="24"/>
          <w:szCs w:val="24"/>
        </w:rPr>
        <w:t xml:space="preserve">Image description: A headshot of the Vice Chancellor. She is a white woman with shoulder length blonde hair, wearing a pink suit, gold necklace, glasses and smiling to camera. </w:t>
      </w:r>
    </w:p>
    <w:p w14:paraId="72BA61E6" w14:textId="34B9354E" w:rsidR="00716D1D" w:rsidRDefault="009A337F" w:rsidP="00EB31D9">
      <w:pPr>
        <w:rPr>
          <w:rFonts w:ascii="Arial" w:hAnsi="Arial" w:cs="Arial"/>
          <w:sz w:val="24"/>
          <w:szCs w:val="24"/>
        </w:rPr>
      </w:pPr>
      <w:r w:rsidRPr="002F2176">
        <w:rPr>
          <w:rFonts w:ascii="Arial" w:hAnsi="Arial" w:cs="Arial"/>
          <w:sz w:val="24"/>
          <w:szCs w:val="24"/>
        </w:rPr>
        <w:t>Image description: A picture of College Green. The government building stands in the background while colourful wildflowers frame the foreground.</w:t>
      </w:r>
    </w:p>
    <w:p w14:paraId="7B20AE9F" w14:textId="315228BC" w:rsidR="00EB31D9" w:rsidRPr="002F2176" w:rsidRDefault="001E525F" w:rsidP="00EB31D9">
      <w:pPr>
        <w:rPr>
          <w:rFonts w:ascii="Arial" w:hAnsi="Arial" w:cs="Arial"/>
          <w:sz w:val="24"/>
          <w:szCs w:val="24"/>
        </w:rPr>
      </w:pPr>
      <w:r>
        <w:rPr>
          <w:rFonts w:ascii="Arial" w:hAnsi="Arial" w:cs="Arial"/>
          <w:sz w:val="24"/>
          <w:szCs w:val="24"/>
        </w:rPr>
        <w:br w:type="page"/>
      </w:r>
    </w:p>
    <w:p w14:paraId="1860E68A" w14:textId="16AFF0E9" w:rsidR="00EB31D9" w:rsidRDefault="00676696" w:rsidP="00324BA1">
      <w:pPr>
        <w:pStyle w:val="Heading2"/>
      </w:pPr>
      <w:bookmarkStart w:id="5" w:name="_Toc112933046"/>
      <w:r>
        <w:lastRenderedPageBreak/>
        <w:t>Executive Summary</w:t>
      </w:r>
      <w:bookmarkEnd w:id="5"/>
      <w:r w:rsidRPr="002F2176">
        <w:t xml:space="preserve"> </w:t>
      </w:r>
    </w:p>
    <w:p w14:paraId="0F8E490E" w14:textId="77777777" w:rsidR="009A337F" w:rsidRDefault="00572CFC" w:rsidP="004D7AB0">
      <w:pPr>
        <w:rPr>
          <w:rFonts w:ascii="Arial" w:hAnsi="Arial" w:cs="Arial"/>
          <w:sz w:val="24"/>
          <w:szCs w:val="24"/>
        </w:rPr>
      </w:pPr>
      <w:r w:rsidRPr="002F2176">
        <w:rPr>
          <w:rFonts w:ascii="Arial" w:hAnsi="Arial" w:cs="Arial"/>
          <w:sz w:val="24"/>
          <w:szCs w:val="24"/>
        </w:rPr>
        <w:t xml:space="preserve">Bristol is a diverse, creative and internationally connected city in </w:t>
      </w:r>
      <w:proofErr w:type="gramStart"/>
      <w:r w:rsidRPr="002F2176">
        <w:rPr>
          <w:rFonts w:ascii="Arial" w:hAnsi="Arial" w:cs="Arial"/>
          <w:sz w:val="24"/>
          <w:szCs w:val="24"/>
        </w:rPr>
        <w:t>South</w:t>
      </w:r>
      <w:r w:rsidR="00875F74" w:rsidRPr="002F2176">
        <w:rPr>
          <w:rFonts w:ascii="Arial" w:hAnsi="Arial" w:cs="Arial"/>
          <w:sz w:val="24"/>
          <w:szCs w:val="24"/>
        </w:rPr>
        <w:t xml:space="preserve"> </w:t>
      </w:r>
      <w:r w:rsidRPr="002F2176">
        <w:rPr>
          <w:rFonts w:ascii="Arial" w:hAnsi="Arial" w:cs="Arial"/>
          <w:sz w:val="24"/>
          <w:szCs w:val="24"/>
        </w:rPr>
        <w:t>West</w:t>
      </w:r>
      <w:proofErr w:type="gramEnd"/>
      <w:r w:rsidRPr="002F2176">
        <w:rPr>
          <w:rFonts w:ascii="Arial" w:hAnsi="Arial" w:cs="Arial"/>
          <w:sz w:val="24"/>
          <w:szCs w:val="24"/>
        </w:rPr>
        <w:t xml:space="preserve"> England with a strong commitment to sustainable development.</w:t>
      </w:r>
      <w:r w:rsidR="00875F74" w:rsidRPr="002F2176">
        <w:rPr>
          <w:rFonts w:ascii="Arial" w:hAnsi="Arial" w:cs="Arial"/>
          <w:sz w:val="24"/>
          <w:szCs w:val="24"/>
        </w:rPr>
        <w:t xml:space="preserve"> </w:t>
      </w:r>
      <w:r w:rsidRPr="002F2176">
        <w:rPr>
          <w:rFonts w:ascii="Arial" w:hAnsi="Arial" w:cs="Arial"/>
          <w:sz w:val="24"/>
          <w:szCs w:val="24"/>
        </w:rPr>
        <w:t>The city and many of its organisations are committed to delivering</w:t>
      </w:r>
      <w:r w:rsidR="00875F74" w:rsidRPr="002F2176">
        <w:rPr>
          <w:rFonts w:ascii="Arial" w:hAnsi="Arial" w:cs="Arial"/>
          <w:sz w:val="24"/>
          <w:szCs w:val="24"/>
        </w:rPr>
        <w:t xml:space="preserve"> </w:t>
      </w:r>
      <w:r w:rsidRPr="002F2176">
        <w:rPr>
          <w:rFonts w:ascii="Arial" w:hAnsi="Arial" w:cs="Arial"/>
          <w:sz w:val="24"/>
          <w:szCs w:val="24"/>
        </w:rPr>
        <w:t>the United Nations (UN) Sustainable Development Goals (SDGs).</w:t>
      </w:r>
      <w:r w:rsidR="00875F74" w:rsidRPr="002F2176">
        <w:rPr>
          <w:rFonts w:ascii="Arial" w:hAnsi="Arial" w:cs="Arial"/>
          <w:sz w:val="24"/>
          <w:szCs w:val="24"/>
        </w:rPr>
        <w:t xml:space="preserve"> </w:t>
      </w:r>
      <w:r w:rsidRPr="002F2176">
        <w:rPr>
          <w:rFonts w:ascii="Arial" w:hAnsi="Arial" w:cs="Arial"/>
          <w:sz w:val="24"/>
          <w:szCs w:val="24"/>
        </w:rPr>
        <w:t>In 2019, Bristol was the first city in the UK to</w:t>
      </w:r>
      <w:r w:rsidR="00875F74" w:rsidRPr="002F2176">
        <w:rPr>
          <w:rFonts w:ascii="Arial" w:hAnsi="Arial" w:cs="Arial"/>
          <w:sz w:val="24"/>
          <w:szCs w:val="24"/>
        </w:rPr>
        <w:t xml:space="preserve"> </w:t>
      </w:r>
      <w:r w:rsidRPr="002F2176">
        <w:rPr>
          <w:rFonts w:ascii="Arial" w:hAnsi="Arial" w:cs="Arial"/>
          <w:sz w:val="24"/>
          <w:szCs w:val="24"/>
        </w:rPr>
        <w:t>publish a Voluntary Local Review (VLR) to assess</w:t>
      </w:r>
      <w:r w:rsidR="00875F74" w:rsidRPr="002F2176">
        <w:rPr>
          <w:rFonts w:ascii="Arial" w:hAnsi="Arial" w:cs="Arial"/>
          <w:sz w:val="24"/>
          <w:szCs w:val="24"/>
        </w:rPr>
        <w:t xml:space="preserve"> </w:t>
      </w:r>
      <w:r w:rsidRPr="002F2176">
        <w:rPr>
          <w:rFonts w:ascii="Arial" w:hAnsi="Arial" w:cs="Arial"/>
          <w:sz w:val="24"/>
          <w:szCs w:val="24"/>
        </w:rPr>
        <w:t>local progress in meeting the SDGs.1 This report</w:t>
      </w:r>
      <w:r w:rsidR="00875F74" w:rsidRPr="002F2176">
        <w:rPr>
          <w:rFonts w:ascii="Arial" w:hAnsi="Arial" w:cs="Arial"/>
          <w:sz w:val="24"/>
          <w:szCs w:val="24"/>
        </w:rPr>
        <w:t xml:space="preserve"> </w:t>
      </w:r>
      <w:r w:rsidRPr="002F2176">
        <w:rPr>
          <w:rFonts w:ascii="Arial" w:hAnsi="Arial" w:cs="Arial"/>
          <w:sz w:val="24"/>
          <w:szCs w:val="24"/>
        </w:rPr>
        <w:t>provides updated data and information about</w:t>
      </w:r>
      <w:r w:rsidR="00875F74" w:rsidRPr="002F2176">
        <w:rPr>
          <w:rFonts w:ascii="Arial" w:hAnsi="Arial" w:cs="Arial"/>
          <w:sz w:val="24"/>
          <w:szCs w:val="24"/>
        </w:rPr>
        <w:t xml:space="preserve"> </w:t>
      </w:r>
      <w:r w:rsidRPr="002F2176">
        <w:rPr>
          <w:rFonts w:ascii="Arial" w:hAnsi="Arial" w:cs="Arial"/>
          <w:sz w:val="24"/>
          <w:szCs w:val="24"/>
        </w:rPr>
        <w:t>Bristol’s progress, examines how other UK cities have</w:t>
      </w:r>
      <w:r w:rsidR="00875F74" w:rsidRPr="002F2176">
        <w:rPr>
          <w:rFonts w:ascii="Arial" w:hAnsi="Arial" w:cs="Arial"/>
          <w:sz w:val="24"/>
          <w:szCs w:val="24"/>
        </w:rPr>
        <w:t xml:space="preserve"> </w:t>
      </w:r>
      <w:r w:rsidRPr="002F2176">
        <w:rPr>
          <w:rFonts w:ascii="Arial" w:hAnsi="Arial" w:cs="Arial"/>
          <w:sz w:val="24"/>
          <w:szCs w:val="24"/>
        </w:rPr>
        <w:t>approached sustainable development – especially</w:t>
      </w:r>
      <w:r w:rsidR="00875F74" w:rsidRPr="002F2176">
        <w:rPr>
          <w:rFonts w:ascii="Arial" w:hAnsi="Arial" w:cs="Arial"/>
          <w:sz w:val="24"/>
          <w:szCs w:val="24"/>
        </w:rPr>
        <w:t xml:space="preserve"> </w:t>
      </w:r>
      <w:r w:rsidRPr="002F2176">
        <w:rPr>
          <w:rFonts w:ascii="Arial" w:hAnsi="Arial" w:cs="Arial"/>
          <w:sz w:val="24"/>
          <w:szCs w:val="24"/>
        </w:rPr>
        <w:t>considering recent challenges – and reflects on how</w:t>
      </w:r>
      <w:r w:rsidR="00875F74" w:rsidRPr="002F2176">
        <w:rPr>
          <w:rFonts w:ascii="Arial" w:hAnsi="Arial" w:cs="Arial"/>
          <w:sz w:val="24"/>
          <w:szCs w:val="24"/>
        </w:rPr>
        <w:t xml:space="preserve"> </w:t>
      </w:r>
      <w:r w:rsidRPr="002F2176">
        <w:rPr>
          <w:rFonts w:ascii="Arial" w:hAnsi="Arial" w:cs="Arial"/>
          <w:sz w:val="24"/>
          <w:szCs w:val="24"/>
        </w:rPr>
        <w:t>national government could better partner with local</w:t>
      </w:r>
      <w:r w:rsidR="00875F74" w:rsidRPr="002F2176">
        <w:rPr>
          <w:rFonts w:ascii="Arial" w:hAnsi="Arial" w:cs="Arial"/>
          <w:sz w:val="24"/>
          <w:szCs w:val="24"/>
        </w:rPr>
        <w:t xml:space="preserve"> </w:t>
      </w:r>
      <w:r w:rsidRPr="002F2176">
        <w:rPr>
          <w:rFonts w:ascii="Arial" w:hAnsi="Arial" w:cs="Arial"/>
          <w:sz w:val="24"/>
          <w:szCs w:val="24"/>
        </w:rPr>
        <w:t>governments to deliver that development.</w:t>
      </w:r>
    </w:p>
    <w:p w14:paraId="4D006695" w14:textId="77777777" w:rsidR="009A337F" w:rsidRDefault="00572CFC" w:rsidP="004D7AB0">
      <w:pPr>
        <w:rPr>
          <w:rFonts w:ascii="Arial" w:hAnsi="Arial" w:cs="Arial"/>
          <w:sz w:val="24"/>
          <w:szCs w:val="24"/>
        </w:rPr>
      </w:pPr>
      <w:r w:rsidRPr="00D22702">
        <w:rPr>
          <w:rFonts w:ascii="Arial" w:hAnsi="Arial" w:cs="Arial"/>
          <w:sz w:val="24"/>
          <w:szCs w:val="24"/>
        </w:rPr>
        <w:t>Bristol has achieved much progress since the last</w:t>
      </w:r>
      <w:r w:rsidR="00875F74" w:rsidRPr="00D22702">
        <w:rPr>
          <w:rFonts w:ascii="Arial" w:hAnsi="Arial" w:cs="Arial"/>
          <w:sz w:val="24"/>
          <w:szCs w:val="24"/>
        </w:rPr>
        <w:t xml:space="preserve"> </w:t>
      </w:r>
      <w:r w:rsidRPr="00D22702">
        <w:rPr>
          <w:rFonts w:ascii="Arial" w:hAnsi="Arial" w:cs="Arial"/>
          <w:sz w:val="24"/>
          <w:szCs w:val="24"/>
        </w:rPr>
        <w:t xml:space="preserve">report. </w:t>
      </w:r>
      <w:proofErr w:type="gramStart"/>
      <w:r w:rsidRPr="00D22702">
        <w:rPr>
          <w:rFonts w:ascii="Arial" w:hAnsi="Arial" w:cs="Arial"/>
          <w:sz w:val="24"/>
          <w:szCs w:val="24"/>
        </w:rPr>
        <w:t>Some areas of education, particularly early</w:t>
      </w:r>
      <w:r w:rsidR="00875F74" w:rsidRPr="00D22702">
        <w:rPr>
          <w:rFonts w:ascii="Arial" w:hAnsi="Arial" w:cs="Arial"/>
          <w:sz w:val="24"/>
          <w:szCs w:val="24"/>
        </w:rPr>
        <w:t xml:space="preserve"> </w:t>
      </w:r>
      <w:r w:rsidRPr="00D22702">
        <w:rPr>
          <w:rFonts w:ascii="Arial" w:hAnsi="Arial" w:cs="Arial"/>
          <w:sz w:val="24"/>
          <w:szCs w:val="24"/>
        </w:rPr>
        <w:t>years’ attainment and higher education,</w:t>
      </w:r>
      <w:proofErr w:type="gramEnd"/>
      <w:r w:rsidRPr="00D22702">
        <w:rPr>
          <w:rFonts w:ascii="Arial" w:hAnsi="Arial" w:cs="Arial"/>
          <w:sz w:val="24"/>
          <w:szCs w:val="24"/>
        </w:rPr>
        <w:t xml:space="preserve"> have seen</w:t>
      </w:r>
      <w:r w:rsidR="00875F74" w:rsidRPr="00D22702">
        <w:rPr>
          <w:rFonts w:ascii="Arial" w:hAnsi="Arial" w:cs="Arial"/>
          <w:sz w:val="24"/>
          <w:szCs w:val="24"/>
        </w:rPr>
        <w:t xml:space="preserve"> </w:t>
      </w:r>
      <w:r w:rsidRPr="00D22702">
        <w:rPr>
          <w:rFonts w:ascii="Arial" w:hAnsi="Arial" w:cs="Arial"/>
          <w:sz w:val="24"/>
          <w:szCs w:val="24"/>
        </w:rPr>
        <w:t>improvements although due to the COVID pandemic</w:t>
      </w:r>
      <w:r w:rsidR="00875F74" w:rsidRPr="00D22702">
        <w:rPr>
          <w:rFonts w:ascii="Arial" w:hAnsi="Arial" w:cs="Arial"/>
          <w:sz w:val="24"/>
          <w:szCs w:val="24"/>
        </w:rPr>
        <w:t xml:space="preserve"> </w:t>
      </w:r>
      <w:r w:rsidRPr="00D22702">
        <w:rPr>
          <w:rFonts w:ascii="Arial" w:hAnsi="Arial" w:cs="Arial"/>
          <w:sz w:val="24"/>
          <w:szCs w:val="24"/>
        </w:rPr>
        <w:t>not all data is recent. Since declaring a climate and</w:t>
      </w:r>
      <w:r w:rsidR="00875F74" w:rsidRPr="00D22702">
        <w:rPr>
          <w:rFonts w:ascii="Arial" w:hAnsi="Arial" w:cs="Arial"/>
          <w:sz w:val="24"/>
          <w:szCs w:val="24"/>
        </w:rPr>
        <w:t xml:space="preserve"> </w:t>
      </w:r>
      <w:r w:rsidRPr="00D22702">
        <w:rPr>
          <w:rFonts w:ascii="Arial" w:hAnsi="Arial" w:cs="Arial"/>
          <w:sz w:val="24"/>
          <w:szCs w:val="24"/>
        </w:rPr>
        <w:t>ecological emergency in 2018, Bristol has made some</w:t>
      </w:r>
      <w:r w:rsidR="00875F74" w:rsidRPr="00D22702">
        <w:rPr>
          <w:rFonts w:ascii="Arial" w:hAnsi="Arial" w:cs="Arial"/>
          <w:sz w:val="24"/>
          <w:szCs w:val="24"/>
        </w:rPr>
        <w:t xml:space="preserve"> </w:t>
      </w:r>
      <w:r w:rsidRPr="00D22702">
        <w:rPr>
          <w:rFonts w:ascii="Arial" w:hAnsi="Arial" w:cs="Arial"/>
          <w:sz w:val="24"/>
          <w:szCs w:val="24"/>
        </w:rPr>
        <w:t>important gains, with citywide carbon emissions falling</w:t>
      </w:r>
      <w:r w:rsidR="00875F74" w:rsidRPr="00D22702">
        <w:rPr>
          <w:rFonts w:ascii="Arial" w:hAnsi="Arial" w:cs="Arial"/>
          <w:sz w:val="24"/>
          <w:szCs w:val="24"/>
        </w:rPr>
        <w:t xml:space="preserve"> </w:t>
      </w:r>
      <w:r w:rsidRPr="00D22702">
        <w:rPr>
          <w:rFonts w:ascii="Arial" w:hAnsi="Arial" w:cs="Arial"/>
          <w:sz w:val="24"/>
          <w:szCs w:val="24"/>
        </w:rPr>
        <w:t>every year and the share of renewables in Bristol’s</w:t>
      </w:r>
      <w:r w:rsidR="00875F74" w:rsidRPr="00D22702">
        <w:rPr>
          <w:rFonts w:ascii="Arial" w:hAnsi="Arial" w:cs="Arial"/>
          <w:sz w:val="24"/>
          <w:szCs w:val="24"/>
        </w:rPr>
        <w:t xml:space="preserve"> </w:t>
      </w:r>
      <w:r w:rsidRPr="00D22702">
        <w:rPr>
          <w:rFonts w:ascii="Arial" w:hAnsi="Arial" w:cs="Arial"/>
          <w:sz w:val="24"/>
          <w:szCs w:val="24"/>
        </w:rPr>
        <w:t>energy mix growing. Progress against economic</w:t>
      </w:r>
      <w:r w:rsidR="00875F74" w:rsidRPr="00D22702">
        <w:rPr>
          <w:rFonts w:ascii="Arial" w:hAnsi="Arial" w:cs="Arial"/>
          <w:sz w:val="24"/>
          <w:szCs w:val="24"/>
        </w:rPr>
        <w:t xml:space="preserve"> </w:t>
      </w:r>
      <w:r w:rsidRPr="00D22702">
        <w:rPr>
          <w:rFonts w:ascii="Arial" w:hAnsi="Arial" w:cs="Arial"/>
          <w:sz w:val="24"/>
          <w:szCs w:val="24"/>
        </w:rPr>
        <w:t>growth measures is harder to determine given the</w:t>
      </w:r>
      <w:r w:rsidR="00875F74" w:rsidRPr="00D22702">
        <w:rPr>
          <w:rFonts w:ascii="Arial" w:hAnsi="Arial" w:cs="Arial"/>
          <w:sz w:val="24"/>
          <w:szCs w:val="24"/>
        </w:rPr>
        <w:t xml:space="preserve"> </w:t>
      </w:r>
      <w:r w:rsidRPr="00D22702">
        <w:rPr>
          <w:rFonts w:ascii="Arial" w:hAnsi="Arial" w:cs="Arial"/>
          <w:sz w:val="24"/>
          <w:szCs w:val="24"/>
        </w:rPr>
        <w:t>impact of COVID-19 on data collection. However,</w:t>
      </w:r>
      <w:r w:rsidR="00875F74" w:rsidRPr="00D22702">
        <w:rPr>
          <w:rFonts w:ascii="Arial" w:hAnsi="Arial" w:cs="Arial"/>
          <w:sz w:val="24"/>
          <w:szCs w:val="24"/>
        </w:rPr>
        <w:t xml:space="preserve"> </w:t>
      </w:r>
      <w:r w:rsidRPr="00D22702">
        <w:rPr>
          <w:rFonts w:ascii="Arial" w:hAnsi="Arial" w:cs="Arial"/>
          <w:sz w:val="24"/>
          <w:szCs w:val="24"/>
        </w:rPr>
        <w:t>unemployment rates have generally fallen, earnings</w:t>
      </w:r>
      <w:r w:rsidR="00875F74" w:rsidRPr="00D22702">
        <w:rPr>
          <w:rFonts w:ascii="Arial" w:hAnsi="Arial" w:cs="Arial"/>
          <w:sz w:val="24"/>
          <w:szCs w:val="24"/>
        </w:rPr>
        <w:t xml:space="preserve"> </w:t>
      </w:r>
      <w:r w:rsidRPr="00D22702">
        <w:rPr>
          <w:rFonts w:ascii="Arial" w:hAnsi="Arial" w:cs="Arial"/>
          <w:sz w:val="24"/>
          <w:szCs w:val="24"/>
        </w:rPr>
        <w:t>for men and women have increased and the pay gap</w:t>
      </w:r>
      <w:r w:rsidR="00875F74" w:rsidRPr="00D22702">
        <w:rPr>
          <w:rFonts w:ascii="Arial" w:hAnsi="Arial" w:cs="Arial"/>
          <w:sz w:val="24"/>
          <w:szCs w:val="24"/>
        </w:rPr>
        <w:t xml:space="preserve"> </w:t>
      </w:r>
      <w:r w:rsidRPr="00D22702">
        <w:rPr>
          <w:rFonts w:ascii="Arial" w:hAnsi="Arial" w:cs="Arial"/>
          <w:sz w:val="24"/>
          <w:szCs w:val="24"/>
        </w:rPr>
        <w:t>between men and women has decreased.</w:t>
      </w:r>
    </w:p>
    <w:p w14:paraId="31AC3141" w14:textId="77777777" w:rsidR="009A337F" w:rsidRDefault="00572CFC" w:rsidP="004D7AB0">
      <w:pPr>
        <w:rPr>
          <w:rFonts w:ascii="Arial" w:hAnsi="Arial" w:cs="Arial"/>
          <w:sz w:val="24"/>
          <w:szCs w:val="24"/>
        </w:rPr>
      </w:pPr>
      <w:r w:rsidRPr="002F2176">
        <w:rPr>
          <w:rFonts w:ascii="Arial" w:hAnsi="Arial" w:cs="Arial"/>
          <w:sz w:val="24"/>
          <w:szCs w:val="24"/>
        </w:rPr>
        <w:t>Unfortunately, progress against other measures has</w:t>
      </w:r>
      <w:r w:rsidR="00875F74" w:rsidRPr="002F2176">
        <w:rPr>
          <w:rFonts w:ascii="Arial" w:hAnsi="Arial" w:cs="Arial"/>
          <w:sz w:val="24"/>
          <w:szCs w:val="24"/>
        </w:rPr>
        <w:t xml:space="preserve"> </w:t>
      </w:r>
      <w:r w:rsidRPr="002F2176">
        <w:rPr>
          <w:rFonts w:ascii="Arial" w:hAnsi="Arial" w:cs="Arial"/>
          <w:sz w:val="24"/>
          <w:szCs w:val="24"/>
        </w:rPr>
        <w:t>been less advanced. There are a growing number</w:t>
      </w:r>
      <w:r w:rsidR="00875F74" w:rsidRPr="002F2176">
        <w:rPr>
          <w:rFonts w:ascii="Arial" w:hAnsi="Arial" w:cs="Arial"/>
          <w:sz w:val="24"/>
          <w:szCs w:val="24"/>
        </w:rPr>
        <w:t xml:space="preserve"> </w:t>
      </w:r>
      <w:r w:rsidRPr="002F2176">
        <w:rPr>
          <w:rFonts w:ascii="Arial" w:hAnsi="Arial" w:cs="Arial"/>
          <w:sz w:val="24"/>
          <w:szCs w:val="24"/>
        </w:rPr>
        <w:t>of children under 16 living in low-income families.</w:t>
      </w:r>
      <w:r w:rsidR="00875F74" w:rsidRPr="002F2176">
        <w:rPr>
          <w:rFonts w:ascii="Arial" w:hAnsi="Arial" w:cs="Arial"/>
          <w:sz w:val="24"/>
          <w:szCs w:val="24"/>
        </w:rPr>
        <w:t xml:space="preserve"> </w:t>
      </w:r>
      <w:r w:rsidRPr="002F2176">
        <w:rPr>
          <w:rFonts w:ascii="Arial" w:hAnsi="Arial" w:cs="Arial"/>
          <w:sz w:val="24"/>
          <w:szCs w:val="24"/>
        </w:rPr>
        <w:t>According to our analysis, violent and sexual crime,</w:t>
      </w:r>
      <w:r w:rsidR="00875F74" w:rsidRPr="002F2176">
        <w:rPr>
          <w:rFonts w:ascii="Arial" w:hAnsi="Arial" w:cs="Arial"/>
          <w:sz w:val="24"/>
          <w:szCs w:val="24"/>
        </w:rPr>
        <w:t xml:space="preserve"> </w:t>
      </w:r>
      <w:r w:rsidRPr="002F2176">
        <w:rPr>
          <w:rFonts w:ascii="Arial" w:hAnsi="Arial" w:cs="Arial"/>
          <w:sz w:val="24"/>
          <w:szCs w:val="24"/>
        </w:rPr>
        <w:t>domestic abuse, fear of crime and mental health issues</w:t>
      </w:r>
      <w:r w:rsidR="00875F74" w:rsidRPr="002F2176">
        <w:rPr>
          <w:rFonts w:ascii="Arial" w:hAnsi="Arial" w:cs="Arial"/>
          <w:sz w:val="24"/>
          <w:szCs w:val="24"/>
        </w:rPr>
        <w:t xml:space="preserve"> </w:t>
      </w:r>
      <w:r w:rsidRPr="002F2176">
        <w:rPr>
          <w:rFonts w:ascii="Arial" w:hAnsi="Arial" w:cs="Arial"/>
          <w:sz w:val="24"/>
          <w:szCs w:val="24"/>
        </w:rPr>
        <w:t>have also risen. An increasing number of households are</w:t>
      </w:r>
      <w:r w:rsidR="00875F74" w:rsidRPr="002F2176">
        <w:rPr>
          <w:rFonts w:ascii="Arial" w:hAnsi="Arial" w:cs="Arial"/>
          <w:sz w:val="24"/>
          <w:szCs w:val="24"/>
        </w:rPr>
        <w:t xml:space="preserve"> </w:t>
      </w:r>
      <w:r w:rsidRPr="002F2176">
        <w:rPr>
          <w:rFonts w:ascii="Arial" w:hAnsi="Arial" w:cs="Arial"/>
          <w:sz w:val="24"/>
          <w:szCs w:val="24"/>
        </w:rPr>
        <w:t>using food banks, with wards on the edges of the city</w:t>
      </w:r>
      <w:r w:rsidR="00875F74" w:rsidRPr="002F2176">
        <w:rPr>
          <w:rFonts w:ascii="Arial" w:hAnsi="Arial" w:cs="Arial"/>
          <w:sz w:val="24"/>
          <w:szCs w:val="24"/>
        </w:rPr>
        <w:t xml:space="preserve"> </w:t>
      </w:r>
      <w:r w:rsidRPr="002F2176">
        <w:rPr>
          <w:rFonts w:ascii="Arial" w:hAnsi="Arial" w:cs="Arial"/>
          <w:sz w:val="24"/>
          <w:szCs w:val="24"/>
        </w:rPr>
        <w:t>boundaries most severely impacted.</w:t>
      </w:r>
      <w:r w:rsidR="00875F74" w:rsidRPr="002F2176">
        <w:rPr>
          <w:rFonts w:ascii="Arial" w:hAnsi="Arial" w:cs="Arial"/>
          <w:sz w:val="24"/>
          <w:szCs w:val="24"/>
        </w:rPr>
        <w:t xml:space="preserve"> </w:t>
      </w:r>
      <w:r w:rsidRPr="002F2176">
        <w:rPr>
          <w:rFonts w:ascii="Arial" w:hAnsi="Arial" w:cs="Arial"/>
          <w:sz w:val="24"/>
          <w:szCs w:val="24"/>
        </w:rPr>
        <w:t>Some indicators were missing due to a lack of</w:t>
      </w:r>
      <w:r w:rsidR="00875F74" w:rsidRPr="002F2176">
        <w:rPr>
          <w:rFonts w:ascii="Arial" w:hAnsi="Arial" w:cs="Arial"/>
          <w:sz w:val="24"/>
          <w:szCs w:val="24"/>
        </w:rPr>
        <w:t xml:space="preserve"> </w:t>
      </w:r>
      <w:r w:rsidRPr="002F2176">
        <w:rPr>
          <w:rFonts w:ascii="Arial" w:hAnsi="Arial" w:cs="Arial"/>
          <w:sz w:val="24"/>
          <w:szCs w:val="24"/>
        </w:rPr>
        <w:t>reporting during the pandemic on issues like education</w:t>
      </w:r>
      <w:r w:rsidR="00875F74" w:rsidRPr="002F2176">
        <w:rPr>
          <w:rFonts w:ascii="Arial" w:hAnsi="Arial" w:cs="Arial"/>
          <w:sz w:val="24"/>
          <w:szCs w:val="24"/>
        </w:rPr>
        <w:t xml:space="preserve"> </w:t>
      </w:r>
      <w:r w:rsidRPr="002F2176">
        <w:rPr>
          <w:rFonts w:ascii="Arial" w:hAnsi="Arial" w:cs="Arial"/>
          <w:sz w:val="24"/>
          <w:szCs w:val="24"/>
        </w:rPr>
        <w:t>results and public transport usage, and the COVID-19</w:t>
      </w:r>
      <w:r w:rsidR="00875F74" w:rsidRPr="002F2176">
        <w:rPr>
          <w:rFonts w:ascii="Arial" w:hAnsi="Arial" w:cs="Arial"/>
          <w:sz w:val="24"/>
          <w:szCs w:val="24"/>
        </w:rPr>
        <w:t xml:space="preserve"> </w:t>
      </w:r>
      <w:r w:rsidRPr="002F2176">
        <w:rPr>
          <w:rFonts w:ascii="Arial" w:hAnsi="Arial" w:cs="Arial"/>
          <w:sz w:val="24"/>
          <w:szCs w:val="24"/>
        </w:rPr>
        <w:t>pandemic clearly impacted others results, such as</w:t>
      </w:r>
      <w:r w:rsidR="00875F74" w:rsidRPr="002F2176">
        <w:rPr>
          <w:rFonts w:ascii="Arial" w:hAnsi="Arial" w:cs="Arial"/>
          <w:sz w:val="24"/>
          <w:szCs w:val="24"/>
        </w:rPr>
        <w:t xml:space="preserve"> </w:t>
      </w:r>
      <w:r w:rsidRPr="002F2176">
        <w:rPr>
          <w:rFonts w:ascii="Arial" w:hAnsi="Arial" w:cs="Arial"/>
          <w:sz w:val="24"/>
          <w:szCs w:val="24"/>
        </w:rPr>
        <w:t>community engagement with green spaces.</w:t>
      </w:r>
    </w:p>
    <w:p w14:paraId="5FE57C2F" w14:textId="77777777" w:rsidR="009A337F" w:rsidRDefault="00572CFC" w:rsidP="004D7AB0">
      <w:pPr>
        <w:rPr>
          <w:rFonts w:ascii="Arial" w:hAnsi="Arial" w:cs="Arial"/>
          <w:sz w:val="24"/>
          <w:szCs w:val="24"/>
        </w:rPr>
      </w:pPr>
      <w:r w:rsidRPr="002F2176">
        <w:rPr>
          <w:rFonts w:ascii="Arial" w:hAnsi="Arial" w:cs="Arial"/>
          <w:sz w:val="24"/>
          <w:szCs w:val="24"/>
        </w:rPr>
        <w:t>The growing engagement and adoption of the SDGs at a</w:t>
      </w:r>
      <w:r w:rsidR="00875F74" w:rsidRPr="002F2176">
        <w:rPr>
          <w:rFonts w:ascii="Arial" w:hAnsi="Arial" w:cs="Arial"/>
          <w:sz w:val="24"/>
          <w:szCs w:val="24"/>
        </w:rPr>
        <w:t xml:space="preserve"> </w:t>
      </w:r>
      <w:r w:rsidRPr="002F2176">
        <w:rPr>
          <w:rFonts w:ascii="Arial" w:hAnsi="Arial" w:cs="Arial"/>
          <w:sz w:val="24"/>
          <w:szCs w:val="24"/>
        </w:rPr>
        <w:t>local level in the UK has occurred while local authorities</w:t>
      </w:r>
      <w:r w:rsidR="00875F74" w:rsidRPr="002F2176">
        <w:rPr>
          <w:rFonts w:ascii="Arial" w:hAnsi="Arial" w:cs="Arial"/>
          <w:sz w:val="24"/>
          <w:szCs w:val="24"/>
        </w:rPr>
        <w:t xml:space="preserve"> </w:t>
      </w:r>
      <w:r w:rsidRPr="002F2176">
        <w:rPr>
          <w:rFonts w:ascii="Arial" w:hAnsi="Arial" w:cs="Arial"/>
          <w:sz w:val="24"/>
          <w:szCs w:val="24"/>
        </w:rPr>
        <w:t>(LAs) have faced smaller budgets and growing needs. For</w:t>
      </w:r>
      <w:r w:rsidR="00875F74" w:rsidRPr="002F2176">
        <w:rPr>
          <w:rFonts w:ascii="Arial" w:hAnsi="Arial" w:cs="Arial"/>
          <w:sz w:val="24"/>
          <w:szCs w:val="24"/>
        </w:rPr>
        <w:t xml:space="preserve"> </w:t>
      </w:r>
      <w:r w:rsidRPr="002F2176">
        <w:rPr>
          <w:rFonts w:ascii="Arial" w:hAnsi="Arial" w:cs="Arial"/>
          <w:sz w:val="24"/>
          <w:szCs w:val="24"/>
        </w:rPr>
        <w:t>the past decade and through the pandemic and now an</w:t>
      </w:r>
      <w:r w:rsidR="00875F74" w:rsidRPr="002F2176">
        <w:rPr>
          <w:rFonts w:ascii="Arial" w:hAnsi="Arial" w:cs="Arial"/>
          <w:sz w:val="24"/>
          <w:szCs w:val="24"/>
        </w:rPr>
        <w:t xml:space="preserve"> </w:t>
      </w:r>
      <w:r w:rsidRPr="002F2176">
        <w:rPr>
          <w:rFonts w:ascii="Arial" w:hAnsi="Arial" w:cs="Arial"/>
          <w:sz w:val="24"/>
          <w:szCs w:val="24"/>
        </w:rPr>
        <w:t>escalating cost-of-living crisis, LAs have been asked to</w:t>
      </w:r>
      <w:r w:rsidR="00875F74" w:rsidRPr="002F2176">
        <w:rPr>
          <w:rFonts w:ascii="Arial" w:hAnsi="Arial" w:cs="Arial"/>
          <w:sz w:val="24"/>
          <w:szCs w:val="24"/>
        </w:rPr>
        <w:t xml:space="preserve"> </w:t>
      </w:r>
      <w:r w:rsidRPr="002F2176">
        <w:rPr>
          <w:rFonts w:ascii="Arial" w:hAnsi="Arial" w:cs="Arial"/>
          <w:sz w:val="24"/>
          <w:szCs w:val="24"/>
        </w:rPr>
        <w:t>maintain services while spending less and less money.</w:t>
      </w:r>
      <w:r w:rsidR="00875F74" w:rsidRPr="002F2176">
        <w:rPr>
          <w:rFonts w:ascii="Arial" w:hAnsi="Arial" w:cs="Arial"/>
          <w:sz w:val="24"/>
          <w:szCs w:val="24"/>
        </w:rPr>
        <w:t xml:space="preserve"> </w:t>
      </w:r>
      <w:r w:rsidRPr="002F2176">
        <w:rPr>
          <w:rFonts w:ascii="Arial" w:hAnsi="Arial" w:cs="Arial"/>
          <w:sz w:val="24"/>
          <w:szCs w:val="24"/>
        </w:rPr>
        <w:t>But the financial challenges go far beyond shrinking</w:t>
      </w:r>
      <w:r w:rsidR="00875F74" w:rsidRPr="002F2176">
        <w:rPr>
          <w:rFonts w:ascii="Arial" w:hAnsi="Arial" w:cs="Arial"/>
          <w:sz w:val="24"/>
          <w:szCs w:val="24"/>
        </w:rPr>
        <w:t xml:space="preserve"> </w:t>
      </w:r>
      <w:r w:rsidRPr="002F2176">
        <w:rPr>
          <w:rFonts w:ascii="Arial" w:hAnsi="Arial" w:cs="Arial"/>
          <w:sz w:val="24"/>
          <w:szCs w:val="24"/>
        </w:rPr>
        <w:t>local budgets. The many short-term, competitive funding</w:t>
      </w:r>
      <w:r w:rsidR="00875F74" w:rsidRPr="002F2176">
        <w:rPr>
          <w:rFonts w:ascii="Arial" w:hAnsi="Arial" w:cs="Arial"/>
          <w:sz w:val="24"/>
          <w:szCs w:val="24"/>
        </w:rPr>
        <w:t xml:space="preserve"> </w:t>
      </w:r>
      <w:r w:rsidRPr="002F2176">
        <w:rPr>
          <w:rFonts w:ascii="Arial" w:hAnsi="Arial" w:cs="Arial"/>
          <w:sz w:val="24"/>
          <w:szCs w:val="24"/>
        </w:rPr>
        <w:t>mechanisms that LAs increasingly rely upon undermine</w:t>
      </w:r>
      <w:r w:rsidR="00875F74" w:rsidRPr="002F2176">
        <w:rPr>
          <w:rFonts w:ascii="Arial" w:hAnsi="Arial" w:cs="Arial"/>
          <w:sz w:val="24"/>
          <w:szCs w:val="24"/>
        </w:rPr>
        <w:t xml:space="preserve"> </w:t>
      </w:r>
      <w:r w:rsidRPr="002F2176">
        <w:rPr>
          <w:rFonts w:ascii="Arial" w:hAnsi="Arial" w:cs="Arial"/>
          <w:sz w:val="24"/>
          <w:szCs w:val="24"/>
        </w:rPr>
        <w:t>long-term financial planning and take up time and effort</w:t>
      </w:r>
      <w:r w:rsidR="00875F74" w:rsidRPr="002F2176">
        <w:rPr>
          <w:rFonts w:ascii="Arial" w:hAnsi="Arial" w:cs="Arial"/>
          <w:sz w:val="24"/>
          <w:szCs w:val="24"/>
        </w:rPr>
        <w:t xml:space="preserve"> </w:t>
      </w:r>
      <w:r w:rsidRPr="002F2176">
        <w:rPr>
          <w:rFonts w:ascii="Arial" w:hAnsi="Arial" w:cs="Arial"/>
          <w:sz w:val="24"/>
          <w:szCs w:val="24"/>
        </w:rPr>
        <w:t>that could be devoted to delivering services rather than</w:t>
      </w:r>
      <w:r w:rsidR="00875F74" w:rsidRPr="002F2176">
        <w:rPr>
          <w:rFonts w:ascii="Arial" w:hAnsi="Arial" w:cs="Arial"/>
          <w:sz w:val="24"/>
          <w:szCs w:val="24"/>
        </w:rPr>
        <w:t xml:space="preserve"> </w:t>
      </w:r>
      <w:r w:rsidRPr="002F2176">
        <w:rPr>
          <w:rFonts w:ascii="Arial" w:hAnsi="Arial" w:cs="Arial"/>
          <w:sz w:val="24"/>
          <w:szCs w:val="24"/>
        </w:rPr>
        <w:t>fundraising undermining local stability.</w:t>
      </w:r>
    </w:p>
    <w:p w14:paraId="05333EBC" w14:textId="77777777" w:rsidR="009A337F" w:rsidRDefault="00572CFC" w:rsidP="004D7AB0">
      <w:pPr>
        <w:rPr>
          <w:rFonts w:ascii="Arial" w:hAnsi="Arial" w:cs="Arial"/>
          <w:sz w:val="24"/>
          <w:szCs w:val="24"/>
        </w:rPr>
      </w:pPr>
      <w:r w:rsidRPr="002F2176">
        <w:rPr>
          <w:rFonts w:ascii="Arial" w:hAnsi="Arial" w:cs="Arial"/>
          <w:sz w:val="24"/>
          <w:szCs w:val="24"/>
        </w:rPr>
        <w:t>It was in this context that Bristol’s localised approach</w:t>
      </w:r>
      <w:r w:rsidR="00875F74" w:rsidRPr="002F2176">
        <w:rPr>
          <w:rFonts w:ascii="Arial" w:hAnsi="Arial" w:cs="Arial"/>
          <w:sz w:val="24"/>
          <w:szCs w:val="24"/>
        </w:rPr>
        <w:t xml:space="preserve"> </w:t>
      </w:r>
      <w:r w:rsidRPr="002F2176">
        <w:rPr>
          <w:rFonts w:ascii="Arial" w:hAnsi="Arial" w:cs="Arial"/>
          <w:sz w:val="24"/>
          <w:szCs w:val="24"/>
        </w:rPr>
        <w:t>to sustainable development emerged, and the strong</w:t>
      </w:r>
      <w:r w:rsidR="00875F74" w:rsidRPr="002F2176">
        <w:rPr>
          <w:rFonts w:ascii="Arial" w:hAnsi="Arial" w:cs="Arial"/>
          <w:sz w:val="24"/>
          <w:szCs w:val="24"/>
        </w:rPr>
        <w:t xml:space="preserve"> </w:t>
      </w:r>
      <w:r w:rsidRPr="002F2176">
        <w:rPr>
          <w:rFonts w:ascii="Arial" w:hAnsi="Arial" w:cs="Arial"/>
          <w:sz w:val="24"/>
          <w:szCs w:val="24"/>
        </w:rPr>
        <w:t>partnerships that have formed between public, private,</w:t>
      </w:r>
      <w:r w:rsidR="00875F74" w:rsidRPr="002F2176">
        <w:rPr>
          <w:rFonts w:ascii="Arial" w:hAnsi="Arial" w:cs="Arial"/>
          <w:sz w:val="24"/>
          <w:szCs w:val="24"/>
        </w:rPr>
        <w:t xml:space="preserve"> </w:t>
      </w:r>
      <w:r w:rsidRPr="002F2176">
        <w:rPr>
          <w:rFonts w:ascii="Arial" w:hAnsi="Arial" w:cs="Arial"/>
          <w:sz w:val="24"/>
          <w:szCs w:val="24"/>
        </w:rPr>
        <w:t xml:space="preserve">civil society organisations, </w:t>
      </w:r>
      <w:proofErr w:type="gramStart"/>
      <w:r w:rsidRPr="002F2176">
        <w:rPr>
          <w:rFonts w:ascii="Arial" w:hAnsi="Arial" w:cs="Arial"/>
          <w:sz w:val="24"/>
          <w:szCs w:val="24"/>
        </w:rPr>
        <w:t>unions</w:t>
      </w:r>
      <w:proofErr w:type="gramEnd"/>
      <w:r w:rsidRPr="002F2176">
        <w:rPr>
          <w:rFonts w:ascii="Arial" w:hAnsi="Arial" w:cs="Arial"/>
          <w:sz w:val="24"/>
          <w:szCs w:val="24"/>
        </w:rPr>
        <w:t xml:space="preserve"> and academia have</w:t>
      </w:r>
      <w:r w:rsidR="00875F74" w:rsidRPr="002F2176">
        <w:rPr>
          <w:rFonts w:ascii="Arial" w:hAnsi="Arial" w:cs="Arial"/>
          <w:sz w:val="24"/>
          <w:szCs w:val="24"/>
        </w:rPr>
        <w:t xml:space="preserve"> </w:t>
      </w:r>
      <w:r w:rsidRPr="002F2176">
        <w:rPr>
          <w:rFonts w:ascii="Arial" w:hAnsi="Arial" w:cs="Arial"/>
          <w:sz w:val="24"/>
          <w:szCs w:val="24"/>
        </w:rPr>
        <w:t>been crucial in delivering the SDGs: Bristol’s One City</w:t>
      </w:r>
      <w:r w:rsidR="00875F74" w:rsidRPr="002F2176">
        <w:rPr>
          <w:rFonts w:ascii="Arial" w:hAnsi="Arial" w:cs="Arial"/>
          <w:sz w:val="24"/>
          <w:szCs w:val="24"/>
        </w:rPr>
        <w:t xml:space="preserve"> </w:t>
      </w:r>
      <w:r w:rsidRPr="002F2176">
        <w:rPr>
          <w:rFonts w:ascii="Arial" w:hAnsi="Arial" w:cs="Arial"/>
          <w:sz w:val="24"/>
          <w:szCs w:val="24"/>
        </w:rPr>
        <w:t>Plan is an example of how collaborative, cross-sectoral</w:t>
      </w:r>
      <w:r w:rsidR="00875F74" w:rsidRPr="002F2176">
        <w:rPr>
          <w:rFonts w:ascii="Arial" w:hAnsi="Arial" w:cs="Arial"/>
          <w:sz w:val="24"/>
          <w:szCs w:val="24"/>
        </w:rPr>
        <w:t xml:space="preserve"> </w:t>
      </w:r>
      <w:r w:rsidRPr="002F2176">
        <w:rPr>
          <w:rFonts w:ascii="Arial" w:hAnsi="Arial" w:cs="Arial"/>
          <w:sz w:val="24"/>
          <w:szCs w:val="24"/>
        </w:rPr>
        <w:t>approaches can help achieve them.</w:t>
      </w:r>
    </w:p>
    <w:p w14:paraId="5788DAF7" w14:textId="1DD49F98" w:rsidR="009A337F" w:rsidRDefault="00572CFC" w:rsidP="004D7AB0">
      <w:pPr>
        <w:rPr>
          <w:rFonts w:ascii="Arial" w:hAnsi="Arial" w:cs="Arial"/>
          <w:sz w:val="24"/>
          <w:szCs w:val="24"/>
        </w:rPr>
      </w:pPr>
      <w:r w:rsidRPr="002F2176">
        <w:rPr>
          <w:rFonts w:ascii="Arial" w:hAnsi="Arial" w:cs="Arial"/>
          <w:sz w:val="24"/>
          <w:szCs w:val="24"/>
        </w:rPr>
        <w:t>Looking forward, establishing a more stable financial</w:t>
      </w:r>
      <w:r w:rsidR="00875F74" w:rsidRPr="002F2176">
        <w:rPr>
          <w:rFonts w:ascii="Arial" w:hAnsi="Arial" w:cs="Arial"/>
          <w:sz w:val="24"/>
          <w:szCs w:val="24"/>
        </w:rPr>
        <w:t xml:space="preserve"> </w:t>
      </w:r>
      <w:r w:rsidRPr="002F2176">
        <w:rPr>
          <w:rFonts w:ascii="Arial" w:hAnsi="Arial" w:cs="Arial"/>
          <w:sz w:val="24"/>
          <w:szCs w:val="24"/>
        </w:rPr>
        <w:t>environment for local authorities, deepening devolution,</w:t>
      </w:r>
      <w:r w:rsidR="00875F74" w:rsidRPr="002F2176">
        <w:rPr>
          <w:rFonts w:ascii="Arial" w:hAnsi="Arial" w:cs="Arial"/>
          <w:sz w:val="24"/>
          <w:szCs w:val="24"/>
        </w:rPr>
        <w:t xml:space="preserve"> </w:t>
      </w:r>
      <w:r w:rsidRPr="002F2176">
        <w:rPr>
          <w:rFonts w:ascii="Arial" w:hAnsi="Arial" w:cs="Arial"/>
          <w:sz w:val="24"/>
          <w:szCs w:val="24"/>
        </w:rPr>
        <w:t>resourcing partnership coordinators, supporting</w:t>
      </w:r>
      <w:r w:rsidR="00875F74" w:rsidRPr="002F2176">
        <w:rPr>
          <w:rFonts w:ascii="Arial" w:hAnsi="Arial" w:cs="Arial"/>
          <w:sz w:val="24"/>
          <w:szCs w:val="24"/>
        </w:rPr>
        <w:t xml:space="preserve"> </w:t>
      </w:r>
      <w:r w:rsidRPr="002F2176">
        <w:rPr>
          <w:rFonts w:ascii="Arial" w:hAnsi="Arial" w:cs="Arial"/>
          <w:sz w:val="24"/>
          <w:szCs w:val="24"/>
        </w:rPr>
        <w:t>community action and investing in national and</w:t>
      </w:r>
      <w:r w:rsidR="00875F74" w:rsidRPr="002F2176">
        <w:rPr>
          <w:rFonts w:ascii="Arial" w:hAnsi="Arial" w:cs="Arial"/>
          <w:sz w:val="24"/>
          <w:szCs w:val="24"/>
        </w:rPr>
        <w:t xml:space="preserve"> </w:t>
      </w:r>
      <w:r w:rsidRPr="002F2176">
        <w:rPr>
          <w:rFonts w:ascii="Arial" w:hAnsi="Arial" w:cs="Arial"/>
          <w:sz w:val="24"/>
          <w:szCs w:val="24"/>
        </w:rPr>
        <w:t>international collaborations would all help amplify local</w:t>
      </w:r>
      <w:r w:rsidR="00875F74" w:rsidRPr="002F2176">
        <w:rPr>
          <w:rFonts w:ascii="Arial" w:hAnsi="Arial" w:cs="Arial"/>
          <w:sz w:val="24"/>
          <w:szCs w:val="24"/>
        </w:rPr>
        <w:t xml:space="preserve"> </w:t>
      </w:r>
      <w:r w:rsidRPr="002F2176">
        <w:rPr>
          <w:rFonts w:ascii="Arial" w:hAnsi="Arial" w:cs="Arial"/>
          <w:sz w:val="24"/>
          <w:szCs w:val="24"/>
        </w:rPr>
        <w:t>action to address our shared global challenges.</w:t>
      </w:r>
    </w:p>
    <w:p w14:paraId="3AC07593" w14:textId="046B5E33" w:rsidR="009A337F" w:rsidRDefault="009A337F">
      <w:pPr>
        <w:rPr>
          <w:rFonts w:ascii="Arial" w:hAnsi="Arial" w:cs="Arial"/>
          <w:sz w:val="24"/>
          <w:szCs w:val="24"/>
        </w:rPr>
      </w:pPr>
      <w:r>
        <w:rPr>
          <w:rFonts w:ascii="Arial" w:hAnsi="Arial" w:cs="Arial"/>
          <w:sz w:val="24"/>
          <w:szCs w:val="24"/>
        </w:rPr>
        <w:lastRenderedPageBreak/>
        <w:br w:type="page"/>
      </w:r>
    </w:p>
    <w:p w14:paraId="50E5727F" w14:textId="10F3C7BD" w:rsidR="009A337F" w:rsidRPr="009A337F" w:rsidRDefault="00676696" w:rsidP="00324BA1">
      <w:pPr>
        <w:pStyle w:val="Heading2"/>
      </w:pPr>
      <w:bookmarkStart w:id="6" w:name="_Toc112933047"/>
      <w:r>
        <w:lastRenderedPageBreak/>
        <w:t>Introduction</w:t>
      </w:r>
      <w:bookmarkEnd w:id="6"/>
      <w:r w:rsidRPr="002F2176">
        <w:t xml:space="preserve"> </w:t>
      </w:r>
    </w:p>
    <w:p w14:paraId="41590764" w14:textId="77777777" w:rsidR="009A337F" w:rsidRDefault="00572CFC" w:rsidP="004D7AB0">
      <w:pPr>
        <w:rPr>
          <w:rFonts w:ascii="Arial" w:hAnsi="Arial" w:cs="Arial"/>
          <w:sz w:val="24"/>
          <w:szCs w:val="24"/>
        </w:rPr>
      </w:pPr>
      <w:r w:rsidRPr="002F2176">
        <w:rPr>
          <w:rFonts w:ascii="Arial" w:hAnsi="Arial" w:cs="Arial"/>
          <w:sz w:val="24"/>
          <w:szCs w:val="24"/>
        </w:rPr>
        <w:t>Since 2016, Bristol has been working to use</w:t>
      </w:r>
      <w:r w:rsidR="00875F74" w:rsidRPr="002F2176">
        <w:rPr>
          <w:rFonts w:ascii="Arial" w:hAnsi="Arial" w:cs="Arial"/>
          <w:sz w:val="24"/>
          <w:szCs w:val="24"/>
        </w:rPr>
        <w:t xml:space="preserve"> </w:t>
      </w:r>
      <w:r w:rsidRPr="002F2176">
        <w:rPr>
          <w:rFonts w:ascii="Arial" w:hAnsi="Arial" w:cs="Arial"/>
          <w:sz w:val="24"/>
          <w:szCs w:val="24"/>
        </w:rPr>
        <w:t>the UN Sustainable Development Goals in</w:t>
      </w:r>
      <w:r w:rsidR="00875F74" w:rsidRPr="002F2176">
        <w:rPr>
          <w:rFonts w:ascii="Arial" w:hAnsi="Arial" w:cs="Arial"/>
          <w:sz w:val="24"/>
          <w:szCs w:val="24"/>
        </w:rPr>
        <w:t xml:space="preserve"> </w:t>
      </w:r>
      <w:r w:rsidRPr="002F2176">
        <w:rPr>
          <w:rFonts w:ascii="Arial" w:hAnsi="Arial" w:cs="Arial"/>
          <w:sz w:val="24"/>
          <w:szCs w:val="24"/>
        </w:rPr>
        <w:t>how it operates as a city. Bristol has a long</w:t>
      </w:r>
      <w:r w:rsidR="00875F74" w:rsidRPr="002F2176">
        <w:rPr>
          <w:rFonts w:ascii="Arial" w:hAnsi="Arial" w:cs="Arial"/>
          <w:sz w:val="24"/>
          <w:szCs w:val="24"/>
        </w:rPr>
        <w:t xml:space="preserve"> </w:t>
      </w:r>
      <w:r w:rsidRPr="002F2176">
        <w:rPr>
          <w:rFonts w:ascii="Arial" w:hAnsi="Arial" w:cs="Arial"/>
          <w:sz w:val="24"/>
          <w:szCs w:val="24"/>
        </w:rPr>
        <w:t>history of environmental and social action and</w:t>
      </w:r>
      <w:r w:rsidR="00875F74" w:rsidRPr="002F2176">
        <w:rPr>
          <w:rFonts w:ascii="Arial" w:hAnsi="Arial" w:cs="Arial"/>
          <w:sz w:val="24"/>
          <w:szCs w:val="24"/>
        </w:rPr>
        <w:t xml:space="preserve"> </w:t>
      </w:r>
      <w:r w:rsidRPr="002F2176">
        <w:rPr>
          <w:rFonts w:ascii="Arial" w:hAnsi="Arial" w:cs="Arial"/>
          <w:sz w:val="24"/>
          <w:szCs w:val="24"/>
        </w:rPr>
        <w:t>for a number of years was one of the fastest</w:t>
      </w:r>
      <w:r w:rsidR="00875F74" w:rsidRPr="002F2176">
        <w:rPr>
          <w:rFonts w:ascii="Arial" w:hAnsi="Arial" w:cs="Arial"/>
          <w:sz w:val="24"/>
          <w:szCs w:val="24"/>
        </w:rPr>
        <w:t xml:space="preserve"> </w:t>
      </w:r>
      <w:r w:rsidRPr="002F2176">
        <w:rPr>
          <w:rFonts w:ascii="Arial" w:hAnsi="Arial" w:cs="Arial"/>
          <w:sz w:val="24"/>
          <w:szCs w:val="24"/>
        </w:rPr>
        <w:t>growing cities outside of London. Since its 2019</w:t>
      </w:r>
      <w:r w:rsidR="00875F74" w:rsidRPr="002F2176">
        <w:rPr>
          <w:rFonts w:ascii="Arial" w:hAnsi="Arial" w:cs="Arial"/>
          <w:sz w:val="24"/>
          <w:szCs w:val="24"/>
        </w:rPr>
        <w:t xml:space="preserve"> </w:t>
      </w:r>
      <w:r w:rsidRPr="002F2176">
        <w:rPr>
          <w:rFonts w:ascii="Arial" w:hAnsi="Arial" w:cs="Arial"/>
          <w:sz w:val="24"/>
          <w:szCs w:val="24"/>
        </w:rPr>
        <w:t>Voluntary Local Review, several significant</w:t>
      </w:r>
      <w:r w:rsidR="00875F74" w:rsidRPr="002F2176">
        <w:rPr>
          <w:rFonts w:ascii="Arial" w:hAnsi="Arial" w:cs="Arial"/>
          <w:sz w:val="24"/>
          <w:szCs w:val="24"/>
        </w:rPr>
        <w:t xml:space="preserve"> </w:t>
      </w:r>
      <w:r w:rsidRPr="002F2176">
        <w:rPr>
          <w:rFonts w:ascii="Arial" w:hAnsi="Arial" w:cs="Arial"/>
          <w:sz w:val="24"/>
          <w:szCs w:val="24"/>
        </w:rPr>
        <w:t>developments have occurred in the city.</w:t>
      </w:r>
    </w:p>
    <w:p w14:paraId="13CD0D1C" w14:textId="77777777" w:rsidR="009A337F" w:rsidRDefault="00572CFC" w:rsidP="004D7AB0">
      <w:pPr>
        <w:rPr>
          <w:rFonts w:ascii="Arial" w:hAnsi="Arial" w:cs="Arial"/>
          <w:sz w:val="24"/>
          <w:szCs w:val="24"/>
        </w:rPr>
      </w:pPr>
      <w:r w:rsidRPr="002F2176">
        <w:rPr>
          <w:rFonts w:ascii="Arial" w:hAnsi="Arial" w:cs="Arial"/>
          <w:sz w:val="24"/>
          <w:szCs w:val="24"/>
        </w:rPr>
        <w:t>These developments have not only further highlighted the challenges</w:t>
      </w:r>
      <w:r w:rsidR="00875F74" w:rsidRPr="002F2176">
        <w:rPr>
          <w:rFonts w:ascii="Arial" w:hAnsi="Arial" w:cs="Arial"/>
          <w:sz w:val="24"/>
          <w:szCs w:val="24"/>
        </w:rPr>
        <w:t xml:space="preserve"> </w:t>
      </w:r>
      <w:r w:rsidRPr="002F2176">
        <w:rPr>
          <w:rFonts w:ascii="Arial" w:hAnsi="Arial" w:cs="Arial"/>
          <w:sz w:val="24"/>
          <w:szCs w:val="24"/>
        </w:rPr>
        <w:t>local governments face in acting upon the SDGs but have also shown</w:t>
      </w:r>
      <w:r w:rsidR="00875F74" w:rsidRPr="002F2176">
        <w:rPr>
          <w:rFonts w:ascii="Arial" w:hAnsi="Arial" w:cs="Arial"/>
          <w:sz w:val="24"/>
          <w:szCs w:val="24"/>
        </w:rPr>
        <w:t xml:space="preserve"> </w:t>
      </w:r>
      <w:r w:rsidRPr="002F2176">
        <w:rPr>
          <w:rFonts w:ascii="Arial" w:hAnsi="Arial" w:cs="Arial"/>
          <w:sz w:val="24"/>
          <w:szCs w:val="24"/>
        </w:rPr>
        <w:t>how important it is for local governments to be active participants</w:t>
      </w:r>
      <w:r w:rsidR="00875F74" w:rsidRPr="002F2176">
        <w:rPr>
          <w:rFonts w:ascii="Arial" w:hAnsi="Arial" w:cs="Arial"/>
          <w:sz w:val="24"/>
          <w:szCs w:val="24"/>
        </w:rPr>
        <w:t xml:space="preserve"> </w:t>
      </w:r>
      <w:r w:rsidRPr="002F2176">
        <w:rPr>
          <w:rFonts w:ascii="Arial" w:hAnsi="Arial" w:cs="Arial"/>
          <w:sz w:val="24"/>
          <w:szCs w:val="24"/>
        </w:rPr>
        <w:t>and decision makers in the delivery of the 2030 agenda.</w:t>
      </w:r>
    </w:p>
    <w:p w14:paraId="3343C718" w14:textId="77777777" w:rsidR="009A337F" w:rsidRDefault="00572CFC" w:rsidP="004D7AB0">
      <w:pPr>
        <w:rPr>
          <w:rFonts w:ascii="Arial" w:hAnsi="Arial" w:cs="Arial"/>
          <w:sz w:val="24"/>
          <w:szCs w:val="24"/>
        </w:rPr>
      </w:pPr>
      <w:r w:rsidRPr="002F2176">
        <w:rPr>
          <w:rFonts w:ascii="Arial" w:hAnsi="Arial" w:cs="Arial"/>
          <w:sz w:val="24"/>
          <w:szCs w:val="24"/>
        </w:rPr>
        <w:t>The disruption of COVID-19 has shaken the systems of the</w:t>
      </w:r>
      <w:r w:rsidR="00875F74" w:rsidRPr="002F2176">
        <w:rPr>
          <w:rFonts w:ascii="Arial" w:hAnsi="Arial" w:cs="Arial"/>
          <w:sz w:val="24"/>
          <w:szCs w:val="24"/>
        </w:rPr>
        <w:t xml:space="preserve"> </w:t>
      </w:r>
      <w:r w:rsidRPr="002F2176">
        <w:rPr>
          <w:rFonts w:ascii="Arial" w:hAnsi="Arial" w:cs="Arial"/>
          <w:sz w:val="24"/>
          <w:szCs w:val="24"/>
        </w:rPr>
        <w:t>world. Because of the high concentrations of people and higher</w:t>
      </w:r>
      <w:r w:rsidR="00875F74" w:rsidRPr="002F2176">
        <w:rPr>
          <w:rFonts w:ascii="Arial" w:hAnsi="Arial" w:cs="Arial"/>
          <w:sz w:val="24"/>
          <w:szCs w:val="24"/>
        </w:rPr>
        <w:t xml:space="preserve"> </w:t>
      </w:r>
      <w:r w:rsidRPr="002F2176">
        <w:rPr>
          <w:rFonts w:ascii="Arial" w:hAnsi="Arial" w:cs="Arial"/>
          <w:sz w:val="24"/>
          <w:szCs w:val="24"/>
        </w:rPr>
        <w:t>transmissibility in urban areas, cities and local governments were</w:t>
      </w:r>
      <w:r w:rsidR="00875F74" w:rsidRPr="002F2176">
        <w:rPr>
          <w:rFonts w:ascii="Arial" w:hAnsi="Arial" w:cs="Arial"/>
          <w:sz w:val="24"/>
          <w:szCs w:val="24"/>
        </w:rPr>
        <w:t xml:space="preserve"> </w:t>
      </w:r>
      <w:r w:rsidRPr="002F2176">
        <w:rPr>
          <w:rFonts w:ascii="Arial" w:hAnsi="Arial" w:cs="Arial"/>
          <w:sz w:val="24"/>
          <w:szCs w:val="24"/>
        </w:rPr>
        <w:t>at the forefront of much of the pandemic response. The frontline</w:t>
      </w:r>
      <w:r w:rsidR="00875F74" w:rsidRPr="002F2176">
        <w:rPr>
          <w:rFonts w:ascii="Arial" w:hAnsi="Arial" w:cs="Arial"/>
          <w:sz w:val="24"/>
          <w:szCs w:val="24"/>
        </w:rPr>
        <w:t xml:space="preserve"> </w:t>
      </w:r>
      <w:r w:rsidRPr="002F2176">
        <w:rPr>
          <w:rFonts w:ascii="Arial" w:hAnsi="Arial" w:cs="Arial"/>
          <w:sz w:val="24"/>
          <w:szCs w:val="24"/>
        </w:rPr>
        <w:t>workers who dedicated their time, and in some cases their lives,</w:t>
      </w:r>
      <w:r w:rsidR="00875F74" w:rsidRPr="002F2176">
        <w:rPr>
          <w:rFonts w:ascii="Arial" w:hAnsi="Arial" w:cs="Arial"/>
          <w:sz w:val="24"/>
          <w:szCs w:val="24"/>
        </w:rPr>
        <w:t xml:space="preserve"> </w:t>
      </w:r>
      <w:r w:rsidRPr="002F2176">
        <w:rPr>
          <w:rFonts w:ascii="Arial" w:hAnsi="Arial" w:cs="Arial"/>
          <w:sz w:val="24"/>
          <w:szCs w:val="24"/>
        </w:rPr>
        <w:t>were rightly honoured, but there was also recognition that many</w:t>
      </w:r>
      <w:r w:rsidR="00875F74" w:rsidRPr="002F2176">
        <w:rPr>
          <w:rFonts w:ascii="Arial" w:hAnsi="Arial" w:cs="Arial"/>
          <w:sz w:val="24"/>
          <w:szCs w:val="24"/>
        </w:rPr>
        <w:t xml:space="preserve"> </w:t>
      </w:r>
      <w:r w:rsidRPr="002F2176">
        <w:rPr>
          <w:rFonts w:ascii="Arial" w:hAnsi="Arial" w:cs="Arial"/>
          <w:sz w:val="24"/>
          <w:szCs w:val="24"/>
        </w:rPr>
        <w:t>people across the city face racial and socio-economic inequalities.</w:t>
      </w:r>
    </w:p>
    <w:p w14:paraId="2162B4E0" w14:textId="4F5DC831" w:rsidR="009A337F" w:rsidRDefault="00572CFC" w:rsidP="004D7AB0">
      <w:pPr>
        <w:rPr>
          <w:rFonts w:ascii="Arial" w:hAnsi="Arial" w:cs="Arial"/>
          <w:sz w:val="24"/>
          <w:szCs w:val="24"/>
        </w:rPr>
      </w:pPr>
      <w:r w:rsidRPr="002F2176">
        <w:rPr>
          <w:rFonts w:ascii="Arial" w:hAnsi="Arial" w:cs="Arial"/>
          <w:sz w:val="24"/>
          <w:szCs w:val="24"/>
        </w:rPr>
        <w:t>While many were aware of Bristol’s inequalities, the reality of those</w:t>
      </w:r>
      <w:r w:rsidR="00875F74" w:rsidRPr="002F2176">
        <w:rPr>
          <w:rFonts w:ascii="Arial" w:hAnsi="Arial" w:cs="Arial"/>
          <w:sz w:val="24"/>
          <w:szCs w:val="24"/>
        </w:rPr>
        <w:t xml:space="preserve"> </w:t>
      </w:r>
      <w:r w:rsidRPr="002F2176">
        <w:rPr>
          <w:rFonts w:ascii="Arial" w:hAnsi="Arial" w:cs="Arial"/>
          <w:sz w:val="24"/>
          <w:szCs w:val="24"/>
        </w:rPr>
        <w:t>issues was thrown into stark relief by COVID-19. Cities, we learned,</w:t>
      </w:r>
      <w:r w:rsidR="00875F74" w:rsidRPr="002F2176">
        <w:rPr>
          <w:rFonts w:ascii="Arial" w:hAnsi="Arial" w:cs="Arial"/>
          <w:sz w:val="24"/>
          <w:szCs w:val="24"/>
        </w:rPr>
        <w:t xml:space="preserve"> </w:t>
      </w:r>
      <w:r w:rsidRPr="002F2176">
        <w:rPr>
          <w:rFonts w:ascii="Arial" w:hAnsi="Arial" w:cs="Arial"/>
          <w:sz w:val="24"/>
          <w:szCs w:val="24"/>
        </w:rPr>
        <w:t>are not separate from nature or natural forces and COVID-19 tested</w:t>
      </w:r>
      <w:r w:rsidR="00875F74" w:rsidRPr="002F2176">
        <w:rPr>
          <w:rFonts w:ascii="Arial" w:hAnsi="Arial" w:cs="Arial"/>
          <w:sz w:val="24"/>
          <w:szCs w:val="24"/>
        </w:rPr>
        <w:t xml:space="preserve"> </w:t>
      </w:r>
      <w:r w:rsidRPr="002F2176">
        <w:rPr>
          <w:rFonts w:ascii="Arial" w:hAnsi="Arial" w:cs="Arial"/>
          <w:sz w:val="24"/>
          <w:szCs w:val="24"/>
        </w:rPr>
        <w:t>the resilience of our institutions and our systems. We discovered</w:t>
      </w:r>
      <w:r w:rsidR="00875F74" w:rsidRPr="002F2176">
        <w:rPr>
          <w:rFonts w:ascii="Arial" w:hAnsi="Arial" w:cs="Arial"/>
          <w:sz w:val="24"/>
          <w:szCs w:val="24"/>
        </w:rPr>
        <w:t xml:space="preserve"> </w:t>
      </w:r>
      <w:r w:rsidRPr="002F2176">
        <w:rPr>
          <w:rFonts w:ascii="Arial" w:hAnsi="Arial" w:cs="Arial"/>
          <w:sz w:val="24"/>
          <w:szCs w:val="24"/>
        </w:rPr>
        <w:t>the importance of our connection to the natural world, the beauty</w:t>
      </w:r>
      <w:r w:rsidR="00875F74" w:rsidRPr="002F2176">
        <w:rPr>
          <w:rFonts w:ascii="Arial" w:hAnsi="Arial" w:cs="Arial"/>
          <w:sz w:val="24"/>
          <w:szCs w:val="24"/>
        </w:rPr>
        <w:t xml:space="preserve"> </w:t>
      </w:r>
      <w:r w:rsidRPr="002F2176">
        <w:rPr>
          <w:rFonts w:ascii="Arial" w:hAnsi="Arial" w:cs="Arial"/>
          <w:sz w:val="24"/>
          <w:szCs w:val="24"/>
        </w:rPr>
        <w:t>of cleaner air and the need to take urgent action in the face of a</w:t>
      </w:r>
      <w:r w:rsidR="00875F74" w:rsidRPr="002F2176">
        <w:rPr>
          <w:rFonts w:ascii="Arial" w:hAnsi="Arial" w:cs="Arial"/>
          <w:sz w:val="24"/>
          <w:szCs w:val="24"/>
        </w:rPr>
        <w:t xml:space="preserve"> </w:t>
      </w:r>
      <w:r w:rsidRPr="002F2176">
        <w:rPr>
          <w:rFonts w:ascii="Arial" w:hAnsi="Arial" w:cs="Arial"/>
          <w:sz w:val="24"/>
          <w:szCs w:val="24"/>
        </w:rPr>
        <w:t xml:space="preserve">crisis. We reflected on the way the world works and considered </w:t>
      </w:r>
      <w:r w:rsidRPr="00C45395">
        <w:rPr>
          <w:rFonts w:ascii="Arial" w:hAnsi="Arial" w:cs="Arial"/>
          <w:sz w:val="24"/>
          <w:szCs w:val="24"/>
        </w:rPr>
        <w:t>new</w:t>
      </w:r>
      <w:r w:rsidR="00875F74" w:rsidRPr="002F2176">
        <w:rPr>
          <w:rFonts w:ascii="Arial" w:hAnsi="Arial" w:cs="Arial"/>
          <w:sz w:val="24"/>
          <w:szCs w:val="24"/>
        </w:rPr>
        <w:t xml:space="preserve"> </w:t>
      </w:r>
      <w:r w:rsidRPr="002F2176">
        <w:rPr>
          <w:rFonts w:ascii="Arial" w:hAnsi="Arial" w:cs="Arial"/>
          <w:sz w:val="24"/>
          <w:szCs w:val="24"/>
        </w:rPr>
        <w:t>ways of living and working. Additionally, like most others around</w:t>
      </w:r>
      <w:r w:rsidR="00875F74" w:rsidRPr="002F2176">
        <w:rPr>
          <w:rFonts w:ascii="Arial" w:hAnsi="Arial" w:cs="Arial"/>
          <w:sz w:val="24"/>
          <w:szCs w:val="24"/>
        </w:rPr>
        <w:t xml:space="preserve"> </w:t>
      </w:r>
      <w:r w:rsidRPr="002F2176">
        <w:rPr>
          <w:rFonts w:ascii="Arial" w:hAnsi="Arial" w:cs="Arial"/>
          <w:sz w:val="24"/>
          <w:szCs w:val="24"/>
        </w:rPr>
        <w:t>the world, Bristol’s local authority had to divert resources from</w:t>
      </w:r>
      <w:r w:rsidR="00875F74" w:rsidRPr="002F2176">
        <w:rPr>
          <w:rFonts w:ascii="Arial" w:hAnsi="Arial" w:cs="Arial"/>
          <w:sz w:val="24"/>
          <w:szCs w:val="24"/>
        </w:rPr>
        <w:t xml:space="preserve"> </w:t>
      </w:r>
      <w:r w:rsidRPr="002F2176">
        <w:rPr>
          <w:rFonts w:ascii="Arial" w:hAnsi="Arial" w:cs="Arial"/>
          <w:sz w:val="24"/>
          <w:szCs w:val="24"/>
        </w:rPr>
        <w:t>other ambitions to respond to the crisis and protect the lives and</w:t>
      </w:r>
      <w:r w:rsidR="00875F74" w:rsidRPr="002F2176">
        <w:rPr>
          <w:rFonts w:ascii="Arial" w:hAnsi="Arial" w:cs="Arial"/>
          <w:sz w:val="24"/>
          <w:szCs w:val="24"/>
        </w:rPr>
        <w:t xml:space="preserve"> </w:t>
      </w:r>
      <w:r w:rsidRPr="002F2176">
        <w:rPr>
          <w:rFonts w:ascii="Arial" w:hAnsi="Arial" w:cs="Arial"/>
          <w:sz w:val="24"/>
          <w:szCs w:val="24"/>
        </w:rPr>
        <w:t>livelihoods of Bristol residents.</w:t>
      </w:r>
      <w:r w:rsidR="00875F74" w:rsidRPr="002F2176">
        <w:rPr>
          <w:rFonts w:ascii="Arial" w:hAnsi="Arial" w:cs="Arial"/>
          <w:sz w:val="24"/>
          <w:szCs w:val="24"/>
        </w:rPr>
        <w:t xml:space="preserve"> </w:t>
      </w:r>
    </w:p>
    <w:p w14:paraId="5562FFE8" w14:textId="77777777" w:rsidR="009A337F" w:rsidRDefault="00572CFC" w:rsidP="004D7AB0">
      <w:pPr>
        <w:rPr>
          <w:rFonts w:ascii="Arial" w:hAnsi="Arial" w:cs="Arial"/>
          <w:sz w:val="24"/>
          <w:szCs w:val="24"/>
        </w:rPr>
      </w:pPr>
      <w:r w:rsidRPr="002F2176">
        <w:rPr>
          <w:rFonts w:ascii="Arial" w:hAnsi="Arial" w:cs="Arial"/>
          <w:sz w:val="24"/>
          <w:szCs w:val="24"/>
        </w:rPr>
        <w:t>During the pandemic, the murder of George Floyd in</w:t>
      </w:r>
      <w:r w:rsidR="00875F74" w:rsidRPr="002F2176">
        <w:rPr>
          <w:rFonts w:ascii="Arial" w:hAnsi="Arial" w:cs="Arial"/>
          <w:sz w:val="24"/>
          <w:szCs w:val="24"/>
        </w:rPr>
        <w:t xml:space="preserve"> </w:t>
      </w:r>
      <w:r w:rsidRPr="002F2176">
        <w:rPr>
          <w:rFonts w:ascii="Arial" w:hAnsi="Arial" w:cs="Arial"/>
          <w:sz w:val="24"/>
          <w:szCs w:val="24"/>
        </w:rPr>
        <w:t>the USA sparked protests around the world. Bristol’s</w:t>
      </w:r>
      <w:r w:rsidR="00875F74" w:rsidRPr="002F2176">
        <w:rPr>
          <w:rFonts w:ascii="Arial" w:hAnsi="Arial" w:cs="Arial"/>
          <w:sz w:val="24"/>
          <w:szCs w:val="24"/>
        </w:rPr>
        <w:t xml:space="preserve"> </w:t>
      </w:r>
      <w:r w:rsidRPr="002F2176">
        <w:rPr>
          <w:rFonts w:ascii="Arial" w:hAnsi="Arial" w:cs="Arial"/>
          <w:sz w:val="24"/>
          <w:szCs w:val="24"/>
        </w:rPr>
        <w:t>legacy and engagement with the trade of enslaved</w:t>
      </w:r>
      <w:r w:rsidR="00875F74" w:rsidRPr="002F2176">
        <w:rPr>
          <w:rFonts w:ascii="Arial" w:hAnsi="Arial" w:cs="Arial"/>
          <w:sz w:val="24"/>
          <w:szCs w:val="24"/>
        </w:rPr>
        <w:t xml:space="preserve"> </w:t>
      </w:r>
      <w:r w:rsidRPr="002F2176">
        <w:rPr>
          <w:rFonts w:ascii="Arial" w:hAnsi="Arial" w:cs="Arial"/>
          <w:sz w:val="24"/>
          <w:szCs w:val="24"/>
        </w:rPr>
        <w:t>Africans is rooted throughout much of its society. As</w:t>
      </w:r>
      <w:r w:rsidR="00875F74" w:rsidRPr="002F2176">
        <w:rPr>
          <w:rFonts w:ascii="Arial" w:hAnsi="Arial" w:cs="Arial"/>
          <w:sz w:val="24"/>
          <w:szCs w:val="24"/>
        </w:rPr>
        <w:t xml:space="preserve"> </w:t>
      </w:r>
      <w:r w:rsidRPr="002F2176">
        <w:rPr>
          <w:rFonts w:ascii="Arial" w:hAnsi="Arial" w:cs="Arial"/>
          <w:sz w:val="24"/>
          <w:szCs w:val="24"/>
        </w:rPr>
        <w:t>such, when the Black Lives Matter protests spread</w:t>
      </w:r>
      <w:r w:rsidR="00875F74" w:rsidRPr="002F2176">
        <w:rPr>
          <w:rFonts w:ascii="Arial" w:hAnsi="Arial" w:cs="Arial"/>
          <w:sz w:val="24"/>
          <w:szCs w:val="24"/>
        </w:rPr>
        <w:t xml:space="preserve"> </w:t>
      </w:r>
      <w:r w:rsidRPr="002F2176">
        <w:rPr>
          <w:rFonts w:ascii="Arial" w:hAnsi="Arial" w:cs="Arial"/>
          <w:sz w:val="24"/>
          <w:szCs w:val="24"/>
        </w:rPr>
        <w:t>to Bristol, the campaign was close to the hearts of</w:t>
      </w:r>
      <w:r w:rsidR="00875F74" w:rsidRPr="002F2176">
        <w:rPr>
          <w:rFonts w:ascii="Arial" w:hAnsi="Arial" w:cs="Arial"/>
          <w:sz w:val="24"/>
          <w:szCs w:val="24"/>
        </w:rPr>
        <w:t xml:space="preserve"> </w:t>
      </w:r>
      <w:r w:rsidRPr="002F2176">
        <w:rPr>
          <w:rFonts w:ascii="Arial" w:hAnsi="Arial" w:cs="Arial"/>
          <w:sz w:val="24"/>
          <w:szCs w:val="24"/>
        </w:rPr>
        <w:t>many local citizens. On June 7th</w:t>
      </w:r>
      <w:proofErr w:type="gramStart"/>
      <w:r w:rsidRPr="002F2176">
        <w:rPr>
          <w:rFonts w:ascii="Arial" w:hAnsi="Arial" w:cs="Arial"/>
          <w:sz w:val="24"/>
          <w:szCs w:val="24"/>
        </w:rPr>
        <w:t xml:space="preserve"> 2020</w:t>
      </w:r>
      <w:proofErr w:type="gramEnd"/>
      <w:r w:rsidRPr="002F2176">
        <w:rPr>
          <w:rFonts w:ascii="Arial" w:hAnsi="Arial" w:cs="Arial"/>
          <w:sz w:val="24"/>
          <w:szCs w:val="24"/>
        </w:rPr>
        <w:t>, the statue</w:t>
      </w:r>
      <w:r w:rsidR="00875F74" w:rsidRPr="002F2176">
        <w:rPr>
          <w:rFonts w:ascii="Arial" w:hAnsi="Arial" w:cs="Arial"/>
          <w:sz w:val="24"/>
          <w:szCs w:val="24"/>
        </w:rPr>
        <w:t xml:space="preserve"> </w:t>
      </w:r>
      <w:r w:rsidRPr="002F2176">
        <w:rPr>
          <w:rFonts w:ascii="Arial" w:hAnsi="Arial" w:cs="Arial"/>
          <w:sz w:val="24"/>
          <w:szCs w:val="24"/>
        </w:rPr>
        <w:t>of a Bristol merchant and trader of enslaved African</w:t>
      </w:r>
      <w:r w:rsidR="00875F74" w:rsidRPr="002F2176">
        <w:rPr>
          <w:rFonts w:ascii="Arial" w:hAnsi="Arial" w:cs="Arial"/>
          <w:sz w:val="24"/>
          <w:szCs w:val="24"/>
        </w:rPr>
        <w:t xml:space="preserve"> </w:t>
      </w:r>
      <w:r w:rsidRPr="002F2176">
        <w:rPr>
          <w:rFonts w:ascii="Arial" w:hAnsi="Arial" w:cs="Arial"/>
          <w:sz w:val="24"/>
          <w:szCs w:val="24"/>
        </w:rPr>
        <w:t>people, Edward Colston, was toppled by protesters</w:t>
      </w:r>
      <w:r w:rsidR="00875F74" w:rsidRPr="002F2176">
        <w:rPr>
          <w:rFonts w:ascii="Arial" w:hAnsi="Arial" w:cs="Arial"/>
          <w:sz w:val="24"/>
          <w:szCs w:val="24"/>
        </w:rPr>
        <w:t xml:space="preserve"> </w:t>
      </w:r>
      <w:r w:rsidRPr="002F2176">
        <w:rPr>
          <w:rFonts w:ascii="Arial" w:hAnsi="Arial" w:cs="Arial"/>
          <w:sz w:val="24"/>
          <w:szCs w:val="24"/>
        </w:rPr>
        <w:t>and thrown into Bristol Harbour. The toppling sent</w:t>
      </w:r>
      <w:r w:rsidR="00875F74" w:rsidRPr="002F2176">
        <w:rPr>
          <w:rFonts w:ascii="Arial" w:hAnsi="Arial" w:cs="Arial"/>
          <w:sz w:val="24"/>
          <w:szCs w:val="24"/>
        </w:rPr>
        <w:t xml:space="preserve"> </w:t>
      </w:r>
      <w:r w:rsidRPr="002F2176">
        <w:rPr>
          <w:rFonts w:ascii="Arial" w:hAnsi="Arial" w:cs="Arial"/>
          <w:sz w:val="24"/>
          <w:szCs w:val="24"/>
        </w:rPr>
        <w:t>shockwaves around the world. It sparked a national</w:t>
      </w:r>
      <w:r w:rsidR="00875F74" w:rsidRPr="002F2176">
        <w:rPr>
          <w:rFonts w:ascii="Arial" w:hAnsi="Arial" w:cs="Arial"/>
          <w:sz w:val="24"/>
          <w:szCs w:val="24"/>
        </w:rPr>
        <w:t xml:space="preserve"> </w:t>
      </w:r>
      <w:r w:rsidRPr="002F2176">
        <w:rPr>
          <w:rFonts w:ascii="Arial" w:hAnsi="Arial" w:cs="Arial"/>
          <w:sz w:val="24"/>
          <w:szCs w:val="24"/>
        </w:rPr>
        <w:t xml:space="preserve">conversation about history, </w:t>
      </w:r>
      <w:proofErr w:type="gramStart"/>
      <w:r w:rsidRPr="002F2176">
        <w:rPr>
          <w:rFonts w:ascii="Arial" w:hAnsi="Arial" w:cs="Arial"/>
          <w:sz w:val="24"/>
          <w:szCs w:val="24"/>
        </w:rPr>
        <w:t>memory</w:t>
      </w:r>
      <w:proofErr w:type="gramEnd"/>
      <w:r w:rsidRPr="002F2176">
        <w:rPr>
          <w:rFonts w:ascii="Arial" w:hAnsi="Arial" w:cs="Arial"/>
          <w:sz w:val="24"/>
          <w:szCs w:val="24"/>
        </w:rPr>
        <w:t xml:space="preserve"> and justice and,</w:t>
      </w:r>
      <w:r w:rsidR="00875F74" w:rsidRPr="002F2176">
        <w:rPr>
          <w:rFonts w:ascii="Arial" w:hAnsi="Arial" w:cs="Arial"/>
          <w:sz w:val="24"/>
          <w:szCs w:val="24"/>
        </w:rPr>
        <w:t xml:space="preserve"> </w:t>
      </w:r>
      <w:r w:rsidRPr="002F2176">
        <w:rPr>
          <w:rFonts w:ascii="Arial" w:hAnsi="Arial" w:cs="Arial"/>
          <w:sz w:val="24"/>
          <w:szCs w:val="24"/>
        </w:rPr>
        <w:t>following counter protests in the city, both revealed the</w:t>
      </w:r>
      <w:r w:rsidR="00875F74" w:rsidRPr="002F2176">
        <w:rPr>
          <w:rFonts w:ascii="Arial" w:hAnsi="Arial" w:cs="Arial"/>
          <w:sz w:val="24"/>
          <w:szCs w:val="24"/>
        </w:rPr>
        <w:t xml:space="preserve"> </w:t>
      </w:r>
      <w:r w:rsidRPr="002F2176">
        <w:rPr>
          <w:rFonts w:ascii="Arial" w:hAnsi="Arial" w:cs="Arial"/>
          <w:sz w:val="24"/>
          <w:szCs w:val="24"/>
        </w:rPr>
        <w:t>complexities of delivering citywide social and economic</w:t>
      </w:r>
      <w:r w:rsidR="00875F74" w:rsidRPr="002F2176">
        <w:rPr>
          <w:rFonts w:ascii="Arial" w:hAnsi="Arial" w:cs="Arial"/>
          <w:sz w:val="24"/>
          <w:szCs w:val="24"/>
        </w:rPr>
        <w:t xml:space="preserve"> </w:t>
      </w:r>
      <w:r w:rsidRPr="002F2176">
        <w:rPr>
          <w:rFonts w:ascii="Arial" w:hAnsi="Arial" w:cs="Arial"/>
          <w:sz w:val="24"/>
          <w:szCs w:val="24"/>
        </w:rPr>
        <w:t>equality and demonstrated the extent to which many</w:t>
      </w:r>
      <w:r w:rsidR="00875F74" w:rsidRPr="002F2176">
        <w:rPr>
          <w:rFonts w:ascii="Arial" w:hAnsi="Arial" w:cs="Arial"/>
          <w:sz w:val="24"/>
          <w:szCs w:val="24"/>
        </w:rPr>
        <w:t xml:space="preserve"> </w:t>
      </w:r>
      <w:r w:rsidRPr="002F2176">
        <w:rPr>
          <w:rFonts w:ascii="Arial" w:hAnsi="Arial" w:cs="Arial"/>
          <w:sz w:val="24"/>
          <w:szCs w:val="24"/>
        </w:rPr>
        <w:t>in society feel left behind. The toppling was a highly</w:t>
      </w:r>
      <w:r w:rsidR="00875F74" w:rsidRPr="002F2176">
        <w:rPr>
          <w:rFonts w:ascii="Arial" w:hAnsi="Arial" w:cs="Arial"/>
          <w:sz w:val="24"/>
          <w:szCs w:val="24"/>
        </w:rPr>
        <w:t xml:space="preserve"> </w:t>
      </w:r>
      <w:r w:rsidRPr="002F2176">
        <w:rPr>
          <w:rFonts w:ascii="Arial" w:hAnsi="Arial" w:cs="Arial"/>
          <w:sz w:val="24"/>
          <w:szCs w:val="24"/>
        </w:rPr>
        <w:t>symbolic moment, emphasising how far the city is</w:t>
      </w:r>
      <w:r w:rsidR="00875F74" w:rsidRPr="002F2176">
        <w:rPr>
          <w:rFonts w:ascii="Arial" w:hAnsi="Arial" w:cs="Arial"/>
          <w:sz w:val="24"/>
          <w:szCs w:val="24"/>
        </w:rPr>
        <w:t xml:space="preserve"> </w:t>
      </w:r>
      <w:r w:rsidRPr="002F2176">
        <w:rPr>
          <w:rFonts w:ascii="Arial" w:hAnsi="Arial" w:cs="Arial"/>
          <w:sz w:val="24"/>
          <w:szCs w:val="24"/>
        </w:rPr>
        <w:t>from real equality and bringing the concerns of multiple</w:t>
      </w:r>
      <w:r w:rsidR="00875F74" w:rsidRPr="002F2176">
        <w:rPr>
          <w:rFonts w:ascii="Arial" w:hAnsi="Arial" w:cs="Arial"/>
          <w:sz w:val="24"/>
          <w:szCs w:val="24"/>
        </w:rPr>
        <w:t xml:space="preserve"> </w:t>
      </w:r>
      <w:r w:rsidRPr="002F2176">
        <w:rPr>
          <w:rFonts w:ascii="Arial" w:hAnsi="Arial" w:cs="Arial"/>
          <w:sz w:val="24"/>
          <w:szCs w:val="24"/>
        </w:rPr>
        <w:t>marginalised communities to the fore. The drama and</w:t>
      </w:r>
      <w:r w:rsidR="00875F74" w:rsidRPr="002F2176">
        <w:rPr>
          <w:rFonts w:ascii="Arial" w:hAnsi="Arial" w:cs="Arial"/>
          <w:sz w:val="24"/>
          <w:szCs w:val="24"/>
        </w:rPr>
        <w:t xml:space="preserve"> </w:t>
      </w:r>
      <w:r w:rsidRPr="002F2176">
        <w:rPr>
          <w:rFonts w:ascii="Arial" w:hAnsi="Arial" w:cs="Arial"/>
          <w:sz w:val="24"/>
          <w:szCs w:val="24"/>
        </w:rPr>
        <w:t xml:space="preserve">complexity </w:t>
      </w:r>
      <w:proofErr w:type="gramStart"/>
      <w:r w:rsidRPr="002F2176">
        <w:rPr>
          <w:rFonts w:ascii="Arial" w:hAnsi="Arial" w:cs="Arial"/>
          <w:sz w:val="24"/>
          <w:szCs w:val="24"/>
        </w:rPr>
        <w:t>was</w:t>
      </w:r>
      <w:proofErr w:type="gramEnd"/>
      <w:r w:rsidRPr="002F2176">
        <w:rPr>
          <w:rFonts w:ascii="Arial" w:hAnsi="Arial" w:cs="Arial"/>
          <w:sz w:val="24"/>
          <w:szCs w:val="24"/>
        </w:rPr>
        <w:t xml:space="preserve"> captured in our cultural discourse</w:t>
      </w:r>
      <w:r w:rsidR="00875F74" w:rsidRPr="002F2176">
        <w:rPr>
          <w:rFonts w:ascii="Arial" w:hAnsi="Arial" w:cs="Arial"/>
          <w:sz w:val="24"/>
          <w:szCs w:val="24"/>
        </w:rPr>
        <w:t xml:space="preserve"> </w:t>
      </w:r>
      <w:r w:rsidRPr="002F2176">
        <w:rPr>
          <w:rFonts w:ascii="Arial" w:hAnsi="Arial" w:cs="Arial"/>
          <w:sz w:val="24"/>
          <w:szCs w:val="24"/>
        </w:rPr>
        <w:t xml:space="preserve">through shows like David </w:t>
      </w:r>
      <w:proofErr w:type="spellStart"/>
      <w:r w:rsidRPr="002F2176">
        <w:rPr>
          <w:rFonts w:ascii="Arial" w:hAnsi="Arial" w:cs="Arial"/>
          <w:sz w:val="24"/>
          <w:szCs w:val="24"/>
        </w:rPr>
        <w:t>Olusoga’s</w:t>
      </w:r>
      <w:proofErr w:type="spellEnd"/>
      <w:r w:rsidRPr="002F2176">
        <w:rPr>
          <w:rFonts w:ascii="Arial" w:hAnsi="Arial" w:cs="Arial"/>
          <w:sz w:val="24"/>
          <w:szCs w:val="24"/>
        </w:rPr>
        <w:t xml:space="preserve"> Statue Wars and</w:t>
      </w:r>
      <w:r w:rsidR="00875F74" w:rsidRPr="002F2176">
        <w:rPr>
          <w:rFonts w:ascii="Arial" w:hAnsi="Arial" w:cs="Arial"/>
          <w:sz w:val="24"/>
          <w:szCs w:val="24"/>
        </w:rPr>
        <w:t xml:space="preserve"> </w:t>
      </w:r>
      <w:r w:rsidRPr="002F2176">
        <w:rPr>
          <w:rFonts w:ascii="Arial" w:hAnsi="Arial" w:cs="Arial"/>
          <w:sz w:val="24"/>
          <w:szCs w:val="24"/>
        </w:rPr>
        <w:t>the fictional drama Outlaws. Even before June 7th,</w:t>
      </w:r>
      <w:r w:rsidR="00875F74" w:rsidRPr="002F2176">
        <w:rPr>
          <w:rFonts w:ascii="Arial" w:hAnsi="Arial" w:cs="Arial"/>
          <w:sz w:val="24"/>
          <w:szCs w:val="24"/>
        </w:rPr>
        <w:t xml:space="preserve"> </w:t>
      </w:r>
      <w:r w:rsidRPr="002F2176">
        <w:rPr>
          <w:rFonts w:ascii="Arial" w:hAnsi="Arial" w:cs="Arial"/>
          <w:sz w:val="24"/>
          <w:szCs w:val="24"/>
        </w:rPr>
        <w:t>a lot was being done to address these concerns.</w:t>
      </w:r>
      <w:r w:rsidR="00875F74" w:rsidRPr="002F2176">
        <w:rPr>
          <w:rFonts w:ascii="Arial" w:hAnsi="Arial" w:cs="Arial"/>
          <w:sz w:val="24"/>
          <w:szCs w:val="24"/>
        </w:rPr>
        <w:t xml:space="preserve"> </w:t>
      </w:r>
      <w:r w:rsidRPr="002F2176">
        <w:rPr>
          <w:rFonts w:ascii="Arial" w:hAnsi="Arial" w:cs="Arial"/>
          <w:sz w:val="24"/>
          <w:szCs w:val="24"/>
        </w:rPr>
        <w:t>However, the protests and resulting conversations</w:t>
      </w:r>
      <w:r w:rsidR="00875F74" w:rsidRPr="002F2176">
        <w:rPr>
          <w:rFonts w:ascii="Arial" w:hAnsi="Arial" w:cs="Arial"/>
          <w:sz w:val="24"/>
          <w:szCs w:val="24"/>
        </w:rPr>
        <w:t xml:space="preserve"> </w:t>
      </w:r>
      <w:r w:rsidRPr="002F2176">
        <w:rPr>
          <w:rFonts w:ascii="Arial" w:hAnsi="Arial" w:cs="Arial"/>
          <w:sz w:val="24"/>
          <w:szCs w:val="24"/>
        </w:rPr>
        <w:t>show the distance Bristol still has to travel to resolve</w:t>
      </w:r>
      <w:r w:rsidR="00875F74" w:rsidRPr="002F2176">
        <w:rPr>
          <w:rFonts w:ascii="Arial" w:hAnsi="Arial" w:cs="Arial"/>
          <w:sz w:val="24"/>
          <w:szCs w:val="24"/>
        </w:rPr>
        <w:t xml:space="preserve"> </w:t>
      </w:r>
      <w:r w:rsidRPr="002F2176">
        <w:rPr>
          <w:rFonts w:ascii="Arial" w:hAnsi="Arial" w:cs="Arial"/>
          <w:sz w:val="24"/>
          <w:szCs w:val="24"/>
        </w:rPr>
        <w:t>many issues that cut across multiple Sustainable</w:t>
      </w:r>
      <w:r w:rsidR="00875F74" w:rsidRPr="002F2176">
        <w:rPr>
          <w:rFonts w:ascii="Arial" w:hAnsi="Arial" w:cs="Arial"/>
          <w:sz w:val="24"/>
          <w:szCs w:val="24"/>
        </w:rPr>
        <w:t xml:space="preserve"> </w:t>
      </w:r>
      <w:r w:rsidRPr="002F2176">
        <w:rPr>
          <w:rFonts w:ascii="Arial" w:hAnsi="Arial" w:cs="Arial"/>
          <w:sz w:val="24"/>
          <w:szCs w:val="24"/>
        </w:rPr>
        <w:t>Development Goals.</w:t>
      </w:r>
      <w:r w:rsidR="00875F74" w:rsidRPr="002F2176">
        <w:rPr>
          <w:rFonts w:ascii="Arial" w:hAnsi="Arial" w:cs="Arial"/>
          <w:sz w:val="24"/>
          <w:szCs w:val="24"/>
        </w:rPr>
        <w:t xml:space="preserve"> </w:t>
      </w:r>
    </w:p>
    <w:p w14:paraId="61CB9380" w14:textId="77777777" w:rsidR="009A337F" w:rsidRDefault="00572CFC" w:rsidP="004D7AB0">
      <w:pPr>
        <w:rPr>
          <w:rFonts w:ascii="Arial" w:hAnsi="Arial" w:cs="Arial"/>
          <w:sz w:val="24"/>
          <w:szCs w:val="24"/>
        </w:rPr>
      </w:pPr>
      <w:r w:rsidRPr="002F2176">
        <w:rPr>
          <w:rFonts w:ascii="Arial" w:hAnsi="Arial" w:cs="Arial"/>
          <w:sz w:val="24"/>
          <w:szCs w:val="24"/>
        </w:rPr>
        <w:t>Even more recently, the city held a mayoral referendum</w:t>
      </w:r>
      <w:r w:rsidR="00875F74" w:rsidRPr="002F2176">
        <w:rPr>
          <w:rFonts w:ascii="Arial" w:hAnsi="Arial" w:cs="Arial"/>
          <w:sz w:val="24"/>
          <w:szCs w:val="24"/>
        </w:rPr>
        <w:t xml:space="preserve"> </w:t>
      </w:r>
      <w:r w:rsidRPr="002F2176">
        <w:rPr>
          <w:rFonts w:ascii="Arial" w:hAnsi="Arial" w:cs="Arial"/>
          <w:sz w:val="24"/>
          <w:szCs w:val="24"/>
        </w:rPr>
        <w:t>to decide its governance for the coming 10 years. The</w:t>
      </w:r>
      <w:r w:rsidR="00875F74" w:rsidRPr="002F2176">
        <w:rPr>
          <w:rFonts w:ascii="Arial" w:hAnsi="Arial" w:cs="Arial"/>
          <w:sz w:val="24"/>
          <w:szCs w:val="24"/>
        </w:rPr>
        <w:t xml:space="preserve"> </w:t>
      </w:r>
      <w:r w:rsidRPr="002F2176">
        <w:rPr>
          <w:rFonts w:ascii="Arial" w:hAnsi="Arial" w:cs="Arial"/>
          <w:sz w:val="24"/>
          <w:szCs w:val="24"/>
        </w:rPr>
        <w:t>results of this vote have determined that as of 2024,</w:t>
      </w:r>
      <w:r w:rsidR="00875F74" w:rsidRPr="002F2176">
        <w:rPr>
          <w:rFonts w:ascii="Arial" w:hAnsi="Arial" w:cs="Arial"/>
          <w:sz w:val="24"/>
          <w:szCs w:val="24"/>
        </w:rPr>
        <w:t xml:space="preserve"> </w:t>
      </w:r>
      <w:r w:rsidRPr="002F2176">
        <w:rPr>
          <w:rFonts w:ascii="Arial" w:hAnsi="Arial" w:cs="Arial"/>
          <w:sz w:val="24"/>
          <w:szCs w:val="24"/>
        </w:rPr>
        <w:t xml:space="preserve">Bristol </w:t>
      </w:r>
      <w:r w:rsidRPr="002F2176">
        <w:rPr>
          <w:rFonts w:ascii="Arial" w:hAnsi="Arial" w:cs="Arial"/>
          <w:sz w:val="24"/>
          <w:szCs w:val="24"/>
        </w:rPr>
        <w:lastRenderedPageBreak/>
        <w:t>will be run by a system of committees made up</w:t>
      </w:r>
      <w:r w:rsidR="00875F74" w:rsidRPr="002F2176">
        <w:rPr>
          <w:rFonts w:ascii="Arial" w:hAnsi="Arial" w:cs="Arial"/>
          <w:sz w:val="24"/>
          <w:szCs w:val="24"/>
        </w:rPr>
        <w:t xml:space="preserve"> </w:t>
      </w:r>
      <w:r w:rsidRPr="002F2176">
        <w:rPr>
          <w:rFonts w:ascii="Arial" w:hAnsi="Arial" w:cs="Arial"/>
          <w:sz w:val="24"/>
          <w:szCs w:val="24"/>
        </w:rPr>
        <w:t>of elected councillors, replacing the current model of a</w:t>
      </w:r>
      <w:r w:rsidR="00875F74" w:rsidRPr="002F2176">
        <w:rPr>
          <w:rFonts w:ascii="Arial" w:hAnsi="Arial" w:cs="Arial"/>
          <w:sz w:val="24"/>
          <w:szCs w:val="24"/>
        </w:rPr>
        <w:t xml:space="preserve"> </w:t>
      </w:r>
      <w:r w:rsidRPr="002F2176">
        <w:rPr>
          <w:rFonts w:ascii="Arial" w:hAnsi="Arial" w:cs="Arial"/>
          <w:sz w:val="24"/>
          <w:szCs w:val="24"/>
        </w:rPr>
        <w:t>directly elected Mayor. The exact nuances of this new</w:t>
      </w:r>
      <w:r w:rsidR="00875F74" w:rsidRPr="002F2176">
        <w:rPr>
          <w:rFonts w:ascii="Arial" w:hAnsi="Arial" w:cs="Arial"/>
          <w:sz w:val="24"/>
          <w:szCs w:val="24"/>
        </w:rPr>
        <w:t xml:space="preserve"> </w:t>
      </w:r>
      <w:r w:rsidRPr="002F2176">
        <w:rPr>
          <w:rFonts w:ascii="Arial" w:hAnsi="Arial" w:cs="Arial"/>
          <w:sz w:val="24"/>
          <w:szCs w:val="24"/>
        </w:rPr>
        <w:t xml:space="preserve">system are to be determined over the coming </w:t>
      </w:r>
      <w:proofErr w:type="gramStart"/>
      <w:r w:rsidRPr="002F2176">
        <w:rPr>
          <w:rFonts w:ascii="Arial" w:hAnsi="Arial" w:cs="Arial"/>
          <w:sz w:val="24"/>
          <w:szCs w:val="24"/>
        </w:rPr>
        <w:t>years,</w:t>
      </w:r>
      <w:proofErr w:type="gramEnd"/>
      <w:r w:rsidR="00875F74" w:rsidRPr="002F2176">
        <w:rPr>
          <w:rFonts w:ascii="Arial" w:hAnsi="Arial" w:cs="Arial"/>
          <w:sz w:val="24"/>
          <w:szCs w:val="24"/>
        </w:rPr>
        <w:t xml:space="preserve"> </w:t>
      </w:r>
      <w:r w:rsidRPr="002F2176">
        <w:rPr>
          <w:rFonts w:ascii="Arial" w:hAnsi="Arial" w:cs="Arial"/>
          <w:sz w:val="24"/>
          <w:szCs w:val="24"/>
        </w:rPr>
        <w:t>however the common framework of the SDGs may</w:t>
      </w:r>
      <w:r w:rsidR="00875F74" w:rsidRPr="002F2176">
        <w:rPr>
          <w:rFonts w:ascii="Arial" w:hAnsi="Arial" w:cs="Arial"/>
          <w:sz w:val="24"/>
          <w:szCs w:val="24"/>
        </w:rPr>
        <w:t xml:space="preserve"> </w:t>
      </w:r>
      <w:r w:rsidRPr="002F2176">
        <w:rPr>
          <w:rFonts w:ascii="Arial" w:hAnsi="Arial" w:cs="Arial"/>
          <w:sz w:val="24"/>
          <w:szCs w:val="24"/>
        </w:rPr>
        <w:t>provide a strategy and direction of travel that all parties</w:t>
      </w:r>
      <w:r w:rsidR="00875F74" w:rsidRPr="002F2176">
        <w:rPr>
          <w:rFonts w:ascii="Arial" w:hAnsi="Arial" w:cs="Arial"/>
          <w:sz w:val="24"/>
          <w:szCs w:val="24"/>
        </w:rPr>
        <w:t xml:space="preserve"> </w:t>
      </w:r>
      <w:r w:rsidRPr="002F2176">
        <w:rPr>
          <w:rFonts w:ascii="Arial" w:hAnsi="Arial" w:cs="Arial"/>
          <w:sz w:val="24"/>
          <w:szCs w:val="24"/>
        </w:rPr>
        <w:t>can agree on.</w:t>
      </w:r>
    </w:p>
    <w:p w14:paraId="5879C370" w14:textId="77777777" w:rsidR="009A337F" w:rsidRDefault="00572CFC" w:rsidP="004D7AB0">
      <w:pPr>
        <w:rPr>
          <w:rFonts w:ascii="Arial" w:hAnsi="Arial" w:cs="Arial"/>
          <w:sz w:val="24"/>
          <w:szCs w:val="24"/>
        </w:rPr>
      </w:pPr>
      <w:r w:rsidRPr="002F2176">
        <w:rPr>
          <w:rFonts w:ascii="Arial" w:hAnsi="Arial" w:cs="Arial"/>
          <w:sz w:val="24"/>
          <w:szCs w:val="24"/>
        </w:rPr>
        <w:t>In the light of these challenges and the impacts they</w:t>
      </w:r>
      <w:r w:rsidR="00875F74" w:rsidRPr="002F2176">
        <w:rPr>
          <w:rFonts w:ascii="Arial" w:hAnsi="Arial" w:cs="Arial"/>
          <w:sz w:val="24"/>
          <w:szCs w:val="24"/>
        </w:rPr>
        <w:t xml:space="preserve"> </w:t>
      </w:r>
      <w:r w:rsidRPr="002F2176">
        <w:rPr>
          <w:rFonts w:ascii="Arial" w:hAnsi="Arial" w:cs="Arial"/>
          <w:sz w:val="24"/>
          <w:szCs w:val="24"/>
        </w:rPr>
        <w:t>have had on Bristol’s progress towards the SDGs, the</w:t>
      </w:r>
      <w:r w:rsidR="00875F74" w:rsidRPr="002F2176">
        <w:rPr>
          <w:rFonts w:ascii="Arial" w:hAnsi="Arial" w:cs="Arial"/>
          <w:sz w:val="24"/>
          <w:szCs w:val="24"/>
        </w:rPr>
        <w:t xml:space="preserve"> </w:t>
      </w:r>
      <w:r w:rsidRPr="002F2176">
        <w:rPr>
          <w:rFonts w:ascii="Arial" w:hAnsi="Arial" w:cs="Arial"/>
          <w:sz w:val="24"/>
          <w:szCs w:val="24"/>
        </w:rPr>
        <w:t>need for a collective partnership-based approach has</w:t>
      </w:r>
      <w:r w:rsidR="00875F74" w:rsidRPr="002F2176">
        <w:rPr>
          <w:rFonts w:ascii="Arial" w:hAnsi="Arial" w:cs="Arial"/>
          <w:sz w:val="24"/>
          <w:szCs w:val="24"/>
        </w:rPr>
        <w:t xml:space="preserve"> </w:t>
      </w:r>
      <w:r w:rsidRPr="002F2176">
        <w:rPr>
          <w:rFonts w:ascii="Arial" w:hAnsi="Arial" w:cs="Arial"/>
          <w:sz w:val="24"/>
          <w:szCs w:val="24"/>
        </w:rPr>
        <w:t>never been stronger. Bristol’s response to the SDGs</w:t>
      </w:r>
      <w:r w:rsidR="00875F74" w:rsidRPr="002F2176">
        <w:rPr>
          <w:rFonts w:ascii="Arial" w:hAnsi="Arial" w:cs="Arial"/>
          <w:sz w:val="24"/>
          <w:szCs w:val="24"/>
        </w:rPr>
        <w:t xml:space="preserve"> </w:t>
      </w:r>
      <w:r w:rsidRPr="002F2176">
        <w:rPr>
          <w:rFonts w:ascii="Arial" w:hAnsi="Arial" w:cs="Arial"/>
          <w:sz w:val="24"/>
          <w:szCs w:val="24"/>
        </w:rPr>
        <w:t>has always been focused on partnerships, originally</w:t>
      </w:r>
      <w:r w:rsidR="00875F74" w:rsidRPr="002F2176">
        <w:rPr>
          <w:rFonts w:ascii="Arial" w:hAnsi="Arial" w:cs="Arial"/>
          <w:sz w:val="24"/>
          <w:szCs w:val="24"/>
        </w:rPr>
        <w:t xml:space="preserve"> </w:t>
      </w:r>
      <w:r w:rsidRPr="002F2176">
        <w:rPr>
          <w:rFonts w:ascii="Arial" w:hAnsi="Arial" w:cs="Arial"/>
          <w:sz w:val="24"/>
          <w:szCs w:val="24"/>
        </w:rPr>
        <w:t>through the SDG Alliance and then increasingly</w:t>
      </w:r>
      <w:r w:rsidR="00875F74" w:rsidRPr="002F2176">
        <w:rPr>
          <w:rFonts w:ascii="Arial" w:hAnsi="Arial" w:cs="Arial"/>
          <w:sz w:val="24"/>
          <w:szCs w:val="24"/>
        </w:rPr>
        <w:t xml:space="preserve"> </w:t>
      </w:r>
      <w:r w:rsidRPr="002F2176">
        <w:rPr>
          <w:rFonts w:ascii="Arial" w:hAnsi="Arial" w:cs="Arial"/>
          <w:sz w:val="24"/>
          <w:szCs w:val="24"/>
        </w:rPr>
        <w:t>through the Bristol City Office and One City Approach.</w:t>
      </w:r>
      <w:r w:rsidR="00875F74" w:rsidRPr="002F2176">
        <w:rPr>
          <w:rFonts w:ascii="Arial" w:hAnsi="Arial" w:cs="Arial"/>
          <w:sz w:val="24"/>
          <w:szCs w:val="24"/>
        </w:rPr>
        <w:t xml:space="preserve"> </w:t>
      </w:r>
      <w:r w:rsidRPr="002F2176">
        <w:rPr>
          <w:rFonts w:ascii="Arial" w:hAnsi="Arial" w:cs="Arial"/>
          <w:sz w:val="24"/>
          <w:szCs w:val="24"/>
        </w:rPr>
        <w:t>This collaborative way of working was developed by</w:t>
      </w:r>
      <w:r w:rsidR="00875F74" w:rsidRPr="002F2176">
        <w:rPr>
          <w:rFonts w:ascii="Arial" w:hAnsi="Arial" w:cs="Arial"/>
          <w:sz w:val="24"/>
          <w:szCs w:val="24"/>
        </w:rPr>
        <w:t xml:space="preserve"> </w:t>
      </w:r>
      <w:r w:rsidRPr="002F2176">
        <w:rPr>
          <w:rFonts w:ascii="Arial" w:hAnsi="Arial" w:cs="Arial"/>
          <w:sz w:val="24"/>
          <w:szCs w:val="24"/>
        </w:rPr>
        <w:t xml:space="preserve">the </w:t>
      </w:r>
      <w:proofErr w:type="gramStart"/>
      <w:r w:rsidRPr="002F2176">
        <w:rPr>
          <w:rFonts w:ascii="Arial" w:hAnsi="Arial" w:cs="Arial"/>
          <w:sz w:val="24"/>
          <w:szCs w:val="24"/>
        </w:rPr>
        <w:t>Mayor</w:t>
      </w:r>
      <w:proofErr w:type="gramEnd"/>
      <w:r w:rsidRPr="002F2176">
        <w:rPr>
          <w:rFonts w:ascii="Arial" w:hAnsi="Arial" w:cs="Arial"/>
          <w:sz w:val="24"/>
          <w:szCs w:val="24"/>
        </w:rPr>
        <w:t xml:space="preserve"> in recognition of the fact that many of the</w:t>
      </w:r>
      <w:r w:rsidR="00875F74" w:rsidRPr="002F2176">
        <w:rPr>
          <w:rFonts w:ascii="Arial" w:hAnsi="Arial" w:cs="Arial"/>
          <w:sz w:val="24"/>
          <w:szCs w:val="24"/>
        </w:rPr>
        <w:t xml:space="preserve"> </w:t>
      </w:r>
      <w:r w:rsidRPr="002F2176">
        <w:rPr>
          <w:rFonts w:ascii="Arial" w:hAnsi="Arial" w:cs="Arial"/>
          <w:sz w:val="24"/>
          <w:szCs w:val="24"/>
        </w:rPr>
        <w:t>largest and most pressing issues Bristol faces are</w:t>
      </w:r>
      <w:r w:rsidR="00875F74" w:rsidRPr="002F2176">
        <w:rPr>
          <w:rFonts w:ascii="Arial" w:hAnsi="Arial" w:cs="Arial"/>
          <w:sz w:val="24"/>
          <w:szCs w:val="24"/>
        </w:rPr>
        <w:t xml:space="preserve"> </w:t>
      </w:r>
      <w:r w:rsidRPr="002F2176">
        <w:rPr>
          <w:rFonts w:ascii="Arial" w:hAnsi="Arial" w:cs="Arial"/>
          <w:sz w:val="24"/>
          <w:szCs w:val="24"/>
        </w:rPr>
        <w:t>not solvable by the local authority operating alone:</w:t>
      </w:r>
      <w:r w:rsidR="00875F74" w:rsidRPr="002F2176">
        <w:rPr>
          <w:rFonts w:ascii="Arial" w:hAnsi="Arial" w:cs="Arial"/>
          <w:sz w:val="24"/>
          <w:szCs w:val="24"/>
        </w:rPr>
        <w:t xml:space="preserve"> </w:t>
      </w:r>
      <w:r w:rsidRPr="002F2176">
        <w:rPr>
          <w:rFonts w:ascii="Arial" w:hAnsi="Arial" w:cs="Arial"/>
          <w:sz w:val="24"/>
          <w:szCs w:val="24"/>
        </w:rPr>
        <w:t>climate change, racial and socio-economic inequality</w:t>
      </w:r>
      <w:r w:rsidR="00875F74" w:rsidRPr="002F2176">
        <w:rPr>
          <w:rFonts w:ascii="Arial" w:hAnsi="Arial" w:cs="Arial"/>
          <w:sz w:val="24"/>
          <w:szCs w:val="24"/>
        </w:rPr>
        <w:t xml:space="preserve"> </w:t>
      </w:r>
      <w:r w:rsidRPr="002F2176">
        <w:rPr>
          <w:rFonts w:ascii="Arial" w:hAnsi="Arial" w:cs="Arial"/>
          <w:sz w:val="24"/>
          <w:szCs w:val="24"/>
        </w:rPr>
        <w:t>and the cost-of-living crisis cannot be fixed by any one</w:t>
      </w:r>
      <w:r w:rsidR="00875F74" w:rsidRPr="002F2176">
        <w:rPr>
          <w:rFonts w:ascii="Arial" w:hAnsi="Arial" w:cs="Arial"/>
          <w:sz w:val="24"/>
          <w:szCs w:val="24"/>
        </w:rPr>
        <w:t xml:space="preserve"> </w:t>
      </w:r>
      <w:r w:rsidRPr="002F2176">
        <w:rPr>
          <w:rFonts w:ascii="Arial" w:hAnsi="Arial" w:cs="Arial"/>
          <w:sz w:val="24"/>
          <w:szCs w:val="24"/>
        </w:rPr>
        <w:t xml:space="preserve">organisation. The </w:t>
      </w:r>
      <w:proofErr w:type="gramStart"/>
      <w:r w:rsidRPr="002F2176">
        <w:rPr>
          <w:rFonts w:ascii="Arial" w:hAnsi="Arial" w:cs="Arial"/>
          <w:sz w:val="24"/>
          <w:szCs w:val="24"/>
        </w:rPr>
        <w:t>City</w:t>
      </w:r>
      <w:proofErr w:type="gramEnd"/>
      <w:r w:rsidRPr="002F2176">
        <w:rPr>
          <w:rFonts w:ascii="Arial" w:hAnsi="Arial" w:cs="Arial"/>
          <w:sz w:val="24"/>
          <w:szCs w:val="24"/>
        </w:rPr>
        <w:t xml:space="preserve"> Office became a key response</w:t>
      </w:r>
      <w:r w:rsidR="00875F74" w:rsidRPr="002F2176">
        <w:rPr>
          <w:rFonts w:ascii="Arial" w:hAnsi="Arial" w:cs="Arial"/>
          <w:sz w:val="24"/>
          <w:szCs w:val="24"/>
        </w:rPr>
        <w:t xml:space="preserve"> </w:t>
      </w:r>
      <w:r w:rsidRPr="002F2176">
        <w:rPr>
          <w:rFonts w:ascii="Arial" w:hAnsi="Arial" w:cs="Arial"/>
          <w:sz w:val="24"/>
          <w:szCs w:val="24"/>
        </w:rPr>
        <w:t>mechanism during the COVID-19 pandemic and the</w:t>
      </w:r>
      <w:r w:rsidR="00875F74" w:rsidRPr="002F2176">
        <w:rPr>
          <w:rFonts w:ascii="Arial" w:hAnsi="Arial" w:cs="Arial"/>
          <w:sz w:val="24"/>
          <w:szCs w:val="24"/>
        </w:rPr>
        <w:t xml:space="preserve"> </w:t>
      </w:r>
      <w:r w:rsidRPr="002F2176">
        <w:rPr>
          <w:rFonts w:ascii="Arial" w:hAnsi="Arial" w:cs="Arial"/>
          <w:sz w:val="24"/>
          <w:szCs w:val="24"/>
        </w:rPr>
        <w:t>development of Bristol’s recovery strategy. It is also</w:t>
      </w:r>
      <w:r w:rsidR="00875F74" w:rsidRPr="002F2176">
        <w:rPr>
          <w:rFonts w:ascii="Arial" w:hAnsi="Arial" w:cs="Arial"/>
          <w:sz w:val="24"/>
          <w:szCs w:val="24"/>
        </w:rPr>
        <w:t xml:space="preserve"> </w:t>
      </w:r>
      <w:r w:rsidRPr="002F2176">
        <w:rPr>
          <w:rFonts w:ascii="Arial" w:hAnsi="Arial" w:cs="Arial"/>
          <w:sz w:val="24"/>
          <w:szCs w:val="24"/>
        </w:rPr>
        <w:t>fundamental to the delivery of the city’s health and</w:t>
      </w:r>
      <w:r w:rsidR="00875F74" w:rsidRPr="002F2176">
        <w:rPr>
          <w:rFonts w:ascii="Arial" w:hAnsi="Arial" w:cs="Arial"/>
          <w:sz w:val="24"/>
          <w:szCs w:val="24"/>
        </w:rPr>
        <w:t xml:space="preserve"> </w:t>
      </w:r>
      <w:r w:rsidRPr="002F2176">
        <w:rPr>
          <w:rFonts w:ascii="Arial" w:hAnsi="Arial" w:cs="Arial"/>
          <w:sz w:val="24"/>
          <w:szCs w:val="24"/>
        </w:rPr>
        <w:t>wellbeing strategy. Bristol’s Director of Public Health,</w:t>
      </w:r>
      <w:r w:rsidR="00875F74" w:rsidRPr="002F2176">
        <w:rPr>
          <w:rFonts w:ascii="Arial" w:hAnsi="Arial" w:cs="Arial"/>
          <w:sz w:val="24"/>
          <w:szCs w:val="24"/>
        </w:rPr>
        <w:t xml:space="preserve"> </w:t>
      </w:r>
      <w:r w:rsidRPr="002F2176">
        <w:rPr>
          <w:rFonts w:ascii="Arial" w:hAnsi="Arial" w:cs="Arial"/>
          <w:sz w:val="24"/>
          <w:szCs w:val="24"/>
        </w:rPr>
        <w:t>Christina Gray, said: ‘If we didn’t have a One City</w:t>
      </w:r>
      <w:r w:rsidR="00875F74" w:rsidRPr="002F2176">
        <w:rPr>
          <w:rFonts w:ascii="Arial" w:hAnsi="Arial" w:cs="Arial"/>
          <w:sz w:val="24"/>
          <w:szCs w:val="24"/>
        </w:rPr>
        <w:t xml:space="preserve"> </w:t>
      </w:r>
      <w:r w:rsidRPr="002F2176">
        <w:rPr>
          <w:rFonts w:ascii="Arial" w:hAnsi="Arial" w:cs="Arial"/>
          <w:sz w:val="24"/>
          <w:szCs w:val="24"/>
        </w:rPr>
        <w:t>Approach, we would have had to create one.’</w:t>
      </w:r>
    </w:p>
    <w:p w14:paraId="3EC760D8" w14:textId="79E81BA7" w:rsidR="009A337F" w:rsidRDefault="00572CFC" w:rsidP="004D7AB0">
      <w:pPr>
        <w:rPr>
          <w:rFonts w:ascii="Arial" w:hAnsi="Arial" w:cs="Arial"/>
          <w:sz w:val="24"/>
          <w:szCs w:val="24"/>
        </w:rPr>
      </w:pPr>
      <w:r w:rsidRPr="002F2176">
        <w:rPr>
          <w:rFonts w:ascii="Arial" w:hAnsi="Arial" w:cs="Arial"/>
          <w:sz w:val="24"/>
          <w:szCs w:val="24"/>
        </w:rPr>
        <w:t>This VLR updates the data for Bristol in light of some</w:t>
      </w:r>
      <w:r w:rsidR="00875F74" w:rsidRPr="002F2176">
        <w:rPr>
          <w:rFonts w:ascii="Arial" w:hAnsi="Arial" w:cs="Arial"/>
          <w:sz w:val="24"/>
          <w:szCs w:val="24"/>
        </w:rPr>
        <w:t xml:space="preserve"> </w:t>
      </w:r>
      <w:r w:rsidRPr="002F2176">
        <w:rPr>
          <w:rFonts w:ascii="Arial" w:hAnsi="Arial" w:cs="Arial"/>
          <w:sz w:val="24"/>
          <w:szCs w:val="24"/>
        </w:rPr>
        <w:t>of the challenges over the past three years. Due to</w:t>
      </w:r>
      <w:r w:rsidR="00875F74" w:rsidRPr="002F2176">
        <w:rPr>
          <w:rFonts w:ascii="Arial" w:hAnsi="Arial" w:cs="Arial"/>
          <w:sz w:val="24"/>
          <w:szCs w:val="24"/>
        </w:rPr>
        <w:t xml:space="preserve"> </w:t>
      </w:r>
      <w:r w:rsidRPr="002F2176">
        <w:rPr>
          <w:rFonts w:ascii="Arial" w:hAnsi="Arial" w:cs="Arial"/>
          <w:sz w:val="24"/>
          <w:szCs w:val="24"/>
        </w:rPr>
        <w:t>the opportunities that partnership working provides</w:t>
      </w:r>
      <w:r w:rsidR="00875F74" w:rsidRPr="002F2176">
        <w:rPr>
          <w:rFonts w:ascii="Arial" w:hAnsi="Arial" w:cs="Arial"/>
          <w:sz w:val="24"/>
          <w:szCs w:val="24"/>
        </w:rPr>
        <w:t xml:space="preserve"> </w:t>
      </w:r>
      <w:r w:rsidRPr="002F2176">
        <w:rPr>
          <w:rFonts w:ascii="Arial" w:hAnsi="Arial" w:cs="Arial"/>
          <w:sz w:val="24"/>
          <w:szCs w:val="24"/>
        </w:rPr>
        <w:t>and the strong network of partnerships addressing</w:t>
      </w:r>
      <w:r w:rsidR="00875F74" w:rsidRPr="002F2176">
        <w:rPr>
          <w:rFonts w:ascii="Arial" w:hAnsi="Arial" w:cs="Arial"/>
          <w:sz w:val="24"/>
          <w:szCs w:val="24"/>
        </w:rPr>
        <w:t xml:space="preserve"> </w:t>
      </w:r>
      <w:r w:rsidRPr="002F2176">
        <w:rPr>
          <w:rFonts w:ascii="Arial" w:hAnsi="Arial" w:cs="Arial"/>
          <w:sz w:val="24"/>
          <w:szCs w:val="24"/>
        </w:rPr>
        <w:t>the SDGs in Bristol, it primarily focuses on initiatives</w:t>
      </w:r>
      <w:r w:rsidR="00875F74" w:rsidRPr="002F2176">
        <w:rPr>
          <w:rFonts w:ascii="Arial" w:hAnsi="Arial" w:cs="Arial"/>
          <w:sz w:val="24"/>
          <w:szCs w:val="24"/>
        </w:rPr>
        <w:t xml:space="preserve"> </w:t>
      </w:r>
      <w:r w:rsidRPr="002F2176">
        <w:rPr>
          <w:rFonts w:ascii="Arial" w:hAnsi="Arial" w:cs="Arial"/>
          <w:sz w:val="24"/>
          <w:szCs w:val="24"/>
        </w:rPr>
        <w:t>taking a partnership approach to the delivery of the</w:t>
      </w:r>
      <w:r w:rsidR="00875F74" w:rsidRPr="002F2176">
        <w:rPr>
          <w:rFonts w:ascii="Arial" w:hAnsi="Arial" w:cs="Arial"/>
          <w:sz w:val="24"/>
          <w:szCs w:val="24"/>
        </w:rPr>
        <w:t xml:space="preserve"> </w:t>
      </w:r>
      <w:r w:rsidRPr="002F2176">
        <w:rPr>
          <w:rFonts w:ascii="Arial" w:hAnsi="Arial" w:cs="Arial"/>
          <w:sz w:val="24"/>
          <w:szCs w:val="24"/>
        </w:rPr>
        <w:t>goals. The report is structured with one chapter per</w:t>
      </w:r>
      <w:r w:rsidR="00875F74" w:rsidRPr="002F2176">
        <w:rPr>
          <w:rFonts w:ascii="Arial" w:hAnsi="Arial" w:cs="Arial"/>
          <w:sz w:val="24"/>
          <w:szCs w:val="24"/>
        </w:rPr>
        <w:t xml:space="preserve"> </w:t>
      </w:r>
      <w:r w:rsidRPr="002F2176">
        <w:rPr>
          <w:rFonts w:ascii="Arial" w:hAnsi="Arial" w:cs="Arial"/>
          <w:sz w:val="24"/>
          <w:szCs w:val="24"/>
        </w:rPr>
        <w:t>SDG. Each chapter presents an overview of some of</w:t>
      </w:r>
      <w:r w:rsidR="00875F74" w:rsidRPr="002F2176">
        <w:rPr>
          <w:rFonts w:ascii="Arial" w:hAnsi="Arial" w:cs="Arial"/>
          <w:sz w:val="24"/>
          <w:szCs w:val="24"/>
        </w:rPr>
        <w:t xml:space="preserve"> </w:t>
      </w:r>
      <w:r w:rsidRPr="002F2176">
        <w:rPr>
          <w:rFonts w:ascii="Arial" w:hAnsi="Arial" w:cs="Arial"/>
          <w:sz w:val="24"/>
          <w:szCs w:val="24"/>
        </w:rPr>
        <w:t>the key findings for that SDG and provides examples</w:t>
      </w:r>
      <w:r w:rsidR="00875F74" w:rsidRPr="002F2176">
        <w:rPr>
          <w:rFonts w:ascii="Arial" w:hAnsi="Arial" w:cs="Arial"/>
          <w:sz w:val="24"/>
          <w:szCs w:val="24"/>
        </w:rPr>
        <w:t xml:space="preserve"> </w:t>
      </w:r>
      <w:r w:rsidRPr="002F2176">
        <w:rPr>
          <w:rFonts w:ascii="Arial" w:hAnsi="Arial" w:cs="Arial"/>
          <w:sz w:val="24"/>
          <w:szCs w:val="24"/>
        </w:rPr>
        <w:t>of action delivering against it in Bristol. We hope these</w:t>
      </w:r>
      <w:r w:rsidR="00875F74" w:rsidRPr="002F2176">
        <w:rPr>
          <w:rFonts w:ascii="Arial" w:hAnsi="Arial" w:cs="Arial"/>
          <w:sz w:val="24"/>
          <w:szCs w:val="24"/>
        </w:rPr>
        <w:t xml:space="preserve"> </w:t>
      </w:r>
      <w:r w:rsidRPr="002F2176">
        <w:rPr>
          <w:rFonts w:ascii="Arial" w:hAnsi="Arial" w:cs="Arial"/>
          <w:sz w:val="24"/>
          <w:szCs w:val="24"/>
        </w:rPr>
        <w:t>partnership examples will inspire others to consider</w:t>
      </w:r>
      <w:r w:rsidR="00875F74" w:rsidRPr="002F2176">
        <w:rPr>
          <w:rFonts w:ascii="Arial" w:hAnsi="Arial" w:cs="Arial"/>
          <w:sz w:val="24"/>
          <w:szCs w:val="24"/>
        </w:rPr>
        <w:t xml:space="preserve"> </w:t>
      </w:r>
      <w:r w:rsidRPr="002F2176">
        <w:rPr>
          <w:rFonts w:ascii="Arial" w:hAnsi="Arial" w:cs="Arial"/>
          <w:sz w:val="24"/>
          <w:szCs w:val="24"/>
        </w:rPr>
        <w:t>a similar model or seek to adopt some of our ideas in</w:t>
      </w:r>
      <w:r w:rsidR="00875F74" w:rsidRPr="002F2176">
        <w:rPr>
          <w:rFonts w:ascii="Arial" w:hAnsi="Arial" w:cs="Arial"/>
          <w:sz w:val="24"/>
          <w:szCs w:val="24"/>
        </w:rPr>
        <w:t xml:space="preserve"> </w:t>
      </w:r>
      <w:r w:rsidRPr="002F2176">
        <w:rPr>
          <w:rFonts w:ascii="Arial" w:hAnsi="Arial" w:cs="Arial"/>
          <w:sz w:val="24"/>
          <w:szCs w:val="24"/>
        </w:rPr>
        <w:t>their local context.</w:t>
      </w:r>
    </w:p>
    <w:p w14:paraId="4C156DD2" w14:textId="2A8AF544" w:rsidR="009A337F" w:rsidRDefault="009A337F" w:rsidP="004D7AB0">
      <w:pPr>
        <w:rPr>
          <w:rFonts w:ascii="Arial" w:hAnsi="Arial" w:cs="Arial"/>
          <w:sz w:val="24"/>
          <w:szCs w:val="24"/>
        </w:rPr>
      </w:pPr>
      <w:r w:rsidRPr="002F2176">
        <w:rPr>
          <w:rFonts w:ascii="Arial" w:hAnsi="Arial" w:cs="Arial"/>
          <w:sz w:val="24"/>
          <w:szCs w:val="24"/>
        </w:rPr>
        <w:t>Image description: A sky view of Bristol city showing cranes around buildings</w:t>
      </w:r>
    </w:p>
    <w:p w14:paraId="35731EC5" w14:textId="1C704855" w:rsidR="009A337F" w:rsidRDefault="009A337F" w:rsidP="004D7AB0">
      <w:pPr>
        <w:rPr>
          <w:rFonts w:ascii="Arial" w:hAnsi="Arial" w:cs="Arial"/>
          <w:sz w:val="24"/>
          <w:szCs w:val="24"/>
        </w:rPr>
      </w:pPr>
      <w:r w:rsidRPr="002F2176">
        <w:rPr>
          <w:rFonts w:ascii="Arial" w:hAnsi="Arial" w:cs="Arial"/>
          <w:sz w:val="24"/>
          <w:szCs w:val="24"/>
        </w:rPr>
        <w:t>Image description: A sky view of Bristol city showing the river and houses</w:t>
      </w:r>
    </w:p>
    <w:p w14:paraId="708EEF0E" w14:textId="524B7D92" w:rsidR="009A337F" w:rsidRDefault="009A337F">
      <w:pPr>
        <w:rPr>
          <w:rFonts w:ascii="Arial" w:hAnsi="Arial" w:cs="Arial"/>
          <w:sz w:val="24"/>
          <w:szCs w:val="24"/>
        </w:rPr>
      </w:pPr>
      <w:r>
        <w:rPr>
          <w:rFonts w:ascii="Arial" w:hAnsi="Arial" w:cs="Arial"/>
          <w:sz w:val="24"/>
          <w:szCs w:val="24"/>
        </w:rPr>
        <w:br w:type="page"/>
      </w:r>
    </w:p>
    <w:p w14:paraId="351D3ABB" w14:textId="29FB5726" w:rsidR="009A337F" w:rsidRDefault="00676696" w:rsidP="00324BA1">
      <w:pPr>
        <w:pStyle w:val="Heading2"/>
      </w:pPr>
      <w:bookmarkStart w:id="7" w:name="_Toc112933048"/>
      <w:r>
        <w:lastRenderedPageBreak/>
        <w:t>Bristol Context</w:t>
      </w:r>
      <w:bookmarkEnd w:id="7"/>
    </w:p>
    <w:p w14:paraId="385F907E" w14:textId="77777777" w:rsidR="009A337F" w:rsidRDefault="00572CFC" w:rsidP="004D7AB0">
      <w:pPr>
        <w:rPr>
          <w:rFonts w:ascii="Arial" w:hAnsi="Arial" w:cs="Arial"/>
          <w:sz w:val="24"/>
          <w:szCs w:val="24"/>
        </w:rPr>
      </w:pPr>
      <w:r w:rsidRPr="002F2176">
        <w:rPr>
          <w:rFonts w:ascii="Arial" w:hAnsi="Arial" w:cs="Arial"/>
          <w:sz w:val="24"/>
          <w:szCs w:val="24"/>
        </w:rPr>
        <w:t>Bristol’s work on the UN Sustainable</w:t>
      </w:r>
      <w:r w:rsidR="00875F74" w:rsidRPr="002F2176">
        <w:rPr>
          <w:rFonts w:ascii="Arial" w:hAnsi="Arial" w:cs="Arial"/>
          <w:sz w:val="24"/>
          <w:szCs w:val="24"/>
        </w:rPr>
        <w:t xml:space="preserve"> </w:t>
      </w:r>
      <w:r w:rsidRPr="002F2176">
        <w:rPr>
          <w:rFonts w:ascii="Arial" w:hAnsi="Arial" w:cs="Arial"/>
          <w:sz w:val="24"/>
          <w:szCs w:val="24"/>
        </w:rPr>
        <w:t>Development Goals began in the aftermath of its</w:t>
      </w:r>
      <w:r w:rsidR="00875F74" w:rsidRPr="002F2176">
        <w:rPr>
          <w:rFonts w:ascii="Arial" w:hAnsi="Arial" w:cs="Arial"/>
          <w:sz w:val="24"/>
          <w:szCs w:val="24"/>
        </w:rPr>
        <w:t xml:space="preserve"> </w:t>
      </w:r>
      <w:r w:rsidRPr="002F2176">
        <w:rPr>
          <w:rFonts w:ascii="Arial" w:hAnsi="Arial" w:cs="Arial"/>
          <w:sz w:val="24"/>
          <w:szCs w:val="24"/>
        </w:rPr>
        <w:t>European Green Capital year in 2015. A network</w:t>
      </w:r>
      <w:r w:rsidR="00875F74" w:rsidRPr="002F2176">
        <w:rPr>
          <w:rFonts w:ascii="Arial" w:hAnsi="Arial" w:cs="Arial"/>
          <w:sz w:val="24"/>
          <w:szCs w:val="24"/>
        </w:rPr>
        <w:t xml:space="preserve"> </w:t>
      </w:r>
      <w:r w:rsidRPr="002F2176">
        <w:rPr>
          <w:rFonts w:ascii="Arial" w:hAnsi="Arial" w:cs="Arial"/>
          <w:sz w:val="24"/>
          <w:szCs w:val="24"/>
        </w:rPr>
        <w:t xml:space="preserve">of public, </w:t>
      </w:r>
      <w:proofErr w:type="gramStart"/>
      <w:r w:rsidRPr="002F2176">
        <w:rPr>
          <w:rFonts w:ascii="Arial" w:hAnsi="Arial" w:cs="Arial"/>
          <w:sz w:val="24"/>
          <w:szCs w:val="24"/>
        </w:rPr>
        <w:t>private</w:t>
      </w:r>
      <w:proofErr w:type="gramEnd"/>
      <w:r w:rsidRPr="002F2176">
        <w:rPr>
          <w:rFonts w:ascii="Arial" w:hAnsi="Arial" w:cs="Arial"/>
          <w:sz w:val="24"/>
          <w:szCs w:val="24"/>
        </w:rPr>
        <w:t xml:space="preserve"> and civil society stakeholders</w:t>
      </w:r>
      <w:r w:rsidR="00875F74" w:rsidRPr="002F2176">
        <w:rPr>
          <w:rFonts w:ascii="Arial" w:hAnsi="Arial" w:cs="Arial"/>
          <w:sz w:val="24"/>
          <w:szCs w:val="24"/>
        </w:rPr>
        <w:t xml:space="preserve"> </w:t>
      </w:r>
      <w:r w:rsidRPr="002F2176">
        <w:rPr>
          <w:rFonts w:ascii="Arial" w:hAnsi="Arial" w:cs="Arial"/>
          <w:sz w:val="24"/>
          <w:szCs w:val="24"/>
        </w:rPr>
        <w:t>interested in the recently created global 2030</w:t>
      </w:r>
      <w:r w:rsidR="00875F74" w:rsidRPr="002F2176">
        <w:rPr>
          <w:rFonts w:ascii="Arial" w:hAnsi="Arial" w:cs="Arial"/>
          <w:sz w:val="24"/>
          <w:szCs w:val="24"/>
        </w:rPr>
        <w:t xml:space="preserve"> </w:t>
      </w:r>
      <w:r w:rsidRPr="002F2176">
        <w:rPr>
          <w:rFonts w:ascii="Arial" w:hAnsi="Arial" w:cs="Arial"/>
          <w:sz w:val="24"/>
          <w:szCs w:val="24"/>
        </w:rPr>
        <w:t>Agenda came together to discuss how it could be</w:t>
      </w:r>
      <w:r w:rsidR="00875F74" w:rsidRPr="002F2176">
        <w:rPr>
          <w:rFonts w:ascii="Arial" w:hAnsi="Arial" w:cs="Arial"/>
          <w:sz w:val="24"/>
          <w:szCs w:val="24"/>
        </w:rPr>
        <w:t xml:space="preserve"> </w:t>
      </w:r>
      <w:r w:rsidRPr="002F2176">
        <w:rPr>
          <w:rFonts w:ascii="Arial" w:hAnsi="Arial" w:cs="Arial"/>
          <w:sz w:val="24"/>
          <w:szCs w:val="24"/>
        </w:rPr>
        <w:t>adopted at the local level.</w:t>
      </w:r>
    </w:p>
    <w:p w14:paraId="4F9CEA3D" w14:textId="77777777" w:rsidR="009A337F" w:rsidRDefault="00572CFC" w:rsidP="004D7AB0">
      <w:pPr>
        <w:rPr>
          <w:rFonts w:ascii="Arial" w:hAnsi="Arial" w:cs="Arial"/>
          <w:sz w:val="24"/>
          <w:szCs w:val="24"/>
        </w:rPr>
      </w:pPr>
      <w:r w:rsidRPr="002F2176">
        <w:rPr>
          <w:rFonts w:ascii="Arial" w:hAnsi="Arial" w:cs="Arial"/>
          <w:sz w:val="24"/>
          <w:szCs w:val="24"/>
        </w:rPr>
        <w:t>This network formed the Bristol SDG Alliance. The Alliance members</w:t>
      </w:r>
      <w:r w:rsidR="00875F74" w:rsidRPr="002F2176">
        <w:rPr>
          <w:rFonts w:ascii="Arial" w:hAnsi="Arial" w:cs="Arial"/>
          <w:sz w:val="24"/>
          <w:szCs w:val="24"/>
        </w:rPr>
        <w:t xml:space="preserve"> </w:t>
      </w:r>
      <w:r w:rsidRPr="002F2176">
        <w:rPr>
          <w:rFonts w:ascii="Arial" w:hAnsi="Arial" w:cs="Arial"/>
          <w:sz w:val="24"/>
          <w:szCs w:val="24"/>
        </w:rPr>
        <w:t>have been working since early 2016 to advocate for, raise awareness of</w:t>
      </w:r>
      <w:r w:rsidR="00875F74" w:rsidRPr="002F2176">
        <w:rPr>
          <w:rFonts w:ascii="Arial" w:hAnsi="Arial" w:cs="Arial"/>
          <w:sz w:val="24"/>
          <w:szCs w:val="24"/>
        </w:rPr>
        <w:t xml:space="preserve"> </w:t>
      </w:r>
      <w:r w:rsidRPr="002F2176">
        <w:rPr>
          <w:rFonts w:ascii="Arial" w:hAnsi="Arial" w:cs="Arial"/>
          <w:sz w:val="24"/>
          <w:szCs w:val="24"/>
        </w:rPr>
        <w:t xml:space="preserve">and deliver the SDGs locally within their own organisations, the </w:t>
      </w:r>
      <w:proofErr w:type="gramStart"/>
      <w:r w:rsidRPr="002F2176">
        <w:rPr>
          <w:rFonts w:ascii="Arial" w:hAnsi="Arial" w:cs="Arial"/>
          <w:sz w:val="24"/>
          <w:szCs w:val="24"/>
        </w:rPr>
        <w:t>city</w:t>
      </w:r>
      <w:proofErr w:type="gramEnd"/>
      <w:r w:rsidRPr="002F2176">
        <w:rPr>
          <w:rFonts w:ascii="Arial" w:hAnsi="Arial" w:cs="Arial"/>
          <w:sz w:val="24"/>
          <w:szCs w:val="24"/>
        </w:rPr>
        <w:t xml:space="preserve"> and</w:t>
      </w:r>
      <w:r w:rsidR="00875F74" w:rsidRPr="002F2176">
        <w:rPr>
          <w:rFonts w:ascii="Arial" w:hAnsi="Arial" w:cs="Arial"/>
          <w:sz w:val="24"/>
          <w:szCs w:val="24"/>
        </w:rPr>
        <w:t xml:space="preserve"> </w:t>
      </w:r>
      <w:r w:rsidRPr="002F2176">
        <w:rPr>
          <w:rFonts w:ascii="Arial" w:hAnsi="Arial" w:cs="Arial"/>
          <w:sz w:val="24"/>
          <w:szCs w:val="24"/>
        </w:rPr>
        <w:t>the region. In 2017, the Alliance commissioned a report on the utility</w:t>
      </w:r>
      <w:r w:rsidR="00875F74" w:rsidRPr="002F2176">
        <w:rPr>
          <w:rFonts w:ascii="Arial" w:hAnsi="Arial" w:cs="Arial"/>
          <w:sz w:val="24"/>
          <w:szCs w:val="24"/>
        </w:rPr>
        <w:t xml:space="preserve"> </w:t>
      </w:r>
      <w:r w:rsidRPr="002F2176">
        <w:rPr>
          <w:rFonts w:ascii="Arial" w:hAnsi="Arial" w:cs="Arial"/>
          <w:sz w:val="24"/>
          <w:szCs w:val="24"/>
        </w:rPr>
        <w:t>of the SDG agenda compared to other sustainability frameworks that</w:t>
      </w:r>
      <w:r w:rsidR="00875F74" w:rsidRPr="002F2176">
        <w:rPr>
          <w:rFonts w:ascii="Arial" w:hAnsi="Arial" w:cs="Arial"/>
          <w:sz w:val="24"/>
          <w:szCs w:val="24"/>
        </w:rPr>
        <w:t xml:space="preserve"> </w:t>
      </w:r>
      <w:r w:rsidRPr="002F2176">
        <w:rPr>
          <w:rFonts w:ascii="Arial" w:hAnsi="Arial" w:cs="Arial"/>
          <w:sz w:val="24"/>
          <w:szCs w:val="24"/>
        </w:rPr>
        <w:t>were being considered at the time, such as the Rockefeller 100 Resilient</w:t>
      </w:r>
      <w:r w:rsidR="00875F74" w:rsidRPr="002F2176">
        <w:rPr>
          <w:rFonts w:ascii="Arial" w:hAnsi="Arial" w:cs="Arial"/>
          <w:sz w:val="24"/>
          <w:szCs w:val="24"/>
        </w:rPr>
        <w:t xml:space="preserve"> </w:t>
      </w:r>
      <w:r w:rsidRPr="002F2176">
        <w:rPr>
          <w:rFonts w:ascii="Arial" w:hAnsi="Arial" w:cs="Arial"/>
          <w:sz w:val="24"/>
          <w:szCs w:val="24"/>
        </w:rPr>
        <w:t>Cities project. This work drew University of Bristol impact acceleration</w:t>
      </w:r>
      <w:r w:rsidR="00875F74" w:rsidRPr="002F2176">
        <w:rPr>
          <w:rFonts w:ascii="Arial" w:hAnsi="Arial" w:cs="Arial"/>
          <w:sz w:val="24"/>
          <w:szCs w:val="24"/>
        </w:rPr>
        <w:t xml:space="preserve"> </w:t>
      </w:r>
      <w:r w:rsidRPr="002F2176">
        <w:rPr>
          <w:rFonts w:ascii="Arial" w:hAnsi="Arial" w:cs="Arial"/>
          <w:sz w:val="24"/>
          <w:szCs w:val="24"/>
        </w:rPr>
        <w:t>funding to create an SDG Research and Engagement Associate role.</w:t>
      </w:r>
      <w:r w:rsidR="00875F74" w:rsidRPr="002F2176">
        <w:rPr>
          <w:rFonts w:ascii="Arial" w:hAnsi="Arial" w:cs="Arial"/>
          <w:sz w:val="24"/>
          <w:szCs w:val="24"/>
        </w:rPr>
        <w:t xml:space="preserve"> </w:t>
      </w:r>
      <w:r w:rsidRPr="002F2176">
        <w:rPr>
          <w:rFonts w:ascii="Arial" w:hAnsi="Arial" w:cs="Arial"/>
          <w:sz w:val="24"/>
          <w:szCs w:val="24"/>
        </w:rPr>
        <w:t>The role provided academic expertise to support the city in its adoption</w:t>
      </w:r>
      <w:r w:rsidR="00875F74" w:rsidRPr="002F2176">
        <w:rPr>
          <w:rFonts w:ascii="Arial" w:hAnsi="Arial" w:cs="Arial"/>
          <w:sz w:val="24"/>
          <w:szCs w:val="24"/>
        </w:rPr>
        <w:t xml:space="preserve"> </w:t>
      </w:r>
      <w:r w:rsidRPr="002F2176">
        <w:rPr>
          <w:rFonts w:ascii="Arial" w:hAnsi="Arial" w:cs="Arial"/>
          <w:sz w:val="24"/>
          <w:szCs w:val="24"/>
        </w:rPr>
        <w:t>and implementation of the SDG agenda.</w:t>
      </w:r>
    </w:p>
    <w:p w14:paraId="53678831" w14:textId="77777777" w:rsidR="009A337F" w:rsidRDefault="00572CFC" w:rsidP="004D7AB0">
      <w:pPr>
        <w:rPr>
          <w:rFonts w:ascii="Arial" w:hAnsi="Arial" w:cs="Arial"/>
          <w:sz w:val="24"/>
          <w:szCs w:val="24"/>
        </w:rPr>
      </w:pPr>
      <w:r w:rsidRPr="002F2176">
        <w:rPr>
          <w:rFonts w:ascii="Arial" w:hAnsi="Arial" w:cs="Arial"/>
          <w:sz w:val="24"/>
          <w:szCs w:val="24"/>
        </w:rPr>
        <w:t>Concurrently, Bristol was undergoing a period of strategic governance</w:t>
      </w:r>
      <w:r w:rsidR="00875F74" w:rsidRPr="002F2176">
        <w:rPr>
          <w:rFonts w:ascii="Arial" w:hAnsi="Arial" w:cs="Arial"/>
          <w:sz w:val="24"/>
          <w:szCs w:val="24"/>
        </w:rPr>
        <w:t xml:space="preserve"> </w:t>
      </w:r>
      <w:r w:rsidRPr="002F2176">
        <w:rPr>
          <w:rFonts w:ascii="Arial" w:hAnsi="Arial" w:cs="Arial"/>
          <w:sz w:val="24"/>
          <w:szCs w:val="24"/>
        </w:rPr>
        <w:t xml:space="preserve">restructuring with the development of the </w:t>
      </w:r>
      <w:proofErr w:type="gramStart"/>
      <w:r w:rsidRPr="002F2176">
        <w:rPr>
          <w:rFonts w:ascii="Arial" w:hAnsi="Arial" w:cs="Arial"/>
          <w:sz w:val="24"/>
          <w:szCs w:val="24"/>
        </w:rPr>
        <w:t>City</w:t>
      </w:r>
      <w:proofErr w:type="gramEnd"/>
      <w:r w:rsidRPr="002F2176">
        <w:rPr>
          <w:rFonts w:ascii="Arial" w:hAnsi="Arial" w:cs="Arial"/>
          <w:sz w:val="24"/>
          <w:szCs w:val="24"/>
        </w:rPr>
        <w:t xml:space="preserve"> Office. The new form</w:t>
      </w:r>
      <w:r w:rsidR="00875F74" w:rsidRPr="002F2176">
        <w:rPr>
          <w:rFonts w:ascii="Arial" w:hAnsi="Arial" w:cs="Arial"/>
          <w:sz w:val="24"/>
          <w:szCs w:val="24"/>
        </w:rPr>
        <w:t xml:space="preserve"> </w:t>
      </w:r>
      <w:r w:rsidRPr="002F2176">
        <w:rPr>
          <w:rFonts w:ascii="Arial" w:hAnsi="Arial" w:cs="Arial"/>
          <w:sz w:val="24"/>
          <w:szCs w:val="24"/>
        </w:rPr>
        <w:t>of governance came about in response to the need for coordinated</w:t>
      </w:r>
      <w:r w:rsidR="00875F74" w:rsidRPr="002F2176">
        <w:rPr>
          <w:rFonts w:ascii="Arial" w:hAnsi="Arial" w:cs="Arial"/>
          <w:sz w:val="24"/>
          <w:szCs w:val="24"/>
        </w:rPr>
        <w:t xml:space="preserve"> </w:t>
      </w:r>
      <w:r w:rsidRPr="002F2176">
        <w:rPr>
          <w:rFonts w:ascii="Arial" w:hAnsi="Arial" w:cs="Arial"/>
          <w:sz w:val="24"/>
          <w:szCs w:val="24"/>
        </w:rPr>
        <w:t>partnership working to tackle the most entrenched challenges the</w:t>
      </w:r>
      <w:r w:rsidR="00875F74" w:rsidRPr="002F2176">
        <w:rPr>
          <w:rFonts w:ascii="Arial" w:hAnsi="Arial" w:cs="Arial"/>
          <w:sz w:val="24"/>
          <w:szCs w:val="24"/>
        </w:rPr>
        <w:t xml:space="preserve"> </w:t>
      </w:r>
      <w:r w:rsidRPr="002F2176">
        <w:rPr>
          <w:rFonts w:ascii="Arial" w:hAnsi="Arial" w:cs="Arial"/>
          <w:sz w:val="24"/>
          <w:szCs w:val="24"/>
        </w:rPr>
        <w:t>city faces. Mayor Marvin Rees launched the Bristol City Office at the</w:t>
      </w:r>
      <w:r w:rsidR="00875F74" w:rsidRPr="002F2176">
        <w:rPr>
          <w:rFonts w:ascii="Arial" w:hAnsi="Arial" w:cs="Arial"/>
          <w:sz w:val="24"/>
          <w:szCs w:val="24"/>
        </w:rPr>
        <w:t xml:space="preserve"> </w:t>
      </w:r>
      <w:r w:rsidRPr="002F2176">
        <w:rPr>
          <w:rFonts w:ascii="Arial" w:hAnsi="Arial" w:cs="Arial"/>
          <w:sz w:val="24"/>
          <w:szCs w:val="24"/>
        </w:rPr>
        <w:t>first City Gathering, where partners from the city’s anchor institutions,</w:t>
      </w:r>
      <w:r w:rsidR="00875F74" w:rsidRPr="002F2176">
        <w:rPr>
          <w:rFonts w:ascii="Arial" w:hAnsi="Arial" w:cs="Arial"/>
          <w:sz w:val="24"/>
          <w:szCs w:val="24"/>
        </w:rPr>
        <w:t xml:space="preserve"> </w:t>
      </w:r>
      <w:r w:rsidRPr="002F2176">
        <w:rPr>
          <w:rFonts w:ascii="Arial" w:hAnsi="Arial" w:cs="Arial"/>
          <w:sz w:val="24"/>
          <w:szCs w:val="24"/>
        </w:rPr>
        <w:t>businesses, communities, public sector organisations and unions met</w:t>
      </w:r>
      <w:r w:rsidR="00875F74" w:rsidRPr="002F2176">
        <w:rPr>
          <w:rFonts w:ascii="Arial" w:hAnsi="Arial" w:cs="Arial"/>
          <w:sz w:val="24"/>
          <w:szCs w:val="24"/>
        </w:rPr>
        <w:t xml:space="preserve"> </w:t>
      </w:r>
      <w:r w:rsidRPr="002F2176">
        <w:rPr>
          <w:rFonts w:ascii="Arial" w:hAnsi="Arial" w:cs="Arial"/>
          <w:sz w:val="24"/>
          <w:szCs w:val="24"/>
        </w:rPr>
        <w:t>to discuss Bristol’s biggest challenges and opportunities.</w:t>
      </w:r>
    </w:p>
    <w:p w14:paraId="60094626" w14:textId="77777777" w:rsidR="009A337F" w:rsidRDefault="00572CFC" w:rsidP="004D7AB0">
      <w:pPr>
        <w:rPr>
          <w:rFonts w:ascii="Arial" w:hAnsi="Arial" w:cs="Arial"/>
          <w:sz w:val="24"/>
          <w:szCs w:val="24"/>
        </w:rPr>
      </w:pPr>
      <w:r w:rsidRPr="002F2176">
        <w:rPr>
          <w:rFonts w:ascii="Arial" w:hAnsi="Arial" w:cs="Arial"/>
          <w:sz w:val="24"/>
          <w:szCs w:val="24"/>
        </w:rPr>
        <w:t>Like many local authorities across the country, Bristol’s budget</w:t>
      </w:r>
      <w:r w:rsidR="00875F74" w:rsidRPr="002F2176">
        <w:rPr>
          <w:rFonts w:ascii="Arial" w:hAnsi="Arial" w:cs="Arial"/>
          <w:sz w:val="24"/>
          <w:szCs w:val="24"/>
        </w:rPr>
        <w:t xml:space="preserve"> </w:t>
      </w:r>
      <w:r w:rsidRPr="002F2176">
        <w:rPr>
          <w:rFonts w:ascii="Arial" w:hAnsi="Arial" w:cs="Arial"/>
          <w:sz w:val="24"/>
          <w:szCs w:val="24"/>
        </w:rPr>
        <w:t>was decreasing. The city’s response was to focus on coordinating</w:t>
      </w:r>
      <w:r w:rsidR="00875F74" w:rsidRPr="002F2176">
        <w:rPr>
          <w:rFonts w:ascii="Arial" w:hAnsi="Arial" w:cs="Arial"/>
          <w:sz w:val="24"/>
          <w:szCs w:val="24"/>
        </w:rPr>
        <w:t xml:space="preserve"> </w:t>
      </w:r>
      <w:r w:rsidRPr="002F2176">
        <w:rPr>
          <w:rFonts w:ascii="Arial" w:hAnsi="Arial" w:cs="Arial"/>
          <w:sz w:val="24"/>
          <w:szCs w:val="24"/>
        </w:rPr>
        <w:t>partnerships so that it could rise to the challenges identified at the</w:t>
      </w:r>
      <w:r w:rsidR="00875F74" w:rsidRPr="002F2176">
        <w:rPr>
          <w:rFonts w:ascii="Arial" w:hAnsi="Arial" w:cs="Arial"/>
          <w:sz w:val="24"/>
          <w:szCs w:val="24"/>
        </w:rPr>
        <w:t xml:space="preserve"> </w:t>
      </w:r>
      <w:r w:rsidRPr="002F2176">
        <w:rPr>
          <w:rFonts w:ascii="Arial" w:hAnsi="Arial" w:cs="Arial"/>
          <w:sz w:val="24"/>
          <w:szCs w:val="24"/>
        </w:rPr>
        <w:t>City Gathering and show that the city could be more than the sum</w:t>
      </w:r>
      <w:r w:rsidR="00875F74" w:rsidRPr="002F2176">
        <w:rPr>
          <w:rFonts w:ascii="Arial" w:hAnsi="Arial" w:cs="Arial"/>
          <w:sz w:val="24"/>
          <w:szCs w:val="24"/>
        </w:rPr>
        <w:t xml:space="preserve"> </w:t>
      </w:r>
      <w:r w:rsidRPr="002F2176">
        <w:rPr>
          <w:rFonts w:ascii="Arial" w:hAnsi="Arial" w:cs="Arial"/>
          <w:sz w:val="24"/>
          <w:szCs w:val="24"/>
        </w:rPr>
        <w:t>of its parts. This One City Approach crystalised into the creation of</w:t>
      </w:r>
      <w:r w:rsidR="00875F74" w:rsidRPr="002F2176">
        <w:rPr>
          <w:rFonts w:ascii="Arial" w:hAnsi="Arial" w:cs="Arial"/>
          <w:sz w:val="24"/>
          <w:szCs w:val="24"/>
        </w:rPr>
        <w:t xml:space="preserve"> </w:t>
      </w:r>
      <w:r w:rsidRPr="002F2176">
        <w:rPr>
          <w:rFonts w:ascii="Arial" w:hAnsi="Arial" w:cs="Arial"/>
          <w:sz w:val="24"/>
          <w:szCs w:val="24"/>
        </w:rPr>
        <w:t>the One City Plan. Working with the SDG Research and Engagement</w:t>
      </w:r>
      <w:r w:rsidR="00875F74" w:rsidRPr="002F2176">
        <w:rPr>
          <w:rFonts w:ascii="Arial" w:hAnsi="Arial" w:cs="Arial"/>
          <w:sz w:val="24"/>
          <w:szCs w:val="24"/>
        </w:rPr>
        <w:t xml:space="preserve"> </w:t>
      </w:r>
      <w:r w:rsidRPr="002F2176">
        <w:rPr>
          <w:rFonts w:ascii="Arial" w:hAnsi="Arial" w:cs="Arial"/>
          <w:sz w:val="24"/>
          <w:szCs w:val="24"/>
        </w:rPr>
        <w:t>Associate and the SDG Alliance, Bristol embedded the SDGs into its</w:t>
      </w:r>
      <w:r w:rsidR="00875F74" w:rsidRPr="002F2176">
        <w:rPr>
          <w:rFonts w:ascii="Arial" w:hAnsi="Arial" w:cs="Arial"/>
          <w:sz w:val="24"/>
          <w:szCs w:val="24"/>
        </w:rPr>
        <w:t xml:space="preserve"> </w:t>
      </w:r>
      <w:r w:rsidRPr="002F2176">
        <w:rPr>
          <w:rFonts w:ascii="Arial" w:hAnsi="Arial" w:cs="Arial"/>
          <w:sz w:val="24"/>
          <w:szCs w:val="24"/>
        </w:rPr>
        <w:t>new long-term vision and objectives. The SDGs were a core component</w:t>
      </w:r>
      <w:r w:rsidR="00875F74" w:rsidRPr="002F2176">
        <w:rPr>
          <w:rFonts w:ascii="Arial" w:hAnsi="Arial" w:cs="Arial"/>
          <w:sz w:val="24"/>
          <w:szCs w:val="24"/>
        </w:rPr>
        <w:t xml:space="preserve"> </w:t>
      </w:r>
      <w:r w:rsidRPr="002F2176">
        <w:rPr>
          <w:rFonts w:ascii="Arial" w:hAnsi="Arial" w:cs="Arial"/>
          <w:sz w:val="24"/>
          <w:szCs w:val="24"/>
        </w:rPr>
        <w:t xml:space="preserve">of incorporating holistic sustainability into the work of the </w:t>
      </w:r>
      <w:proofErr w:type="gramStart"/>
      <w:r w:rsidRPr="002F2176">
        <w:rPr>
          <w:rFonts w:ascii="Arial" w:hAnsi="Arial" w:cs="Arial"/>
          <w:sz w:val="24"/>
          <w:szCs w:val="24"/>
        </w:rPr>
        <w:t>City</w:t>
      </w:r>
      <w:proofErr w:type="gramEnd"/>
      <w:r w:rsidRPr="002F2176">
        <w:rPr>
          <w:rFonts w:ascii="Arial" w:hAnsi="Arial" w:cs="Arial"/>
          <w:sz w:val="24"/>
          <w:szCs w:val="24"/>
        </w:rPr>
        <w:t xml:space="preserve"> Office</w:t>
      </w:r>
      <w:r w:rsidR="00875F74" w:rsidRPr="002F2176">
        <w:rPr>
          <w:rFonts w:ascii="Arial" w:hAnsi="Arial" w:cs="Arial"/>
          <w:sz w:val="24"/>
          <w:szCs w:val="24"/>
        </w:rPr>
        <w:t xml:space="preserve"> </w:t>
      </w:r>
      <w:r w:rsidRPr="002F2176">
        <w:rPr>
          <w:rFonts w:ascii="Arial" w:hAnsi="Arial" w:cs="Arial"/>
          <w:sz w:val="24"/>
          <w:szCs w:val="24"/>
        </w:rPr>
        <w:t>and the One City Plan. It is through the One City Plan, the corporate</w:t>
      </w:r>
      <w:r w:rsidR="00875F74" w:rsidRPr="002F2176">
        <w:rPr>
          <w:rFonts w:ascii="Arial" w:hAnsi="Arial" w:cs="Arial"/>
          <w:sz w:val="24"/>
          <w:szCs w:val="24"/>
        </w:rPr>
        <w:t xml:space="preserve"> </w:t>
      </w:r>
      <w:r w:rsidRPr="002F2176">
        <w:rPr>
          <w:rFonts w:ascii="Arial" w:hAnsi="Arial" w:cs="Arial"/>
          <w:sz w:val="24"/>
          <w:szCs w:val="24"/>
        </w:rPr>
        <w:t>strategies of other organisations and partnership working, that Bristol</w:t>
      </w:r>
      <w:r w:rsidR="00875F74" w:rsidRPr="002F2176">
        <w:rPr>
          <w:rFonts w:ascii="Arial" w:hAnsi="Arial" w:cs="Arial"/>
          <w:sz w:val="24"/>
          <w:szCs w:val="24"/>
        </w:rPr>
        <w:t xml:space="preserve"> </w:t>
      </w:r>
      <w:r w:rsidRPr="002F2176">
        <w:rPr>
          <w:rFonts w:ascii="Arial" w:hAnsi="Arial" w:cs="Arial"/>
          <w:sz w:val="24"/>
          <w:szCs w:val="24"/>
        </w:rPr>
        <w:t>aims to deliver on the SDGs.</w:t>
      </w:r>
    </w:p>
    <w:p w14:paraId="61241BB7" w14:textId="1065623A" w:rsidR="009A337F" w:rsidRDefault="00572CFC" w:rsidP="004D7AB0">
      <w:pPr>
        <w:rPr>
          <w:rFonts w:ascii="Arial" w:hAnsi="Arial" w:cs="Arial"/>
          <w:sz w:val="24"/>
          <w:szCs w:val="24"/>
        </w:rPr>
      </w:pPr>
      <w:r w:rsidRPr="002F2176">
        <w:rPr>
          <w:rFonts w:ascii="Arial" w:hAnsi="Arial" w:cs="Arial"/>
          <w:sz w:val="24"/>
          <w:szCs w:val="24"/>
        </w:rPr>
        <w:t>During the COVID-19 pandemic, the SDGs gained further importance</w:t>
      </w:r>
      <w:r w:rsidR="00875F74" w:rsidRPr="002F2176">
        <w:rPr>
          <w:rFonts w:ascii="Arial" w:hAnsi="Arial" w:cs="Arial"/>
          <w:sz w:val="24"/>
          <w:szCs w:val="24"/>
        </w:rPr>
        <w:t xml:space="preserve"> </w:t>
      </w:r>
      <w:r w:rsidRPr="002F2176">
        <w:rPr>
          <w:rFonts w:ascii="Arial" w:hAnsi="Arial" w:cs="Arial"/>
          <w:sz w:val="24"/>
          <w:szCs w:val="24"/>
        </w:rPr>
        <w:t>to the city through the delivery of the One City Economic Recovery and</w:t>
      </w:r>
      <w:r w:rsidR="00875F74" w:rsidRPr="002F2176">
        <w:rPr>
          <w:rFonts w:ascii="Arial" w:hAnsi="Arial" w:cs="Arial"/>
          <w:sz w:val="24"/>
          <w:szCs w:val="24"/>
        </w:rPr>
        <w:t xml:space="preserve"> </w:t>
      </w:r>
      <w:r w:rsidRPr="002F2176">
        <w:rPr>
          <w:rFonts w:ascii="Arial" w:hAnsi="Arial" w:cs="Arial"/>
          <w:sz w:val="24"/>
          <w:szCs w:val="24"/>
        </w:rPr>
        <w:t>Renewal strategy, providing an integral framework for the development</w:t>
      </w:r>
      <w:r w:rsidR="00875F74" w:rsidRPr="002F2176">
        <w:rPr>
          <w:rFonts w:ascii="Arial" w:hAnsi="Arial" w:cs="Arial"/>
          <w:sz w:val="24"/>
          <w:szCs w:val="24"/>
        </w:rPr>
        <w:t xml:space="preserve"> </w:t>
      </w:r>
      <w:r w:rsidRPr="002F2176">
        <w:rPr>
          <w:rFonts w:ascii="Arial" w:hAnsi="Arial" w:cs="Arial"/>
          <w:sz w:val="24"/>
          <w:szCs w:val="24"/>
        </w:rPr>
        <w:t>and content of Bristol’s local planning policy.</w:t>
      </w:r>
    </w:p>
    <w:p w14:paraId="754B359A" w14:textId="61543A79" w:rsidR="009A337F" w:rsidRDefault="009A337F" w:rsidP="004D7AB0">
      <w:pPr>
        <w:rPr>
          <w:rFonts w:ascii="Arial" w:hAnsi="Arial" w:cs="Arial"/>
          <w:sz w:val="24"/>
          <w:szCs w:val="24"/>
        </w:rPr>
      </w:pPr>
      <w:r>
        <w:rPr>
          <w:rFonts w:ascii="Arial" w:hAnsi="Arial" w:cs="Arial"/>
          <w:sz w:val="24"/>
          <w:szCs w:val="24"/>
        </w:rPr>
        <w:br w:type="page"/>
      </w:r>
    </w:p>
    <w:p w14:paraId="4B692F0B" w14:textId="120A0861" w:rsidR="009A337F" w:rsidRPr="00DA1E05" w:rsidRDefault="00676696" w:rsidP="00324BA1">
      <w:pPr>
        <w:pStyle w:val="Heading2"/>
      </w:pPr>
      <w:bookmarkStart w:id="8" w:name="_Toc112933049"/>
      <w:r w:rsidRPr="00DA1E05">
        <w:lastRenderedPageBreak/>
        <w:t>S</w:t>
      </w:r>
      <w:r w:rsidR="00C45395">
        <w:t>DG</w:t>
      </w:r>
      <w:r w:rsidRPr="00DA1E05">
        <w:t>1: No Poverty</w:t>
      </w:r>
      <w:bookmarkEnd w:id="8"/>
    </w:p>
    <w:p w14:paraId="6DD17732" w14:textId="12196D7B" w:rsidR="009A337F" w:rsidRPr="008429A5" w:rsidRDefault="00676696" w:rsidP="00865999">
      <w:pPr>
        <w:pStyle w:val="Heading3"/>
      </w:pPr>
      <w:bookmarkStart w:id="9" w:name="_Toc112933050"/>
      <w:r w:rsidRPr="00DA1E05">
        <w:t xml:space="preserve">What Does </w:t>
      </w:r>
      <w:proofErr w:type="gramStart"/>
      <w:r w:rsidRPr="00DA1E05">
        <w:t>The</w:t>
      </w:r>
      <w:proofErr w:type="gramEnd"/>
      <w:r w:rsidRPr="00DA1E05">
        <w:t xml:space="preserve"> Data Show?</w:t>
      </w:r>
      <w:bookmarkEnd w:id="9"/>
    </w:p>
    <w:p w14:paraId="7252026F" w14:textId="70C8D2E6" w:rsidR="00DE4345" w:rsidRPr="00DE4345" w:rsidRDefault="00DE4345" w:rsidP="00DE4345">
      <w:pPr>
        <w:rPr>
          <w:rFonts w:ascii="Arial" w:hAnsi="Arial" w:cs="Arial"/>
          <w:sz w:val="24"/>
          <w:szCs w:val="24"/>
        </w:rPr>
      </w:pPr>
      <w:r w:rsidRPr="00DE4345">
        <w:rPr>
          <w:rFonts w:ascii="Arial" w:hAnsi="Arial" w:cs="Arial"/>
          <w:sz w:val="24"/>
          <w:szCs w:val="24"/>
        </w:rPr>
        <w:t xml:space="preserve">According to End Child Poverty, 32.6% of children aged 0-15 (27,306 children in total) were living in poverty within Bristol in 2021. This represents an increase from 30.1% in 2015. These figures factor housing costs, which are not captured in national statistics. </w:t>
      </w:r>
    </w:p>
    <w:p w14:paraId="27C2CDB9" w14:textId="7890E1F6" w:rsidR="00DE4345" w:rsidRPr="00DE4345" w:rsidRDefault="00DE4345" w:rsidP="00DE4345">
      <w:pPr>
        <w:rPr>
          <w:rFonts w:ascii="Arial" w:hAnsi="Arial" w:cs="Arial"/>
          <w:sz w:val="24"/>
          <w:szCs w:val="24"/>
        </w:rPr>
      </w:pPr>
      <w:r w:rsidRPr="00DE4345">
        <w:rPr>
          <w:rFonts w:ascii="Arial" w:hAnsi="Arial" w:cs="Arial"/>
          <w:sz w:val="24"/>
          <w:szCs w:val="24"/>
        </w:rPr>
        <w:t>National data show that the rate of children under 16 living in relatively low-income families in Bristol remained essentially unchanged between 2015 (18.0%) and 2021 (17.8%), highlight the importance of housing costs in estimating both levels of poverty in the city and changes over time. The highest shares of children living in low-income families were in central wards around Lawrence Hill and wards on the boundaries of Bristol City Council. The lowest levels of poverty were in west Bristol, see figure 1.</w:t>
      </w:r>
    </w:p>
    <w:p w14:paraId="7A182378" w14:textId="187F7B0F" w:rsidR="00DE4345" w:rsidRPr="00DE4345" w:rsidRDefault="00DE4345" w:rsidP="00DE4345">
      <w:pPr>
        <w:rPr>
          <w:rFonts w:ascii="Arial" w:hAnsi="Arial" w:cs="Arial"/>
          <w:sz w:val="24"/>
          <w:szCs w:val="24"/>
        </w:rPr>
      </w:pPr>
      <w:r w:rsidRPr="00DE4345">
        <w:rPr>
          <w:rFonts w:ascii="Arial" w:hAnsi="Arial" w:cs="Arial"/>
          <w:sz w:val="24"/>
          <w:szCs w:val="24"/>
        </w:rPr>
        <w:t xml:space="preserve">Bristol’s child poverty rate (after housing costs) is above average for the </w:t>
      </w:r>
      <w:proofErr w:type="gramStart"/>
      <w:r w:rsidRPr="00DE4345">
        <w:rPr>
          <w:rFonts w:ascii="Arial" w:hAnsi="Arial" w:cs="Arial"/>
          <w:sz w:val="24"/>
          <w:szCs w:val="24"/>
        </w:rPr>
        <w:t>South West</w:t>
      </w:r>
      <w:proofErr w:type="gramEnd"/>
      <w:r w:rsidRPr="00DE4345">
        <w:rPr>
          <w:rFonts w:ascii="Arial" w:hAnsi="Arial" w:cs="Arial"/>
          <w:sz w:val="24"/>
          <w:szCs w:val="24"/>
        </w:rPr>
        <w:t xml:space="preserve"> (25%), England (29%) and the UK as a whole (27%). However, it remains below similarly sized cities such as Nottingham (33.0%) Liverpool (33.4%), Leeds (35.9%), Sheffield (36.4%) and Manchester (</w:t>
      </w:r>
      <w:proofErr w:type="gramStart"/>
      <w:r w:rsidRPr="00DE4345">
        <w:rPr>
          <w:rFonts w:ascii="Arial" w:hAnsi="Arial" w:cs="Arial"/>
          <w:sz w:val="24"/>
          <w:szCs w:val="24"/>
        </w:rPr>
        <w:t>42.%</w:t>
      </w:r>
      <w:proofErr w:type="gramEnd"/>
      <w:r w:rsidRPr="00DE4345">
        <w:rPr>
          <w:rFonts w:ascii="Arial" w:hAnsi="Arial" w:cs="Arial"/>
          <w:sz w:val="24"/>
          <w:szCs w:val="24"/>
        </w:rPr>
        <w:t xml:space="preserve">) and far below Tower Hamlets, the local authority with the highest child poverty rate at 52.4% </w:t>
      </w:r>
    </w:p>
    <w:p w14:paraId="435E2FF7" w14:textId="77777777" w:rsidR="00DE4345" w:rsidRDefault="00DE4345" w:rsidP="00DE4345">
      <w:pPr>
        <w:rPr>
          <w:rFonts w:ascii="Arial" w:hAnsi="Arial" w:cs="Arial"/>
          <w:sz w:val="24"/>
          <w:szCs w:val="24"/>
        </w:rPr>
      </w:pPr>
      <w:r w:rsidRPr="00DE4345">
        <w:rPr>
          <w:rFonts w:ascii="Arial" w:hAnsi="Arial" w:cs="Arial"/>
          <w:sz w:val="24"/>
          <w:szCs w:val="24"/>
        </w:rPr>
        <w:t xml:space="preserve">Compared to similar cities, the increase in child poverty in Bristol is modest. However, it runs counter to the trends for the </w:t>
      </w:r>
      <w:proofErr w:type="gramStart"/>
      <w:r w:rsidRPr="00DE4345">
        <w:rPr>
          <w:rFonts w:ascii="Arial" w:hAnsi="Arial" w:cs="Arial"/>
          <w:sz w:val="24"/>
          <w:szCs w:val="24"/>
        </w:rPr>
        <w:t>South West</w:t>
      </w:r>
      <w:proofErr w:type="gramEnd"/>
      <w:r w:rsidRPr="00DE4345">
        <w:rPr>
          <w:rFonts w:ascii="Arial" w:hAnsi="Arial" w:cs="Arial"/>
          <w:sz w:val="24"/>
          <w:szCs w:val="24"/>
        </w:rPr>
        <w:t xml:space="preserve"> and the UK as a whole, which saw small decreases in child poverty between 2015 and 2021. The difference between trends in the share of children living low-income households before housing costs in Bristol (slight decrease) and the share in poverty after housing costs are considered (increase) highlights the significant challenge of housing affordability in Bristol. Geographically disaggregated data on the share of children in low-income families also highlights stark inequalities in the city, ranging from just 2.6% in Redland to 40.2% in Lawrence Hill.</w:t>
      </w:r>
    </w:p>
    <w:p w14:paraId="0D7DA1AA" w14:textId="0F62E9AE" w:rsidR="009A337F" w:rsidRPr="006B5CC1" w:rsidRDefault="006B5CC1" w:rsidP="00DE4345">
      <w:pPr>
        <w:rPr>
          <w:rFonts w:ascii="Arial" w:hAnsi="Arial" w:cs="Arial"/>
          <w:sz w:val="24"/>
          <w:szCs w:val="24"/>
        </w:rPr>
      </w:pPr>
      <w:r w:rsidRPr="006B5CC1">
        <w:rPr>
          <w:rFonts w:ascii="Arial" w:hAnsi="Arial" w:cs="Arial"/>
          <w:sz w:val="24"/>
          <w:szCs w:val="24"/>
        </w:rPr>
        <w:t xml:space="preserve">Figure 1 – A map showing the percentage of children in </w:t>
      </w:r>
      <w:proofErr w:type="gramStart"/>
      <w:r w:rsidRPr="006B5CC1">
        <w:rPr>
          <w:rFonts w:ascii="Arial" w:hAnsi="Arial" w:cs="Arial"/>
          <w:sz w:val="24"/>
          <w:szCs w:val="24"/>
        </w:rPr>
        <w:t>low income</w:t>
      </w:r>
      <w:proofErr w:type="gramEnd"/>
      <w:r w:rsidRPr="006B5CC1">
        <w:rPr>
          <w:rFonts w:ascii="Arial" w:hAnsi="Arial" w:cs="Arial"/>
          <w:sz w:val="24"/>
          <w:szCs w:val="24"/>
        </w:rPr>
        <w:t xml:space="preserve"> families in Bristol in 2019 to 2020.</w:t>
      </w:r>
      <w:r w:rsidR="009A337F" w:rsidRPr="006B5CC1">
        <w:rPr>
          <w:rFonts w:ascii="Arial" w:hAnsi="Arial" w:cs="Arial"/>
          <w:sz w:val="24"/>
          <w:szCs w:val="24"/>
        </w:rPr>
        <w:br w:type="page"/>
      </w:r>
    </w:p>
    <w:p w14:paraId="4268C3CE" w14:textId="67227C1B" w:rsidR="009A337F" w:rsidRDefault="00676696" w:rsidP="00324BA1">
      <w:pPr>
        <w:pStyle w:val="Heading3"/>
      </w:pPr>
      <w:bookmarkStart w:id="10" w:name="_Toc112933051"/>
      <w:r w:rsidRPr="002F2176">
        <w:lastRenderedPageBreak/>
        <w:t>What Bristol Is Doing</w:t>
      </w:r>
      <w:bookmarkEnd w:id="10"/>
      <w:r w:rsidR="00F34D7D">
        <w:t>?</w:t>
      </w:r>
    </w:p>
    <w:p w14:paraId="15AF9391" w14:textId="77777777" w:rsidR="009A337F" w:rsidRDefault="00572CFC" w:rsidP="004D7AB0">
      <w:pPr>
        <w:rPr>
          <w:rFonts w:ascii="Arial" w:hAnsi="Arial" w:cs="Arial"/>
          <w:sz w:val="24"/>
          <w:szCs w:val="24"/>
        </w:rPr>
      </w:pPr>
      <w:r w:rsidRPr="002F2176">
        <w:rPr>
          <w:rFonts w:ascii="Arial" w:hAnsi="Arial" w:cs="Arial"/>
          <w:sz w:val="24"/>
          <w:szCs w:val="24"/>
        </w:rPr>
        <w:t>Bristol published a child poverty strategy in 2012 that</w:t>
      </w:r>
      <w:r w:rsidR="00875F74" w:rsidRPr="002F2176">
        <w:rPr>
          <w:rFonts w:ascii="Arial" w:hAnsi="Arial" w:cs="Arial"/>
          <w:sz w:val="24"/>
          <w:szCs w:val="24"/>
        </w:rPr>
        <w:t xml:space="preserve"> </w:t>
      </w:r>
      <w:r w:rsidRPr="002F2176">
        <w:rPr>
          <w:rFonts w:ascii="Arial" w:hAnsi="Arial" w:cs="Arial"/>
          <w:sz w:val="24"/>
          <w:szCs w:val="24"/>
        </w:rPr>
        <w:t>set out how the city would tackle child poverty until</w:t>
      </w:r>
      <w:r w:rsidR="00875F74" w:rsidRPr="002F2176">
        <w:rPr>
          <w:rFonts w:ascii="Arial" w:hAnsi="Arial" w:cs="Arial"/>
          <w:sz w:val="24"/>
          <w:szCs w:val="24"/>
        </w:rPr>
        <w:t xml:space="preserve"> </w:t>
      </w:r>
      <w:r w:rsidRPr="002F2176">
        <w:rPr>
          <w:rFonts w:ascii="Arial" w:hAnsi="Arial" w:cs="Arial"/>
          <w:sz w:val="24"/>
          <w:szCs w:val="24"/>
        </w:rPr>
        <w:t>2020. This strategy highlighted the causes of child</w:t>
      </w:r>
      <w:r w:rsidR="00875F74" w:rsidRPr="002F2176">
        <w:rPr>
          <w:rFonts w:ascii="Arial" w:hAnsi="Arial" w:cs="Arial"/>
          <w:sz w:val="24"/>
          <w:szCs w:val="24"/>
        </w:rPr>
        <w:t xml:space="preserve"> </w:t>
      </w:r>
      <w:r w:rsidRPr="002F2176">
        <w:rPr>
          <w:rFonts w:ascii="Arial" w:hAnsi="Arial" w:cs="Arial"/>
          <w:sz w:val="24"/>
          <w:szCs w:val="24"/>
        </w:rPr>
        <w:t>poverty within Bristol and described various methods</w:t>
      </w:r>
      <w:r w:rsidR="00875F74" w:rsidRPr="002F2176">
        <w:rPr>
          <w:rFonts w:ascii="Arial" w:hAnsi="Arial" w:cs="Arial"/>
          <w:sz w:val="24"/>
          <w:szCs w:val="24"/>
        </w:rPr>
        <w:t xml:space="preserve"> </w:t>
      </w:r>
      <w:r w:rsidRPr="002F2176">
        <w:rPr>
          <w:rFonts w:ascii="Arial" w:hAnsi="Arial" w:cs="Arial"/>
          <w:sz w:val="24"/>
          <w:szCs w:val="24"/>
        </w:rPr>
        <w:t>of support for people, including making training</w:t>
      </w:r>
      <w:r w:rsidR="00875F74" w:rsidRPr="002F2176">
        <w:rPr>
          <w:rFonts w:ascii="Arial" w:hAnsi="Arial" w:cs="Arial"/>
          <w:sz w:val="24"/>
          <w:szCs w:val="24"/>
        </w:rPr>
        <w:t xml:space="preserve"> </w:t>
      </w:r>
      <w:r w:rsidRPr="002F2176">
        <w:rPr>
          <w:rFonts w:ascii="Arial" w:hAnsi="Arial" w:cs="Arial"/>
          <w:sz w:val="24"/>
          <w:szCs w:val="24"/>
        </w:rPr>
        <w:t>courses and education more accessible, providing</w:t>
      </w:r>
      <w:r w:rsidR="00875F74" w:rsidRPr="002F2176">
        <w:rPr>
          <w:rFonts w:ascii="Arial" w:hAnsi="Arial" w:cs="Arial"/>
          <w:sz w:val="24"/>
          <w:szCs w:val="24"/>
        </w:rPr>
        <w:t xml:space="preserve"> </w:t>
      </w:r>
      <w:r w:rsidRPr="002F2176">
        <w:rPr>
          <w:rFonts w:ascii="Arial" w:hAnsi="Arial" w:cs="Arial"/>
          <w:sz w:val="24"/>
          <w:szCs w:val="24"/>
        </w:rPr>
        <w:t>easier access to financial advice and benefits,</w:t>
      </w:r>
      <w:r w:rsidR="00875F74" w:rsidRPr="002F2176">
        <w:rPr>
          <w:rFonts w:ascii="Arial" w:hAnsi="Arial" w:cs="Arial"/>
          <w:sz w:val="24"/>
          <w:szCs w:val="24"/>
        </w:rPr>
        <w:t xml:space="preserve"> </w:t>
      </w:r>
      <w:r w:rsidRPr="002F2176">
        <w:rPr>
          <w:rFonts w:ascii="Arial" w:hAnsi="Arial" w:cs="Arial"/>
          <w:sz w:val="24"/>
          <w:szCs w:val="24"/>
        </w:rPr>
        <w:t>channelling younger children into employment</w:t>
      </w:r>
      <w:r w:rsidR="00875F74" w:rsidRPr="002F2176">
        <w:rPr>
          <w:rFonts w:ascii="Arial" w:hAnsi="Arial" w:cs="Arial"/>
          <w:sz w:val="24"/>
          <w:szCs w:val="24"/>
        </w:rPr>
        <w:t xml:space="preserve"> </w:t>
      </w:r>
      <w:r w:rsidRPr="002F2176">
        <w:rPr>
          <w:rFonts w:ascii="Arial" w:hAnsi="Arial" w:cs="Arial"/>
          <w:sz w:val="24"/>
          <w:szCs w:val="24"/>
        </w:rPr>
        <w:t>through apprenticeships, and supporting families</w:t>
      </w:r>
      <w:r w:rsidR="00875F74" w:rsidRPr="002F2176">
        <w:rPr>
          <w:rFonts w:ascii="Arial" w:hAnsi="Arial" w:cs="Arial"/>
          <w:sz w:val="24"/>
          <w:szCs w:val="24"/>
        </w:rPr>
        <w:t xml:space="preserve"> </w:t>
      </w:r>
      <w:r w:rsidRPr="002F2176">
        <w:rPr>
          <w:rFonts w:ascii="Arial" w:hAnsi="Arial" w:cs="Arial"/>
          <w:sz w:val="24"/>
          <w:szCs w:val="24"/>
        </w:rPr>
        <w:t>by building more affordable housing. In conjunction</w:t>
      </w:r>
      <w:r w:rsidR="00875F74" w:rsidRPr="002F2176">
        <w:rPr>
          <w:rFonts w:ascii="Arial" w:hAnsi="Arial" w:cs="Arial"/>
          <w:sz w:val="24"/>
          <w:szCs w:val="24"/>
        </w:rPr>
        <w:t xml:space="preserve"> </w:t>
      </w:r>
      <w:r w:rsidRPr="002F2176">
        <w:rPr>
          <w:rFonts w:ascii="Arial" w:hAnsi="Arial" w:cs="Arial"/>
          <w:sz w:val="24"/>
          <w:szCs w:val="24"/>
        </w:rPr>
        <w:t>with partners across the council and city, Bristol has</w:t>
      </w:r>
      <w:r w:rsidR="00875F74" w:rsidRPr="002F2176">
        <w:rPr>
          <w:rFonts w:ascii="Arial" w:hAnsi="Arial" w:cs="Arial"/>
          <w:sz w:val="24"/>
          <w:szCs w:val="24"/>
        </w:rPr>
        <w:t xml:space="preserve"> </w:t>
      </w:r>
      <w:r w:rsidRPr="002F2176">
        <w:rPr>
          <w:rFonts w:ascii="Arial" w:hAnsi="Arial" w:cs="Arial"/>
          <w:sz w:val="24"/>
          <w:szCs w:val="24"/>
        </w:rPr>
        <w:t>been working to deliver food provision (through meal</w:t>
      </w:r>
      <w:r w:rsidR="00875F74" w:rsidRPr="002F2176">
        <w:rPr>
          <w:rFonts w:ascii="Arial" w:hAnsi="Arial" w:cs="Arial"/>
          <w:sz w:val="24"/>
          <w:szCs w:val="24"/>
        </w:rPr>
        <w:t xml:space="preserve"> </w:t>
      </w:r>
      <w:r w:rsidRPr="002F2176">
        <w:rPr>
          <w:rFonts w:ascii="Arial" w:hAnsi="Arial" w:cs="Arial"/>
          <w:sz w:val="24"/>
          <w:szCs w:val="24"/>
        </w:rPr>
        <w:t>vouchers), as well as holiday activity funds.</w:t>
      </w:r>
    </w:p>
    <w:p w14:paraId="145AD8BF" w14:textId="77777777" w:rsidR="009A337F" w:rsidRDefault="00572CFC" w:rsidP="004D7AB0">
      <w:pPr>
        <w:rPr>
          <w:rFonts w:ascii="Arial" w:hAnsi="Arial" w:cs="Arial"/>
          <w:sz w:val="24"/>
          <w:szCs w:val="24"/>
        </w:rPr>
      </w:pPr>
      <w:r w:rsidRPr="002F2176">
        <w:rPr>
          <w:rFonts w:ascii="Arial" w:hAnsi="Arial" w:cs="Arial"/>
          <w:sz w:val="24"/>
          <w:szCs w:val="24"/>
        </w:rPr>
        <w:t>The Bristol Poverty Institute, set up through the</w:t>
      </w:r>
      <w:r w:rsidR="00875F74" w:rsidRPr="002F2176">
        <w:rPr>
          <w:rFonts w:ascii="Arial" w:hAnsi="Arial" w:cs="Arial"/>
          <w:sz w:val="24"/>
          <w:szCs w:val="24"/>
        </w:rPr>
        <w:t xml:space="preserve"> </w:t>
      </w:r>
      <w:r w:rsidRPr="002F2176">
        <w:rPr>
          <w:rFonts w:ascii="Arial" w:hAnsi="Arial" w:cs="Arial"/>
          <w:sz w:val="24"/>
          <w:szCs w:val="24"/>
        </w:rPr>
        <w:t>University of Bristol, helps tackle poverty through</w:t>
      </w:r>
      <w:r w:rsidR="00875F74" w:rsidRPr="002F2176">
        <w:rPr>
          <w:rFonts w:ascii="Arial" w:hAnsi="Arial" w:cs="Arial"/>
          <w:sz w:val="24"/>
          <w:szCs w:val="24"/>
        </w:rPr>
        <w:t xml:space="preserve"> </w:t>
      </w:r>
      <w:r w:rsidRPr="002F2176">
        <w:rPr>
          <w:rFonts w:ascii="Arial" w:hAnsi="Arial" w:cs="Arial"/>
          <w:sz w:val="24"/>
          <w:szCs w:val="24"/>
        </w:rPr>
        <w:t>research and collaboration with local charities, such</w:t>
      </w:r>
      <w:r w:rsidR="00875F74" w:rsidRPr="002F2176">
        <w:rPr>
          <w:rFonts w:ascii="Arial" w:hAnsi="Arial" w:cs="Arial"/>
          <w:sz w:val="24"/>
          <w:szCs w:val="24"/>
        </w:rPr>
        <w:t xml:space="preserve"> </w:t>
      </w:r>
      <w:r w:rsidRPr="002F2176">
        <w:rPr>
          <w:rFonts w:ascii="Arial" w:hAnsi="Arial" w:cs="Arial"/>
          <w:sz w:val="24"/>
          <w:szCs w:val="24"/>
        </w:rPr>
        <w:t>as The Matthew Tree Project, Frank Water and Bristol</w:t>
      </w:r>
      <w:r w:rsidR="00875F74" w:rsidRPr="002F2176">
        <w:rPr>
          <w:rFonts w:ascii="Arial" w:hAnsi="Arial" w:cs="Arial"/>
          <w:sz w:val="24"/>
          <w:szCs w:val="24"/>
        </w:rPr>
        <w:t xml:space="preserve"> </w:t>
      </w:r>
      <w:r w:rsidRPr="002F2176">
        <w:rPr>
          <w:rFonts w:ascii="Arial" w:hAnsi="Arial" w:cs="Arial"/>
          <w:sz w:val="24"/>
          <w:szCs w:val="24"/>
        </w:rPr>
        <w:t>Food Network. Bristol Local Food Fund received a</w:t>
      </w:r>
      <w:r w:rsidR="00875F74" w:rsidRPr="002F2176">
        <w:rPr>
          <w:rFonts w:ascii="Arial" w:hAnsi="Arial" w:cs="Arial"/>
          <w:sz w:val="24"/>
          <w:szCs w:val="24"/>
        </w:rPr>
        <w:t xml:space="preserve"> </w:t>
      </w:r>
      <w:r w:rsidRPr="002F2176">
        <w:rPr>
          <w:rFonts w:ascii="Arial" w:hAnsi="Arial" w:cs="Arial"/>
          <w:sz w:val="24"/>
          <w:szCs w:val="24"/>
        </w:rPr>
        <w:t>donation from the local council to help tackle food</w:t>
      </w:r>
      <w:r w:rsidR="00875F74" w:rsidRPr="002F2176">
        <w:rPr>
          <w:rFonts w:ascii="Arial" w:hAnsi="Arial" w:cs="Arial"/>
          <w:sz w:val="24"/>
          <w:szCs w:val="24"/>
        </w:rPr>
        <w:t xml:space="preserve"> </w:t>
      </w:r>
      <w:r w:rsidRPr="002F2176">
        <w:rPr>
          <w:rFonts w:ascii="Arial" w:hAnsi="Arial" w:cs="Arial"/>
          <w:sz w:val="24"/>
          <w:szCs w:val="24"/>
        </w:rPr>
        <w:t>insecurity and waste in Bristol.</w:t>
      </w:r>
    </w:p>
    <w:p w14:paraId="1C0B62AE" w14:textId="77777777" w:rsidR="009A337F" w:rsidRDefault="00572CFC" w:rsidP="004D7AB0">
      <w:pPr>
        <w:rPr>
          <w:rFonts w:ascii="Arial" w:hAnsi="Arial" w:cs="Arial"/>
          <w:sz w:val="24"/>
          <w:szCs w:val="24"/>
        </w:rPr>
      </w:pPr>
      <w:r w:rsidRPr="002F2176">
        <w:rPr>
          <w:rFonts w:ascii="Arial" w:hAnsi="Arial" w:cs="Arial"/>
          <w:sz w:val="24"/>
          <w:szCs w:val="24"/>
        </w:rPr>
        <w:t>To ensure the city considers future climate risks in its</w:t>
      </w:r>
      <w:r w:rsidR="00875F74" w:rsidRPr="002F2176">
        <w:rPr>
          <w:rFonts w:ascii="Arial" w:hAnsi="Arial" w:cs="Arial"/>
          <w:sz w:val="24"/>
          <w:szCs w:val="24"/>
        </w:rPr>
        <w:t xml:space="preserve"> </w:t>
      </w:r>
      <w:r w:rsidRPr="002F2176">
        <w:rPr>
          <w:rFonts w:ascii="Arial" w:hAnsi="Arial" w:cs="Arial"/>
          <w:sz w:val="24"/>
          <w:szCs w:val="24"/>
        </w:rPr>
        <w:t>planning and decision making, Bristol City Council and</w:t>
      </w:r>
      <w:r w:rsidR="00875F74" w:rsidRPr="002F2176">
        <w:rPr>
          <w:rFonts w:ascii="Arial" w:hAnsi="Arial" w:cs="Arial"/>
          <w:sz w:val="24"/>
          <w:szCs w:val="24"/>
        </w:rPr>
        <w:t xml:space="preserve"> </w:t>
      </w:r>
      <w:r w:rsidRPr="002F2176">
        <w:rPr>
          <w:rFonts w:ascii="Arial" w:hAnsi="Arial" w:cs="Arial"/>
          <w:sz w:val="24"/>
          <w:szCs w:val="24"/>
        </w:rPr>
        <w:t>the University of Bristol are working to deliver a Heat</w:t>
      </w:r>
      <w:r w:rsidR="00875F74" w:rsidRPr="002F2176">
        <w:rPr>
          <w:rFonts w:ascii="Arial" w:hAnsi="Arial" w:cs="Arial"/>
          <w:sz w:val="24"/>
          <w:szCs w:val="24"/>
        </w:rPr>
        <w:t xml:space="preserve"> </w:t>
      </w:r>
      <w:r w:rsidRPr="002F2176">
        <w:rPr>
          <w:rFonts w:ascii="Arial" w:hAnsi="Arial" w:cs="Arial"/>
          <w:sz w:val="24"/>
          <w:szCs w:val="24"/>
        </w:rPr>
        <w:t>Vulnerability map of Bristol. This will map some of the</w:t>
      </w:r>
      <w:r w:rsidR="00875F74" w:rsidRPr="002F2176">
        <w:rPr>
          <w:rFonts w:ascii="Arial" w:hAnsi="Arial" w:cs="Arial"/>
          <w:sz w:val="24"/>
          <w:szCs w:val="24"/>
        </w:rPr>
        <w:t xml:space="preserve"> </w:t>
      </w:r>
      <w:r w:rsidRPr="002F2176">
        <w:rPr>
          <w:rFonts w:ascii="Arial" w:hAnsi="Arial" w:cs="Arial"/>
          <w:sz w:val="24"/>
          <w:szCs w:val="24"/>
        </w:rPr>
        <w:t>key vulnerabilities that may impact the city’s future</w:t>
      </w:r>
      <w:r w:rsidR="00875F74" w:rsidRPr="002F2176">
        <w:rPr>
          <w:rFonts w:ascii="Arial" w:hAnsi="Arial" w:cs="Arial"/>
          <w:sz w:val="24"/>
          <w:szCs w:val="24"/>
        </w:rPr>
        <w:t xml:space="preserve"> </w:t>
      </w:r>
      <w:r w:rsidRPr="002F2176">
        <w:rPr>
          <w:rFonts w:ascii="Arial" w:hAnsi="Arial" w:cs="Arial"/>
          <w:sz w:val="24"/>
          <w:szCs w:val="24"/>
        </w:rPr>
        <w:t>resilience to a changing climate and highlight the</w:t>
      </w:r>
      <w:r w:rsidR="00875F74" w:rsidRPr="002F2176">
        <w:rPr>
          <w:rFonts w:ascii="Arial" w:hAnsi="Arial" w:cs="Arial"/>
          <w:sz w:val="24"/>
          <w:szCs w:val="24"/>
        </w:rPr>
        <w:t xml:space="preserve"> </w:t>
      </w:r>
      <w:r w:rsidRPr="002F2176">
        <w:rPr>
          <w:rFonts w:ascii="Arial" w:hAnsi="Arial" w:cs="Arial"/>
          <w:sz w:val="24"/>
          <w:szCs w:val="24"/>
        </w:rPr>
        <w:t>area’s most vulnerable to future heatwaves.</w:t>
      </w:r>
    </w:p>
    <w:p w14:paraId="6915F3EE" w14:textId="77777777" w:rsidR="009A337F" w:rsidRDefault="00572CFC" w:rsidP="004D7AB0">
      <w:pPr>
        <w:rPr>
          <w:rFonts w:ascii="Arial" w:hAnsi="Arial" w:cs="Arial"/>
          <w:sz w:val="24"/>
          <w:szCs w:val="24"/>
        </w:rPr>
      </w:pPr>
      <w:r w:rsidRPr="002F2176">
        <w:rPr>
          <w:rFonts w:ascii="Arial" w:hAnsi="Arial" w:cs="Arial"/>
          <w:sz w:val="24"/>
          <w:szCs w:val="24"/>
        </w:rPr>
        <w:t>In recognition of the high housing costs</w:t>
      </w:r>
      <w:r w:rsidR="00875F74" w:rsidRPr="002F2176">
        <w:rPr>
          <w:rFonts w:ascii="Arial" w:hAnsi="Arial" w:cs="Arial"/>
          <w:sz w:val="24"/>
          <w:szCs w:val="24"/>
        </w:rPr>
        <w:t xml:space="preserve"> </w:t>
      </w:r>
      <w:r w:rsidRPr="002F2176">
        <w:rPr>
          <w:rFonts w:ascii="Arial" w:hAnsi="Arial" w:cs="Arial"/>
          <w:sz w:val="24"/>
          <w:szCs w:val="24"/>
        </w:rPr>
        <w:t>facing many citizens, Bristol has established a</w:t>
      </w:r>
      <w:r w:rsidR="00875F74" w:rsidRPr="002F2176">
        <w:rPr>
          <w:rFonts w:ascii="Arial" w:hAnsi="Arial" w:cs="Arial"/>
          <w:sz w:val="24"/>
          <w:szCs w:val="24"/>
        </w:rPr>
        <w:t xml:space="preserve"> </w:t>
      </w:r>
      <w:r w:rsidRPr="002F2176">
        <w:rPr>
          <w:rFonts w:ascii="Arial" w:hAnsi="Arial" w:cs="Arial"/>
          <w:sz w:val="24"/>
          <w:szCs w:val="24"/>
        </w:rPr>
        <w:t>commission to explore how Bristol can become</w:t>
      </w:r>
      <w:r w:rsidR="00875F74" w:rsidRPr="002F2176">
        <w:rPr>
          <w:rFonts w:ascii="Arial" w:hAnsi="Arial" w:cs="Arial"/>
          <w:sz w:val="24"/>
          <w:szCs w:val="24"/>
        </w:rPr>
        <w:t xml:space="preserve"> </w:t>
      </w:r>
      <w:r w:rsidRPr="002F2176">
        <w:rPr>
          <w:rFonts w:ascii="Arial" w:hAnsi="Arial" w:cs="Arial"/>
          <w:sz w:val="24"/>
          <w:szCs w:val="24"/>
        </w:rPr>
        <w:t>a living-rent city without negatively impacting on</w:t>
      </w:r>
      <w:r w:rsidR="00875F74" w:rsidRPr="002F2176">
        <w:rPr>
          <w:rFonts w:ascii="Arial" w:hAnsi="Arial" w:cs="Arial"/>
          <w:sz w:val="24"/>
          <w:szCs w:val="24"/>
        </w:rPr>
        <w:t xml:space="preserve"> </w:t>
      </w:r>
      <w:r w:rsidRPr="002F2176">
        <w:rPr>
          <w:rFonts w:ascii="Arial" w:hAnsi="Arial" w:cs="Arial"/>
          <w:sz w:val="24"/>
          <w:szCs w:val="24"/>
        </w:rPr>
        <w:t>the quality or availability of rental properties. The</w:t>
      </w:r>
      <w:r w:rsidR="00875F74" w:rsidRPr="002F2176">
        <w:rPr>
          <w:rFonts w:ascii="Arial" w:hAnsi="Arial" w:cs="Arial"/>
          <w:sz w:val="24"/>
          <w:szCs w:val="24"/>
        </w:rPr>
        <w:t xml:space="preserve"> </w:t>
      </w:r>
      <w:r w:rsidRPr="002F2176">
        <w:rPr>
          <w:rFonts w:ascii="Arial" w:hAnsi="Arial" w:cs="Arial"/>
          <w:sz w:val="24"/>
          <w:szCs w:val="24"/>
        </w:rPr>
        <w:t>commission will seek to bring together analytical</w:t>
      </w:r>
      <w:r w:rsidR="00875F74" w:rsidRPr="002F2176">
        <w:rPr>
          <w:rFonts w:ascii="Arial" w:hAnsi="Arial" w:cs="Arial"/>
          <w:sz w:val="24"/>
          <w:szCs w:val="24"/>
        </w:rPr>
        <w:t xml:space="preserve"> </w:t>
      </w:r>
      <w:r w:rsidRPr="002F2176">
        <w:rPr>
          <w:rFonts w:ascii="Arial" w:hAnsi="Arial" w:cs="Arial"/>
          <w:sz w:val="24"/>
          <w:szCs w:val="24"/>
        </w:rPr>
        <w:t>data with expertise, input and lived-experience</w:t>
      </w:r>
      <w:r w:rsidR="00875F74" w:rsidRPr="002F2176">
        <w:rPr>
          <w:rFonts w:ascii="Arial" w:hAnsi="Arial" w:cs="Arial"/>
          <w:sz w:val="24"/>
          <w:szCs w:val="24"/>
        </w:rPr>
        <w:t xml:space="preserve"> </w:t>
      </w:r>
      <w:r w:rsidRPr="002F2176">
        <w:rPr>
          <w:rFonts w:ascii="Arial" w:hAnsi="Arial" w:cs="Arial"/>
          <w:sz w:val="24"/>
          <w:szCs w:val="24"/>
        </w:rPr>
        <w:t>testimony from key city partners and housing</w:t>
      </w:r>
      <w:r w:rsidR="00875F74" w:rsidRPr="002F2176">
        <w:rPr>
          <w:rFonts w:ascii="Arial" w:hAnsi="Arial" w:cs="Arial"/>
          <w:sz w:val="24"/>
          <w:szCs w:val="24"/>
        </w:rPr>
        <w:t xml:space="preserve"> </w:t>
      </w:r>
      <w:r w:rsidRPr="002F2176">
        <w:rPr>
          <w:rFonts w:ascii="Arial" w:hAnsi="Arial" w:cs="Arial"/>
          <w:sz w:val="24"/>
          <w:szCs w:val="24"/>
        </w:rPr>
        <w:t>representative groups to understand how rent</w:t>
      </w:r>
      <w:r w:rsidR="00875F74" w:rsidRPr="002F2176">
        <w:rPr>
          <w:rFonts w:ascii="Arial" w:hAnsi="Arial" w:cs="Arial"/>
          <w:sz w:val="24"/>
          <w:szCs w:val="24"/>
        </w:rPr>
        <w:t xml:space="preserve"> </w:t>
      </w:r>
      <w:r w:rsidRPr="002F2176">
        <w:rPr>
          <w:rFonts w:ascii="Arial" w:hAnsi="Arial" w:cs="Arial"/>
          <w:sz w:val="24"/>
          <w:szCs w:val="24"/>
        </w:rPr>
        <w:t>stabilisation might affect the Bristol private</w:t>
      </w:r>
      <w:r w:rsidR="00875F74" w:rsidRPr="002F2176">
        <w:rPr>
          <w:rFonts w:ascii="Arial" w:hAnsi="Arial" w:cs="Arial"/>
          <w:sz w:val="24"/>
          <w:szCs w:val="24"/>
        </w:rPr>
        <w:t xml:space="preserve"> </w:t>
      </w:r>
      <w:r w:rsidRPr="002F2176">
        <w:rPr>
          <w:rFonts w:ascii="Arial" w:hAnsi="Arial" w:cs="Arial"/>
          <w:sz w:val="24"/>
          <w:szCs w:val="24"/>
        </w:rPr>
        <w:t>rented sector (PRS) market and support</w:t>
      </w:r>
      <w:r w:rsidR="00875F74" w:rsidRPr="002F2176">
        <w:rPr>
          <w:rFonts w:ascii="Arial" w:hAnsi="Arial" w:cs="Arial"/>
          <w:sz w:val="24"/>
          <w:szCs w:val="24"/>
        </w:rPr>
        <w:t xml:space="preserve"> </w:t>
      </w:r>
      <w:r w:rsidRPr="002F2176">
        <w:rPr>
          <w:rFonts w:ascii="Arial" w:hAnsi="Arial" w:cs="Arial"/>
          <w:sz w:val="24"/>
          <w:szCs w:val="24"/>
        </w:rPr>
        <w:t>the most vulnerable citizens.</w:t>
      </w:r>
    </w:p>
    <w:p w14:paraId="3C38E81E" w14:textId="77777777" w:rsidR="009A337F" w:rsidRDefault="00572CFC" w:rsidP="004D7AB0">
      <w:pPr>
        <w:rPr>
          <w:rFonts w:ascii="Arial" w:hAnsi="Arial" w:cs="Arial"/>
          <w:sz w:val="24"/>
          <w:szCs w:val="24"/>
        </w:rPr>
      </w:pPr>
      <w:r w:rsidRPr="002F2176">
        <w:rPr>
          <w:rFonts w:ascii="Arial" w:hAnsi="Arial" w:cs="Arial"/>
          <w:sz w:val="24"/>
          <w:szCs w:val="24"/>
        </w:rPr>
        <w:t>In 2020, Bristol became a Living Wage City. Working</w:t>
      </w:r>
      <w:r w:rsidR="00875F74" w:rsidRPr="002F2176">
        <w:rPr>
          <w:rFonts w:ascii="Arial" w:hAnsi="Arial" w:cs="Arial"/>
          <w:sz w:val="24"/>
          <w:szCs w:val="24"/>
        </w:rPr>
        <w:t xml:space="preserve"> </w:t>
      </w:r>
      <w:r w:rsidRPr="002F2176">
        <w:rPr>
          <w:rFonts w:ascii="Arial" w:hAnsi="Arial" w:cs="Arial"/>
          <w:sz w:val="24"/>
          <w:szCs w:val="24"/>
        </w:rPr>
        <w:t>in partnership with Bristol City Council, the University</w:t>
      </w:r>
      <w:r w:rsidR="00875F74" w:rsidRPr="002F2176">
        <w:rPr>
          <w:rFonts w:ascii="Arial" w:hAnsi="Arial" w:cs="Arial"/>
          <w:sz w:val="24"/>
          <w:szCs w:val="24"/>
        </w:rPr>
        <w:t xml:space="preserve"> </w:t>
      </w:r>
      <w:r w:rsidRPr="002F2176">
        <w:rPr>
          <w:rFonts w:ascii="Arial" w:hAnsi="Arial" w:cs="Arial"/>
          <w:sz w:val="24"/>
          <w:szCs w:val="24"/>
        </w:rPr>
        <w:t xml:space="preserve">of Bristol, </w:t>
      </w:r>
      <w:proofErr w:type="spellStart"/>
      <w:r w:rsidRPr="002F2176">
        <w:rPr>
          <w:rFonts w:ascii="Arial" w:hAnsi="Arial" w:cs="Arial"/>
          <w:sz w:val="24"/>
          <w:szCs w:val="24"/>
        </w:rPr>
        <w:t>Triodos</w:t>
      </w:r>
      <w:proofErr w:type="spellEnd"/>
      <w:r w:rsidRPr="002F2176">
        <w:rPr>
          <w:rFonts w:ascii="Arial" w:hAnsi="Arial" w:cs="Arial"/>
          <w:sz w:val="24"/>
          <w:szCs w:val="24"/>
        </w:rPr>
        <w:t xml:space="preserve"> Bank, DAC Beachcroft, Wessex</w:t>
      </w:r>
      <w:r w:rsidR="00875F74" w:rsidRPr="002F2176">
        <w:rPr>
          <w:rFonts w:ascii="Arial" w:hAnsi="Arial" w:cs="Arial"/>
          <w:sz w:val="24"/>
          <w:szCs w:val="24"/>
        </w:rPr>
        <w:t xml:space="preserve"> </w:t>
      </w:r>
      <w:r w:rsidRPr="002F2176">
        <w:rPr>
          <w:rFonts w:ascii="Arial" w:hAnsi="Arial" w:cs="Arial"/>
          <w:sz w:val="24"/>
          <w:szCs w:val="24"/>
        </w:rPr>
        <w:t>Archaeology, Bristol Credit Union, the Soil Association</w:t>
      </w:r>
      <w:r w:rsidR="00875F74" w:rsidRPr="002F2176">
        <w:rPr>
          <w:rFonts w:ascii="Arial" w:hAnsi="Arial" w:cs="Arial"/>
          <w:sz w:val="24"/>
          <w:szCs w:val="24"/>
        </w:rPr>
        <w:t xml:space="preserve"> </w:t>
      </w:r>
      <w:r w:rsidRPr="002F2176">
        <w:rPr>
          <w:rFonts w:ascii="Arial" w:hAnsi="Arial" w:cs="Arial"/>
          <w:sz w:val="24"/>
          <w:szCs w:val="24"/>
        </w:rPr>
        <w:t>and Business West, the city is aiming to more than</w:t>
      </w:r>
      <w:r w:rsidR="00875F74" w:rsidRPr="002F2176">
        <w:rPr>
          <w:rFonts w:ascii="Arial" w:hAnsi="Arial" w:cs="Arial"/>
          <w:sz w:val="24"/>
          <w:szCs w:val="24"/>
        </w:rPr>
        <w:t xml:space="preserve"> </w:t>
      </w:r>
      <w:r w:rsidRPr="002F2176">
        <w:rPr>
          <w:rFonts w:ascii="Arial" w:hAnsi="Arial" w:cs="Arial"/>
          <w:sz w:val="24"/>
          <w:szCs w:val="24"/>
        </w:rPr>
        <w:t>double the number of Living Wage-accredited employers</w:t>
      </w:r>
      <w:r w:rsidR="00875F74" w:rsidRPr="002F2176">
        <w:rPr>
          <w:rFonts w:ascii="Arial" w:hAnsi="Arial" w:cs="Arial"/>
          <w:sz w:val="24"/>
          <w:szCs w:val="24"/>
        </w:rPr>
        <w:t xml:space="preserve"> </w:t>
      </w:r>
      <w:r w:rsidRPr="002F2176">
        <w:rPr>
          <w:rFonts w:ascii="Arial" w:hAnsi="Arial" w:cs="Arial"/>
          <w:sz w:val="24"/>
          <w:szCs w:val="24"/>
        </w:rPr>
        <w:t>paying the real living wage of £9.30 per hour by 2023.</w:t>
      </w:r>
      <w:r w:rsidR="00875F74" w:rsidRPr="002F2176">
        <w:rPr>
          <w:rFonts w:ascii="Arial" w:hAnsi="Arial" w:cs="Arial"/>
          <w:sz w:val="24"/>
          <w:szCs w:val="24"/>
        </w:rPr>
        <w:t xml:space="preserve"> </w:t>
      </w:r>
      <w:r w:rsidRPr="002F2176">
        <w:rPr>
          <w:rFonts w:ascii="Arial" w:hAnsi="Arial" w:cs="Arial"/>
          <w:sz w:val="24"/>
          <w:szCs w:val="24"/>
        </w:rPr>
        <w:t>This work will help raise many out of in-work poverty</w:t>
      </w:r>
      <w:r w:rsidR="00875F74" w:rsidRPr="002F2176">
        <w:rPr>
          <w:rFonts w:ascii="Arial" w:hAnsi="Arial" w:cs="Arial"/>
          <w:sz w:val="24"/>
          <w:szCs w:val="24"/>
        </w:rPr>
        <w:t xml:space="preserve"> </w:t>
      </w:r>
      <w:r w:rsidRPr="002F2176">
        <w:rPr>
          <w:rFonts w:ascii="Arial" w:hAnsi="Arial" w:cs="Arial"/>
          <w:sz w:val="24"/>
          <w:szCs w:val="24"/>
        </w:rPr>
        <w:t>and has made Bristol the largest UK city to achieve the</w:t>
      </w:r>
      <w:r w:rsidR="00875F74" w:rsidRPr="002F2176">
        <w:rPr>
          <w:rFonts w:ascii="Arial" w:hAnsi="Arial" w:cs="Arial"/>
          <w:sz w:val="24"/>
          <w:szCs w:val="24"/>
        </w:rPr>
        <w:t xml:space="preserve"> </w:t>
      </w:r>
      <w:r w:rsidRPr="002F2176">
        <w:rPr>
          <w:rFonts w:ascii="Arial" w:hAnsi="Arial" w:cs="Arial"/>
          <w:sz w:val="24"/>
          <w:szCs w:val="24"/>
        </w:rPr>
        <w:t>status of Living Wage City.</w:t>
      </w:r>
    </w:p>
    <w:p w14:paraId="655A1CE7" w14:textId="77777777" w:rsidR="009A337F" w:rsidRDefault="00572CFC" w:rsidP="004D7AB0">
      <w:pPr>
        <w:rPr>
          <w:rFonts w:ascii="Arial" w:hAnsi="Arial" w:cs="Arial"/>
          <w:sz w:val="24"/>
          <w:szCs w:val="24"/>
        </w:rPr>
      </w:pPr>
      <w:r w:rsidRPr="002F2176">
        <w:rPr>
          <w:rFonts w:ascii="Arial" w:hAnsi="Arial" w:cs="Arial"/>
          <w:sz w:val="24"/>
          <w:szCs w:val="24"/>
        </w:rPr>
        <w:t>In response to the growing cost of living crisis,</w:t>
      </w:r>
      <w:r w:rsidR="00875F74" w:rsidRPr="002F2176">
        <w:rPr>
          <w:rFonts w:ascii="Arial" w:hAnsi="Arial" w:cs="Arial"/>
          <w:sz w:val="24"/>
          <w:szCs w:val="24"/>
        </w:rPr>
        <w:t xml:space="preserve"> </w:t>
      </w:r>
      <w:r w:rsidRPr="002F2176">
        <w:rPr>
          <w:rFonts w:ascii="Arial" w:hAnsi="Arial" w:cs="Arial"/>
          <w:sz w:val="24"/>
          <w:szCs w:val="24"/>
        </w:rPr>
        <w:t>Bristol is developing a network of warm places to</w:t>
      </w:r>
      <w:r w:rsidR="00875F74" w:rsidRPr="002F2176">
        <w:rPr>
          <w:rFonts w:ascii="Arial" w:hAnsi="Arial" w:cs="Arial"/>
          <w:sz w:val="24"/>
          <w:szCs w:val="24"/>
        </w:rPr>
        <w:t xml:space="preserve"> </w:t>
      </w:r>
      <w:r w:rsidRPr="002F2176">
        <w:rPr>
          <w:rFonts w:ascii="Arial" w:hAnsi="Arial" w:cs="Arial"/>
          <w:sz w:val="24"/>
          <w:szCs w:val="24"/>
        </w:rPr>
        <w:t>support residents who will struggle to pay their energy</w:t>
      </w:r>
      <w:r w:rsidR="00875F74" w:rsidRPr="002F2176">
        <w:rPr>
          <w:rFonts w:ascii="Arial" w:hAnsi="Arial" w:cs="Arial"/>
          <w:sz w:val="24"/>
          <w:szCs w:val="24"/>
        </w:rPr>
        <w:t xml:space="preserve"> </w:t>
      </w:r>
      <w:r w:rsidRPr="002F2176">
        <w:rPr>
          <w:rFonts w:ascii="Arial" w:hAnsi="Arial" w:cs="Arial"/>
          <w:sz w:val="24"/>
          <w:szCs w:val="24"/>
        </w:rPr>
        <w:t>bills when the autumn energy price rise hits. With the</w:t>
      </w:r>
      <w:r w:rsidR="00875F74" w:rsidRPr="002F2176">
        <w:rPr>
          <w:rFonts w:ascii="Arial" w:hAnsi="Arial" w:cs="Arial"/>
          <w:sz w:val="24"/>
          <w:szCs w:val="24"/>
        </w:rPr>
        <w:t xml:space="preserve"> </w:t>
      </w:r>
      <w:r w:rsidRPr="002F2176">
        <w:rPr>
          <w:rFonts w:ascii="Arial" w:hAnsi="Arial" w:cs="Arial"/>
          <w:sz w:val="24"/>
          <w:szCs w:val="24"/>
        </w:rPr>
        <w:t>support of partners across the city, Bristol has identified</w:t>
      </w:r>
      <w:r w:rsidR="00875F74" w:rsidRPr="002F2176">
        <w:rPr>
          <w:rFonts w:ascii="Arial" w:hAnsi="Arial" w:cs="Arial"/>
          <w:sz w:val="24"/>
          <w:szCs w:val="24"/>
        </w:rPr>
        <w:t xml:space="preserve"> </w:t>
      </w:r>
      <w:r w:rsidRPr="002F2176">
        <w:rPr>
          <w:rFonts w:ascii="Arial" w:hAnsi="Arial" w:cs="Arial"/>
          <w:sz w:val="24"/>
          <w:szCs w:val="24"/>
        </w:rPr>
        <w:t>22 community spaces which will provide warmth,</w:t>
      </w:r>
      <w:r w:rsidR="00875F74" w:rsidRPr="002F2176">
        <w:rPr>
          <w:rFonts w:ascii="Arial" w:hAnsi="Arial" w:cs="Arial"/>
          <w:sz w:val="24"/>
          <w:szCs w:val="24"/>
        </w:rPr>
        <w:t xml:space="preserve"> </w:t>
      </w:r>
      <w:r w:rsidRPr="002F2176">
        <w:rPr>
          <w:rFonts w:ascii="Arial" w:hAnsi="Arial" w:cs="Arial"/>
          <w:sz w:val="24"/>
          <w:szCs w:val="24"/>
        </w:rPr>
        <w:t xml:space="preserve">financial </w:t>
      </w:r>
      <w:proofErr w:type="gramStart"/>
      <w:r w:rsidRPr="002F2176">
        <w:rPr>
          <w:rFonts w:ascii="Arial" w:hAnsi="Arial" w:cs="Arial"/>
          <w:sz w:val="24"/>
          <w:szCs w:val="24"/>
        </w:rPr>
        <w:t>support</w:t>
      </w:r>
      <w:proofErr w:type="gramEnd"/>
      <w:r w:rsidRPr="002F2176">
        <w:rPr>
          <w:rFonts w:ascii="Arial" w:hAnsi="Arial" w:cs="Arial"/>
          <w:sz w:val="24"/>
          <w:szCs w:val="24"/>
        </w:rPr>
        <w:t xml:space="preserve"> and advice. Some will also help to</w:t>
      </w:r>
      <w:r w:rsidR="00875F74" w:rsidRPr="002F2176">
        <w:rPr>
          <w:rFonts w:ascii="Arial" w:hAnsi="Arial" w:cs="Arial"/>
          <w:sz w:val="24"/>
          <w:szCs w:val="24"/>
        </w:rPr>
        <w:t xml:space="preserve"> </w:t>
      </w:r>
      <w:r w:rsidRPr="002F2176">
        <w:rPr>
          <w:rFonts w:ascii="Arial" w:hAnsi="Arial" w:cs="Arial"/>
          <w:sz w:val="24"/>
          <w:szCs w:val="24"/>
        </w:rPr>
        <w:t>tackle issues of hunger and education support.</w:t>
      </w:r>
    </w:p>
    <w:p w14:paraId="3200BBE4" w14:textId="6134E7C0" w:rsidR="009A337F" w:rsidRDefault="00875F74" w:rsidP="004D7AB0">
      <w:pPr>
        <w:rPr>
          <w:rFonts w:ascii="Arial" w:hAnsi="Arial" w:cs="Arial"/>
          <w:sz w:val="24"/>
          <w:szCs w:val="24"/>
        </w:rPr>
      </w:pPr>
      <w:r w:rsidRPr="002F2176">
        <w:rPr>
          <w:rFonts w:ascii="Arial" w:hAnsi="Arial" w:cs="Arial"/>
          <w:sz w:val="24"/>
          <w:szCs w:val="24"/>
        </w:rPr>
        <w:t xml:space="preserve"> </w:t>
      </w:r>
      <w:r w:rsidR="00572CFC" w:rsidRPr="002F2176">
        <w:rPr>
          <w:rFonts w:ascii="Arial" w:hAnsi="Arial" w:cs="Arial"/>
          <w:sz w:val="24"/>
          <w:szCs w:val="24"/>
        </w:rPr>
        <w:t>Image description: A typical Bristol suburban street lined with</w:t>
      </w:r>
      <w:r w:rsidRPr="002F2176">
        <w:rPr>
          <w:rFonts w:ascii="Arial" w:hAnsi="Arial" w:cs="Arial"/>
          <w:sz w:val="24"/>
          <w:szCs w:val="24"/>
        </w:rPr>
        <w:t xml:space="preserve"> </w:t>
      </w:r>
      <w:r w:rsidR="00572CFC" w:rsidRPr="002F2176">
        <w:rPr>
          <w:rFonts w:ascii="Arial" w:hAnsi="Arial" w:cs="Arial"/>
          <w:sz w:val="24"/>
          <w:szCs w:val="24"/>
        </w:rPr>
        <w:t>cars and colourful houses in the background.</w:t>
      </w:r>
    </w:p>
    <w:p w14:paraId="45ABAD5B" w14:textId="66265885" w:rsidR="009A337F" w:rsidRDefault="009A337F">
      <w:pPr>
        <w:rPr>
          <w:rFonts w:ascii="Arial" w:hAnsi="Arial" w:cs="Arial"/>
          <w:sz w:val="24"/>
          <w:szCs w:val="24"/>
        </w:rPr>
      </w:pPr>
      <w:r>
        <w:rPr>
          <w:rFonts w:ascii="Arial" w:hAnsi="Arial" w:cs="Arial"/>
          <w:sz w:val="24"/>
          <w:szCs w:val="24"/>
        </w:rPr>
        <w:br w:type="page"/>
      </w:r>
    </w:p>
    <w:p w14:paraId="3FF3CDFC" w14:textId="18042FB5" w:rsidR="008429A5" w:rsidRDefault="00676696" w:rsidP="009456B5">
      <w:pPr>
        <w:pStyle w:val="Heading2"/>
      </w:pPr>
      <w:bookmarkStart w:id="11" w:name="_Toc112933052"/>
      <w:r w:rsidRPr="002F2176">
        <w:lastRenderedPageBreak/>
        <w:t>S</w:t>
      </w:r>
      <w:r>
        <w:t>DG</w:t>
      </w:r>
      <w:r w:rsidRPr="002F2176">
        <w:t>2: Zero Hunger</w:t>
      </w:r>
      <w:bookmarkEnd w:id="11"/>
    </w:p>
    <w:p w14:paraId="44406888" w14:textId="22CA184C" w:rsidR="009A337F" w:rsidRDefault="00676696" w:rsidP="00324BA1">
      <w:pPr>
        <w:pStyle w:val="Heading3"/>
      </w:pPr>
      <w:bookmarkStart w:id="12" w:name="_Toc112933053"/>
      <w:r w:rsidRPr="002F2176">
        <w:t xml:space="preserve">What Does </w:t>
      </w:r>
      <w:proofErr w:type="gramStart"/>
      <w:r w:rsidRPr="002F2176">
        <w:t>The</w:t>
      </w:r>
      <w:proofErr w:type="gramEnd"/>
      <w:r w:rsidRPr="002F2176">
        <w:t xml:space="preserve"> Data Show?</w:t>
      </w:r>
      <w:bookmarkEnd w:id="12"/>
    </w:p>
    <w:p w14:paraId="52CCA1B6" w14:textId="77777777" w:rsidR="00631FA7" w:rsidRPr="00631FA7" w:rsidRDefault="00631FA7" w:rsidP="00631FA7">
      <w:pPr>
        <w:rPr>
          <w:rFonts w:ascii="Arial" w:hAnsi="Arial" w:cs="Arial"/>
          <w:sz w:val="24"/>
          <w:szCs w:val="24"/>
        </w:rPr>
      </w:pPr>
      <w:r w:rsidRPr="00631FA7">
        <w:rPr>
          <w:rFonts w:ascii="Arial" w:hAnsi="Arial" w:cs="Arial"/>
          <w:sz w:val="24"/>
          <w:szCs w:val="24"/>
        </w:rPr>
        <w:t xml:space="preserve">There is a mixed picture of food poverty in Bristol. The number of people facing moderate and severe food insecurity has almost halved since 2018, yet there is significant demographic and geographic </w:t>
      </w:r>
      <w:proofErr w:type="gramStart"/>
      <w:r w:rsidRPr="00631FA7">
        <w:rPr>
          <w:rFonts w:ascii="Arial" w:hAnsi="Arial" w:cs="Arial"/>
          <w:sz w:val="24"/>
          <w:szCs w:val="24"/>
        </w:rPr>
        <w:t>variability</w:t>
      </w:r>
      <w:proofErr w:type="gramEnd"/>
      <w:r w:rsidRPr="00631FA7">
        <w:rPr>
          <w:rFonts w:ascii="Arial" w:hAnsi="Arial" w:cs="Arial"/>
          <w:sz w:val="24"/>
          <w:szCs w:val="24"/>
        </w:rPr>
        <w:t xml:space="preserve"> and many children receive free school meals. As such, food poverty is an ongoing issue within the city. Nationally, the DWP found that 14% of households (9.5 million people) across the UK experienced some level of food insecurity in 2019. In this metric, Bristol is considerably under the national average at 4.6%. Around 1 in 60 (1.8%) households in Bristol suffered from severe food insecurity in 2021 and 1 in 22 (4.6%) households from either moderate or severe food insecurity. Both indicators have decreased since 2018, despite a rise in the use of foodbanks. </w:t>
      </w:r>
    </w:p>
    <w:p w14:paraId="0F64935E" w14:textId="77777777" w:rsidR="00631FA7" w:rsidRPr="00631FA7" w:rsidRDefault="00631FA7" w:rsidP="00631FA7">
      <w:pPr>
        <w:rPr>
          <w:rFonts w:ascii="Arial" w:hAnsi="Arial" w:cs="Arial"/>
          <w:sz w:val="24"/>
          <w:szCs w:val="24"/>
        </w:rPr>
      </w:pPr>
      <w:r w:rsidRPr="00631FA7">
        <w:rPr>
          <w:rFonts w:ascii="Arial" w:hAnsi="Arial" w:cs="Arial"/>
          <w:sz w:val="24"/>
          <w:szCs w:val="24"/>
        </w:rPr>
        <w:t xml:space="preserve">The data highlights substantial inequality over food insecurity. Single parents (20.5%), disabled people (16.1%) and Black/Black British (19.2%) residents experience dramatically higher rates of food insecurity. Rates were also more than double the Bristol average for people aged 16-24 (10.6%). Therefore, while Bristol’s overall food poverty level is comparatively low nationally, the wide variance shows that a lot more needs to be done to ensure the city leaves no one behind. This data is hard to compare with previous years as COVID-19 made food accessibility much harder and food security more prominent. </w:t>
      </w:r>
    </w:p>
    <w:p w14:paraId="2076453B" w14:textId="77777777" w:rsidR="00631FA7" w:rsidRPr="00631FA7" w:rsidRDefault="00631FA7" w:rsidP="00631FA7">
      <w:pPr>
        <w:rPr>
          <w:rFonts w:ascii="Arial" w:hAnsi="Arial" w:cs="Arial"/>
          <w:sz w:val="24"/>
          <w:szCs w:val="24"/>
        </w:rPr>
      </w:pPr>
      <w:r w:rsidRPr="00631FA7">
        <w:rPr>
          <w:rFonts w:ascii="Arial" w:hAnsi="Arial" w:cs="Arial"/>
          <w:sz w:val="24"/>
          <w:szCs w:val="24"/>
        </w:rPr>
        <w:t xml:space="preserve">Food parcel deliveries in 2021-22 reached 26,961. This was down from a peak of 34,668 at the height of the pandemic but over 10,000 parcels higher than in the years before the pandemic and many recipients reported being first-time users as a result of unemployment and financial insecurity caused by the pandemic. </w:t>
      </w:r>
    </w:p>
    <w:p w14:paraId="744AB83B" w14:textId="77777777" w:rsidR="00631FA7" w:rsidRPr="00631FA7" w:rsidRDefault="00631FA7" w:rsidP="00631FA7">
      <w:pPr>
        <w:rPr>
          <w:rFonts w:ascii="Arial" w:hAnsi="Arial" w:cs="Arial"/>
          <w:sz w:val="24"/>
          <w:szCs w:val="24"/>
        </w:rPr>
      </w:pPr>
      <w:r w:rsidRPr="00631FA7">
        <w:rPr>
          <w:rFonts w:ascii="Arial" w:hAnsi="Arial" w:cs="Arial"/>
          <w:sz w:val="24"/>
          <w:szCs w:val="24"/>
        </w:rPr>
        <w:t xml:space="preserve">Across Bristol, in 2016, 20.3% of children received free school meals, on average, with the percentage reaching 43.3% in the most affected wards and dropping to 1.9% in the least affected areas of the city. Figures for 2022 show an average of 27.6%, with the highest percentage being 52.8% and the lowest 2.0%. This increase came after slight decreases in 2017 and 2018. The East and </w:t>
      </w:r>
      <w:proofErr w:type="gramStart"/>
      <w:r w:rsidRPr="00631FA7">
        <w:rPr>
          <w:rFonts w:ascii="Arial" w:hAnsi="Arial" w:cs="Arial"/>
          <w:sz w:val="24"/>
          <w:szCs w:val="24"/>
        </w:rPr>
        <w:t>North East</w:t>
      </w:r>
      <w:proofErr w:type="gramEnd"/>
      <w:r w:rsidRPr="00631FA7">
        <w:rPr>
          <w:rFonts w:ascii="Arial" w:hAnsi="Arial" w:cs="Arial"/>
          <w:sz w:val="24"/>
          <w:szCs w:val="24"/>
        </w:rPr>
        <w:t xml:space="preserve"> Bristol wards, which contain a higher percentage of children receiving school meals, correlate strongly with the wards experiencing higher levels of moderate to severe food insecurity. </w:t>
      </w:r>
    </w:p>
    <w:p w14:paraId="6FF2DAE9" w14:textId="77777777" w:rsidR="00631FA7" w:rsidRDefault="00631FA7">
      <w:pPr>
        <w:rPr>
          <w:rFonts w:ascii="Arial" w:hAnsi="Arial" w:cs="Arial"/>
          <w:sz w:val="24"/>
          <w:szCs w:val="24"/>
        </w:rPr>
      </w:pPr>
      <w:r w:rsidRPr="00631FA7">
        <w:rPr>
          <w:rFonts w:ascii="Arial" w:hAnsi="Arial" w:cs="Arial"/>
          <w:sz w:val="24"/>
          <w:szCs w:val="24"/>
        </w:rPr>
        <w:t xml:space="preserve">Obesity issues have not improved since 2019 either, with child malnutrition rates hovering around their 2011 levels (underweight children between 4-5 0.7%-0.8%, overweight children 4-5 years old 22-23%, overweight children 10-11 years old 32.7-33.9%). </w:t>
      </w:r>
    </w:p>
    <w:p w14:paraId="1F17D291" w14:textId="5650AC67" w:rsidR="00907ED9" w:rsidRDefault="00752CE7">
      <w:pPr>
        <w:rPr>
          <w:rFonts w:ascii="Arial" w:hAnsi="Arial" w:cs="Arial"/>
          <w:sz w:val="24"/>
          <w:szCs w:val="24"/>
        </w:rPr>
      </w:pPr>
      <w:r w:rsidRPr="00752CE7">
        <w:rPr>
          <w:rFonts w:ascii="Arial" w:hAnsi="Arial" w:cs="Arial"/>
          <w:sz w:val="24"/>
          <w:szCs w:val="24"/>
        </w:rPr>
        <w:t xml:space="preserve">Figure 2 – A map showing the percentage of households in Bristol which have experienced moderate to severe food insecurity taken from a </w:t>
      </w:r>
      <w:proofErr w:type="gramStart"/>
      <w:r w:rsidRPr="00752CE7">
        <w:rPr>
          <w:rFonts w:ascii="Arial" w:hAnsi="Arial" w:cs="Arial"/>
          <w:sz w:val="24"/>
          <w:szCs w:val="24"/>
        </w:rPr>
        <w:t>quality of life</w:t>
      </w:r>
      <w:proofErr w:type="gramEnd"/>
      <w:r w:rsidRPr="00752CE7">
        <w:rPr>
          <w:rFonts w:ascii="Arial" w:hAnsi="Arial" w:cs="Arial"/>
          <w:sz w:val="24"/>
          <w:szCs w:val="24"/>
        </w:rPr>
        <w:t xml:space="preserve"> survey in 2021 to 2022.</w:t>
      </w:r>
      <w:r w:rsidR="00907ED9">
        <w:rPr>
          <w:rFonts w:ascii="Arial" w:hAnsi="Arial" w:cs="Arial"/>
          <w:sz w:val="24"/>
          <w:szCs w:val="24"/>
        </w:rPr>
        <w:br w:type="page"/>
      </w:r>
    </w:p>
    <w:p w14:paraId="7604DEC9" w14:textId="13921B00" w:rsidR="00907ED9" w:rsidRPr="00907ED9" w:rsidRDefault="00676696" w:rsidP="009456B5">
      <w:pPr>
        <w:pStyle w:val="Heading3"/>
      </w:pPr>
      <w:bookmarkStart w:id="13" w:name="_Toc112933054"/>
      <w:r w:rsidRPr="00DA1E05">
        <w:lastRenderedPageBreak/>
        <w:t>What Bristol Is Doing</w:t>
      </w:r>
      <w:bookmarkEnd w:id="13"/>
      <w:r w:rsidR="00F34D7D">
        <w:t>?</w:t>
      </w:r>
    </w:p>
    <w:p w14:paraId="2EC10631" w14:textId="77777777" w:rsidR="00907ED9" w:rsidRDefault="00572CFC" w:rsidP="004D7AB0">
      <w:pPr>
        <w:rPr>
          <w:rFonts w:ascii="Arial" w:hAnsi="Arial" w:cs="Arial"/>
          <w:sz w:val="24"/>
          <w:szCs w:val="24"/>
        </w:rPr>
      </w:pPr>
      <w:r w:rsidRPr="002F2176">
        <w:rPr>
          <w:rFonts w:ascii="Arial" w:hAnsi="Arial" w:cs="Arial"/>
          <w:sz w:val="24"/>
          <w:szCs w:val="24"/>
        </w:rPr>
        <w:t>To tackle inequality of access to food in the city and beyond, Bristol has</w:t>
      </w:r>
      <w:r w:rsidR="00875F74" w:rsidRPr="002F2176">
        <w:rPr>
          <w:rFonts w:ascii="Arial" w:hAnsi="Arial" w:cs="Arial"/>
          <w:sz w:val="24"/>
          <w:szCs w:val="24"/>
        </w:rPr>
        <w:t xml:space="preserve"> </w:t>
      </w:r>
      <w:r w:rsidRPr="002F2176">
        <w:rPr>
          <w:rFonts w:ascii="Arial" w:hAnsi="Arial" w:cs="Arial"/>
          <w:sz w:val="24"/>
          <w:szCs w:val="24"/>
        </w:rPr>
        <w:t>committed to a One City Food Equality Strategy bringing together over</w:t>
      </w:r>
      <w:r w:rsidR="00875F74" w:rsidRPr="002F2176">
        <w:rPr>
          <w:rFonts w:ascii="Arial" w:hAnsi="Arial" w:cs="Arial"/>
          <w:sz w:val="24"/>
          <w:szCs w:val="24"/>
        </w:rPr>
        <w:t xml:space="preserve"> </w:t>
      </w:r>
      <w:r w:rsidRPr="002F2176">
        <w:rPr>
          <w:rFonts w:ascii="Arial" w:hAnsi="Arial" w:cs="Arial"/>
          <w:sz w:val="24"/>
          <w:szCs w:val="24"/>
        </w:rPr>
        <w:t>70 different organisations, including the local council. This partnership</w:t>
      </w:r>
      <w:r w:rsidR="00875F74" w:rsidRPr="002F2176">
        <w:rPr>
          <w:rFonts w:ascii="Arial" w:hAnsi="Arial" w:cs="Arial"/>
          <w:sz w:val="24"/>
          <w:szCs w:val="24"/>
        </w:rPr>
        <w:t xml:space="preserve"> </w:t>
      </w:r>
      <w:r w:rsidRPr="002F2176">
        <w:rPr>
          <w:rFonts w:ascii="Arial" w:hAnsi="Arial" w:cs="Arial"/>
          <w:sz w:val="24"/>
          <w:szCs w:val="24"/>
        </w:rPr>
        <w:t>approach is also being adopted by the council across the wider food</w:t>
      </w:r>
      <w:r w:rsidR="00875F74" w:rsidRPr="002F2176">
        <w:rPr>
          <w:rFonts w:ascii="Arial" w:hAnsi="Arial" w:cs="Arial"/>
          <w:sz w:val="24"/>
          <w:szCs w:val="24"/>
        </w:rPr>
        <w:t xml:space="preserve"> </w:t>
      </w:r>
      <w:r w:rsidRPr="002F2176">
        <w:rPr>
          <w:rFonts w:ascii="Arial" w:hAnsi="Arial" w:cs="Arial"/>
          <w:sz w:val="24"/>
          <w:szCs w:val="24"/>
        </w:rPr>
        <w:t>system. Following Bristol’s successful Gold Food Sustainability Award in</w:t>
      </w:r>
      <w:r w:rsidR="00875F74" w:rsidRPr="002F2176">
        <w:rPr>
          <w:rFonts w:ascii="Arial" w:hAnsi="Arial" w:cs="Arial"/>
          <w:sz w:val="24"/>
          <w:szCs w:val="24"/>
        </w:rPr>
        <w:t xml:space="preserve"> </w:t>
      </w:r>
      <w:r w:rsidRPr="002F2176">
        <w:rPr>
          <w:rFonts w:ascii="Arial" w:hAnsi="Arial" w:cs="Arial"/>
          <w:sz w:val="24"/>
          <w:szCs w:val="24"/>
        </w:rPr>
        <w:t>2021, the city is now working on a Good Food Action Plan for 2030. This</w:t>
      </w:r>
      <w:r w:rsidR="00875F74" w:rsidRPr="002F2176">
        <w:rPr>
          <w:rFonts w:ascii="Arial" w:hAnsi="Arial" w:cs="Arial"/>
          <w:sz w:val="24"/>
          <w:szCs w:val="24"/>
        </w:rPr>
        <w:t xml:space="preserve"> </w:t>
      </w:r>
      <w:r w:rsidRPr="002F2176">
        <w:rPr>
          <w:rFonts w:ascii="Arial" w:hAnsi="Arial" w:cs="Arial"/>
          <w:sz w:val="24"/>
          <w:szCs w:val="24"/>
        </w:rPr>
        <w:t>comprehensive plan covers urban growing, procurement, food education</w:t>
      </w:r>
      <w:r w:rsidR="00875F74" w:rsidRPr="002F2176">
        <w:rPr>
          <w:rFonts w:ascii="Arial" w:hAnsi="Arial" w:cs="Arial"/>
          <w:sz w:val="24"/>
          <w:szCs w:val="24"/>
        </w:rPr>
        <w:t xml:space="preserve"> </w:t>
      </w:r>
      <w:r w:rsidRPr="002F2176">
        <w:rPr>
          <w:rFonts w:ascii="Arial" w:hAnsi="Arial" w:cs="Arial"/>
          <w:sz w:val="24"/>
          <w:szCs w:val="24"/>
        </w:rPr>
        <w:t>and climate-friendly diets, food infrastructure, good food governance, and</w:t>
      </w:r>
      <w:r w:rsidR="00875F74" w:rsidRPr="002F2176">
        <w:rPr>
          <w:rFonts w:ascii="Arial" w:hAnsi="Arial" w:cs="Arial"/>
          <w:sz w:val="24"/>
          <w:szCs w:val="24"/>
        </w:rPr>
        <w:t xml:space="preserve"> </w:t>
      </w:r>
      <w:r w:rsidRPr="002F2176">
        <w:rPr>
          <w:rFonts w:ascii="Arial" w:hAnsi="Arial" w:cs="Arial"/>
          <w:sz w:val="24"/>
          <w:szCs w:val="24"/>
        </w:rPr>
        <w:t>disaster risk reduction. The Food Equality strategy will also form a key</w:t>
      </w:r>
      <w:r w:rsidR="00875F74" w:rsidRPr="002F2176">
        <w:rPr>
          <w:rFonts w:ascii="Arial" w:hAnsi="Arial" w:cs="Arial"/>
          <w:sz w:val="24"/>
          <w:szCs w:val="24"/>
        </w:rPr>
        <w:t xml:space="preserve"> </w:t>
      </w:r>
      <w:r w:rsidRPr="002F2176">
        <w:rPr>
          <w:rFonts w:ascii="Arial" w:hAnsi="Arial" w:cs="Arial"/>
          <w:sz w:val="24"/>
          <w:szCs w:val="24"/>
        </w:rPr>
        <w:t>pillar of this work. This combined approach recognises the interconnected</w:t>
      </w:r>
      <w:r w:rsidR="00875F74" w:rsidRPr="002F2176">
        <w:rPr>
          <w:rFonts w:ascii="Arial" w:hAnsi="Arial" w:cs="Arial"/>
          <w:sz w:val="24"/>
          <w:szCs w:val="24"/>
        </w:rPr>
        <w:t xml:space="preserve"> </w:t>
      </w:r>
      <w:r w:rsidRPr="002F2176">
        <w:rPr>
          <w:rFonts w:ascii="Arial" w:hAnsi="Arial" w:cs="Arial"/>
          <w:sz w:val="24"/>
          <w:szCs w:val="24"/>
        </w:rPr>
        <w:t xml:space="preserve">nature of the food system and how integral food </w:t>
      </w:r>
      <w:proofErr w:type="gramStart"/>
      <w:r w:rsidRPr="002F2176">
        <w:rPr>
          <w:rFonts w:ascii="Arial" w:hAnsi="Arial" w:cs="Arial"/>
          <w:sz w:val="24"/>
          <w:szCs w:val="24"/>
        </w:rPr>
        <w:t>equality</w:t>
      </w:r>
      <w:proofErr w:type="gramEnd"/>
      <w:r w:rsidRPr="002F2176">
        <w:rPr>
          <w:rFonts w:ascii="Arial" w:hAnsi="Arial" w:cs="Arial"/>
          <w:sz w:val="24"/>
          <w:szCs w:val="24"/>
        </w:rPr>
        <w:t xml:space="preserve"> and sustainability</w:t>
      </w:r>
      <w:r w:rsidR="00875F74" w:rsidRPr="002F2176">
        <w:rPr>
          <w:rFonts w:ascii="Arial" w:hAnsi="Arial" w:cs="Arial"/>
          <w:sz w:val="24"/>
          <w:szCs w:val="24"/>
        </w:rPr>
        <w:t xml:space="preserve"> </w:t>
      </w:r>
      <w:r w:rsidRPr="002F2176">
        <w:rPr>
          <w:rFonts w:ascii="Arial" w:hAnsi="Arial" w:cs="Arial"/>
          <w:sz w:val="24"/>
          <w:szCs w:val="24"/>
        </w:rPr>
        <w:t>are to the delivery of multiple SDGs.</w:t>
      </w:r>
    </w:p>
    <w:p w14:paraId="459A707C" w14:textId="77777777" w:rsidR="00907ED9" w:rsidRDefault="00572CFC" w:rsidP="004D7AB0">
      <w:pPr>
        <w:rPr>
          <w:rFonts w:ascii="Arial" w:hAnsi="Arial" w:cs="Arial"/>
          <w:sz w:val="24"/>
          <w:szCs w:val="24"/>
        </w:rPr>
      </w:pPr>
      <w:r w:rsidRPr="002F2176">
        <w:rPr>
          <w:rFonts w:ascii="Arial" w:hAnsi="Arial" w:cs="Arial"/>
          <w:sz w:val="24"/>
          <w:szCs w:val="24"/>
        </w:rPr>
        <w:t>Another recent partnership solution to help develop sustainable, healthy,</w:t>
      </w:r>
      <w:r w:rsidR="00875F74" w:rsidRPr="002F2176">
        <w:rPr>
          <w:rFonts w:ascii="Arial" w:hAnsi="Arial" w:cs="Arial"/>
          <w:sz w:val="24"/>
          <w:szCs w:val="24"/>
        </w:rPr>
        <w:t xml:space="preserve"> </w:t>
      </w:r>
      <w:r w:rsidRPr="002F2176">
        <w:rPr>
          <w:rFonts w:ascii="Arial" w:hAnsi="Arial" w:cs="Arial"/>
          <w:sz w:val="24"/>
          <w:szCs w:val="24"/>
        </w:rPr>
        <w:t>local food systems in the city has been realised through the city council’s</w:t>
      </w:r>
      <w:r w:rsidR="00875F74" w:rsidRPr="002F2176">
        <w:rPr>
          <w:rFonts w:ascii="Arial" w:hAnsi="Arial" w:cs="Arial"/>
          <w:sz w:val="24"/>
          <w:szCs w:val="24"/>
        </w:rPr>
        <w:t xml:space="preserve"> </w:t>
      </w:r>
      <w:r w:rsidRPr="002F2176">
        <w:rPr>
          <w:rFonts w:ascii="Arial" w:hAnsi="Arial" w:cs="Arial"/>
          <w:sz w:val="24"/>
          <w:szCs w:val="24"/>
        </w:rPr>
        <w:t>parks department. For the past three years, Bristol’s plant nursery at one of</w:t>
      </w:r>
      <w:r w:rsidR="00875F74" w:rsidRPr="002F2176">
        <w:rPr>
          <w:rFonts w:ascii="Arial" w:hAnsi="Arial" w:cs="Arial"/>
          <w:sz w:val="24"/>
          <w:szCs w:val="24"/>
        </w:rPr>
        <w:t xml:space="preserve"> </w:t>
      </w:r>
      <w:r w:rsidRPr="002F2176">
        <w:rPr>
          <w:rFonts w:ascii="Arial" w:hAnsi="Arial" w:cs="Arial"/>
          <w:sz w:val="24"/>
          <w:szCs w:val="24"/>
        </w:rPr>
        <w:t>its key parks has donated crop plants to growers who are supporting food</w:t>
      </w:r>
      <w:r w:rsidR="00875F74" w:rsidRPr="002F2176">
        <w:rPr>
          <w:rFonts w:ascii="Arial" w:hAnsi="Arial" w:cs="Arial"/>
          <w:sz w:val="24"/>
          <w:szCs w:val="24"/>
        </w:rPr>
        <w:t xml:space="preserve"> </w:t>
      </w:r>
      <w:r w:rsidRPr="002F2176">
        <w:rPr>
          <w:rFonts w:ascii="Arial" w:hAnsi="Arial" w:cs="Arial"/>
          <w:sz w:val="24"/>
          <w:szCs w:val="24"/>
        </w:rPr>
        <w:t>banks. The project has donated 10,000 fruit and vegetable plants to over 45</w:t>
      </w:r>
      <w:r w:rsidR="00875F74" w:rsidRPr="002F2176">
        <w:rPr>
          <w:rFonts w:ascii="Arial" w:hAnsi="Arial" w:cs="Arial"/>
          <w:sz w:val="24"/>
          <w:szCs w:val="24"/>
        </w:rPr>
        <w:t xml:space="preserve"> </w:t>
      </w:r>
      <w:r w:rsidRPr="002F2176">
        <w:rPr>
          <w:rFonts w:ascii="Arial" w:hAnsi="Arial" w:cs="Arial"/>
          <w:sz w:val="24"/>
          <w:szCs w:val="24"/>
        </w:rPr>
        <w:t xml:space="preserve">community groups that are supporting those most affected by the </w:t>
      </w:r>
      <w:proofErr w:type="gramStart"/>
      <w:r w:rsidRPr="002F2176">
        <w:rPr>
          <w:rFonts w:ascii="Arial" w:hAnsi="Arial" w:cs="Arial"/>
          <w:sz w:val="24"/>
          <w:szCs w:val="24"/>
        </w:rPr>
        <w:t>cost of</w:t>
      </w:r>
      <w:r w:rsidR="00875F74" w:rsidRPr="002F2176">
        <w:rPr>
          <w:rFonts w:ascii="Arial" w:hAnsi="Arial" w:cs="Arial"/>
          <w:sz w:val="24"/>
          <w:szCs w:val="24"/>
        </w:rPr>
        <w:t xml:space="preserve"> </w:t>
      </w:r>
      <w:r w:rsidRPr="002F2176">
        <w:rPr>
          <w:rFonts w:ascii="Arial" w:hAnsi="Arial" w:cs="Arial"/>
          <w:sz w:val="24"/>
          <w:szCs w:val="24"/>
        </w:rPr>
        <w:t>living</w:t>
      </w:r>
      <w:proofErr w:type="gramEnd"/>
      <w:r w:rsidRPr="002F2176">
        <w:rPr>
          <w:rFonts w:ascii="Arial" w:hAnsi="Arial" w:cs="Arial"/>
          <w:sz w:val="24"/>
          <w:szCs w:val="24"/>
        </w:rPr>
        <w:t xml:space="preserve"> crisis. The food grown provides foodbanks and schools with fresh, local,</w:t>
      </w:r>
      <w:r w:rsidR="00875F74" w:rsidRPr="002F2176">
        <w:rPr>
          <w:rFonts w:ascii="Arial" w:hAnsi="Arial" w:cs="Arial"/>
          <w:sz w:val="24"/>
          <w:szCs w:val="24"/>
        </w:rPr>
        <w:t xml:space="preserve"> </w:t>
      </w:r>
      <w:r w:rsidRPr="002F2176">
        <w:rPr>
          <w:rFonts w:ascii="Arial" w:hAnsi="Arial" w:cs="Arial"/>
          <w:sz w:val="24"/>
          <w:szCs w:val="24"/>
        </w:rPr>
        <w:t>seasonal produce.</w:t>
      </w:r>
    </w:p>
    <w:p w14:paraId="2D5AB13E" w14:textId="77777777" w:rsidR="00907ED9" w:rsidRDefault="00572CFC" w:rsidP="004D7AB0">
      <w:pPr>
        <w:rPr>
          <w:rFonts w:ascii="Arial" w:hAnsi="Arial" w:cs="Arial"/>
          <w:sz w:val="24"/>
          <w:szCs w:val="24"/>
        </w:rPr>
      </w:pPr>
      <w:r w:rsidRPr="002F2176">
        <w:rPr>
          <w:rFonts w:ascii="Arial" w:hAnsi="Arial" w:cs="Arial"/>
          <w:sz w:val="24"/>
          <w:szCs w:val="24"/>
        </w:rPr>
        <w:t>The city is also collaborating to provide fresh local produce in some of</w:t>
      </w:r>
      <w:r w:rsidR="00875F74" w:rsidRPr="002F2176">
        <w:rPr>
          <w:rFonts w:ascii="Arial" w:hAnsi="Arial" w:cs="Arial"/>
          <w:sz w:val="24"/>
          <w:szCs w:val="24"/>
        </w:rPr>
        <w:t xml:space="preserve"> </w:t>
      </w:r>
      <w:r w:rsidRPr="002F2176">
        <w:rPr>
          <w:rFonts w:ascii="Arial" w:hAnsi="Arial" w:cs="Arial"/>
          <w:sz w:val="24"/>
          <w:szCs w:val="24"/>
        </w:rPr>
        <w:t>Bristol’s more deprived wards. Windmill Hill City Farm and Heart of BS13 are</w:t>
      </w:r>
      <w:r w:rsidR="00875F74" w:rsidRPr="002F2176">
        <w:rPr>
          <w:rFonts w:ascii="Arial" w:hAnsi="Arial" w:cs="Arial"/>
          <w:sz w:val="24"/>
          <w:szCs w:val="24"/>
        </w:rPr>
        <w:t xml:space="preserve"> </w:t>
      </w:r>
      <w:r w:rsidRPr="002F2176">
        <w:rPr>
          <w:rFonts w:ascii="Arial" w:hAnsi="Arial" w:cs="Arial"/>
          <w:sz w:val="24"/>
          <w:szCs w:val="24"/>
        </w:rPr>
        <w:t>working to reopen a city farm in Hartcliffe, one of the areas of the city that</w:t>
      </w:r>
      <w:r w:rsidR="00875F74" w:rsidRPr="002F2176">
        <w:rPr>
          <w:rFonts w:ascii="Arial" w:hAnsi="Arial" w:cs="Arial"/>
          <w:sz w:val="24"/>
          <w:szCs w:val="24"/>
        </w:rPr>
        <w:t xml:space="preserve"> </w:t>
      </w:r>
      <w:r w:rsidRPr="002F2176">
        <w:rPr>
          <w:rFonts w:ascii="Arial" w:hAnsi="Arial" w:cs="Arial"/>
          <w:sz w:val="24"/>
          <w:szCs w:val="24"/>
        </w:rPr>
        <w:t>faces the highest levels of food insecurity. This partnership will provide new</w:t>
      </w:r>
      <w:r w:rsidR="00875F74" w:rsidRPr="002F2176">
        <w:rPr>
          <w:rFonts w:ascii="Arial" w:hAnsi="Arial" w:cs="Arial"/>
          <w:sz w:val="24"/>
          <w:szCs w:val="24"/>
        </w:rPr>
        <w:t xml:space="preserve"> </w:t>
      </w:r>
      <w:r w:rsidRPr="002F2176">
        <w:rPr>
          <w:rFonts w:ascii="Arial" w:hAnsi="Arial" w:cs="Arial"/>
          <w:sz w:val="24"/>
          <w:szCs w:val="24"/>
        </w:rPr>
        <w:t>jobs for the area, locally sourced sustainable food and improved engagement</w:t>
      </w:r>
      <w:r w:rsidR="00875F74" w:rsidRPr="002F2176">
        <w:rPr>
          <w:rFonts w:ascii="Arial" w:hAnsi="Arial" w:cs="Arial"/>
          <w:sz w:val="24"/>
          <w:szCs w:val="24"/>
        </w:rPr>
        <w:t xml:space="preserve"> </w:t>
      </w:r>
      <w:r w:rsidRPr="002F2176">
        <w:rPr>
          <w:rFonts w:ascii="Arial" w:hAnsi="Arial" w:cs="Arial"/>
          <w:sz w:val="24"/>
          <w:szCs w:val="24"/>
        </w:rPr>
        <w:t>with nature and climate action.</w:t>
      </w:r>
    </w:p>
    <w:p w14:paraId="0FC19751" w14:textId="1ED9A11E" w:rsidR="00907ED9" w:rsidRDefault="00572CFC" w:rsidP="004D7AB0">
      <w:pPr>
        <w:rPr>
          <w:rFonts w:ascii="Arial" w:hAnsi="Arial" w:cs="Arial"/>
          <w:sz w:val="24"/>
          <w:szCs w:val="24"/>
        </w:rPr>
      </w:pPr>
      <w:r w:rsidRPr="002F2176">
        <w:rPr>
          <w:rFonts w:ascii="Arial" w:hAnsi="Arial" w:cs="Arial"/>
          <w:sz w:val="24"/>
          <w:szCs w:val="24"/>
        </w:rPr>
        <w:t>In 2019, a Bristol partnership was</w:t>
      </w:r>
      <w:r w:rsidR="00875F74" w:rsidRPr="002F2176">
        <w:rPr>
          <w:rFonts w:ascii="Arial" w:hAnsi="Arial" w:cs="Arial"/>
          <w:sz w:val="24"/>
          <w:szCs w:val="24"/>
        </w:rPr>
        <w:t xml:space="preserve"> </w:t>
      </w:r>
      <w:r w:rsidRPr="002F2176">
        <w:rPr>
          <w:rFonts w:ascii="Arial" w:hAnsi="Arial" w:cs="Arial"/>
          <w:sz w:val="24"/>
          <w:szCs w:val="24"/>
        </w:rPr>
        <w:t>formed to address school holiday</w:t>
      </w:r>
      <w:r w:rsidR="00875F74" w:rsidRPr="002F2176">
        <w:rPr>
          <w:rFonts w:ascii="Arial" w:hAnsi="Arial" w:cs="Arial"/>
          <w:sz w:val="24"/>
          <w:szCs w:val="24"/>
        </w:rPr>
        <w:t xml:space="preserve"> </w:t>
      </w:r>
      <w:r w:rsidRPr="002F2176">
        <w:rPr>
          <w:rFonts w:ascii="Arial" w:hAnsi="Arial" w:cs="Arial"/>
          <w:sz w:val="24"/>
          <w:szCs w:val="24"/>
        </w:rPr>
        <w:t>hunger. The Healthy Holidays</w:t>
      </w:r>
      <w:r w:rsidR="00875F74" w:rsidRPr="002F2176">
        <w:rPr>
          <w:rFonts w:ascii="Arial" w:hAnsi="Arial" w:cs="Arial"/>
          <w:sz w:val="24"/>
          <w:szCs w:val="24"/>
        </w:rPr>
        <w:t xml:space="preserve"> </w:t>
      </w:r>
      <w:r w:rsidRPr="002F2176">
        <w:rPr>
          <w:rFonts w:ascii="Arial" w:hAnsi="Arial" w:cs="Arial"/>
          <w:sz w:val="24"/>
          <w:szCs w:val="24"/>
        </w:rPr>
        <w:t>programme, led by Feeding Bristol</w:t>
      </w:r>
      <w:r w:rsidR="00875F74" w:rsidRPr="002F2176">
        <w:rPr>
          <w:rFonts w:ascii="Arial" w:hAnsi="Arial" w:cs="Arial"/>
          <w:sz w:val="24"/>
          <w:szCs w:val="24"/>
        </w:rPr>
        <w:t xml:space="preserve"> </w:t>
      </w:r>
      <w:r w:rsidRPr="002F2176">
        <w:rPr>
          <w:rFonts w:ascii="Arial" w:hAnsi="Arial" w:cs="Arial"/>
          <w:sz w:val="24"/>
          <w:szCs w:val="24"/>
        </w:rPr>
        <w:t xml:space="preserve">and </w:t>
      </w:r>
      <w:proofErr w:type="spellStart"/>
      <w:r w:rsidRPr="002F2176">
        <w:rPr>
          <w:rFonts w:ascii="Arial" w:hAnsi="Arial" w:cs="Arial"/>
          <w:sz w:val="24"/>
          <w:szCs w:val="24"/>
        </w:rPr>
        <w:t>Fareshare</w:t>
      </w:r>
      <w:proofErr w:type="spellEnd"/>
      <w:r w:rsidRPr="002F2176">
        <w:rPr>
          <w:rFonts w:ascii="Arial" w:hAnsi="Arial" w:cs="Arial"/>
          <w:sz w:val="24"/>
          <w:szCs w:val="24"/>
        </w:rPr>
        <w:t>, sought to create</w:t>
      </w:r>
      <w:r w:rsidR="00875F74" w:rsidRPr="002F2176">
        <w:rPr>
          <w:rFonts w:ascii="Arial" w:hAnsi="Arial" w:cs="Arial"/>
          <w:sz w:val="24"/>
          <w:szCs w:val="24"/>
        </w:rPr>
        <w:t xml:space="preserve"> </w:t>
      </w:r>
      <w:r w:rsidRPr="002F2176">
        <w:rPr>
          <w:rFonts w:ascii="Arial" w:hAnsi="Arial" w:cs="Arial"/>
          <w:sz w:val="24"/>
          <w:szCs w:val="24"/>
        </w:rPr>
        <w:t>a city where no child goes hungry</w:t>
      </w:r>
      <w:r w:rsidR="00875F74" w:rsidRPr="002F2176">
        <w:rPr>
          <w:rFonts w:ascii="Arial" w:hAnsi="Arial" w:cs="Arial"/>
          <w:sz w:val="24"/>
          <w:szCs w:val="24"/>
        </w:rPr>
        <w:t xml:space="preserve"> </w:t>
      </w:r>
      <w:r w:rsidRPr="002F2176">
        <w:rPr>
          <w:rFonts w:ascii="Arial" w:hAnsi="Arial" w:cs="Arial"/>
          <w:sz w:val="24"/>
          <w:szCs w:val="24"/>
        </w:rPr>
        <w:t>during the summer school holidays.</w:t>
      </w:r>
      <w:r w:rsidR="00875F74" w:rsidRPr="002F2176">
        <w:rPr>
          <w:rFonts w:ascii="Arial" w:hAnsi="Arial" w:cs="Arial"/>
          <w:sz w:val="24"/>
          <w:szCs w:val="24"/>
        </w:rPr>
        <w:t xml:space="preserve"> </w:t>
      </w:r>
      <w:r w:rsidRPr="002F2176">
        <w:rPr>
          <w:rFonts w:ascii="Arial" w:hAnsi="Arial" w:cs="Arial"/>
          <w:sz w:val="24"/>
          <w:szCs w:val="24"/>
        </w:rPr>
        <w:t>In 2021, following funding from</w:t>
      </w:r>
      <w:r w:rsidR="00875F74" w:rsidRPr="002F2176">
        <w:rPr>
          <w:rFonts w:ascii="Arial" w:hAnsi="Arial" w:cs="Arial"/>
          <w:sz w:val="24"/>
          <w:szCs w:val="24"/>
        </w:rPr>
        <w:t xml:space="preserve"> </w:t>
      </w:r>
      <w:r w:rsidRPr="002F2176">
        <w:rPr>
          <w:rFonts w:ascii="Arial" w:hAnsi="Arial" w:cs="Arial"/>
          <w:sz w:val="24"/>
          <w:szCs w:val="24"/>
        </w:rPr>
        <w:t>the UK Government to deliver</w:t>
      </w:r>
      <w:r w:rsidR="00875F74" w:rsidRPr="002F2176">
        <w:rPr>
          <w:rFonts w:ascii="Arial" w:hAnsi="Arial" w:cs="Arial"/>
          <w:sz w:val="24"/>
          <w:szCs w:val="24"/>
        </w:rPr>
        <w:t xml:space="preserve"> </w:t>
      </w:r>
      <w:r w:rsidRPr="002F2176">
        <w:rPr>
          <w:rFonts w:ascii="Arial" w:hAnsi="Arial" w:cs="Arial"/>
          <w:sz w:val="24"/>
          <w:szCs w:val="24"/>
        </w:rPr>
        <w:t>free holiday activities and food to</w:t>
      </w:r>
      <w:r w:rsidR="00875F74" w:rsidRPr="002F2176">
        <w:rPr>
          <w:rFonts w:ascii="Arial" w:hAnsi="Arial" w:cs="Arial"/>
          <w:sz w:val="24"/>
          <w:szCs w:val="24"/>
        </w:rPr>
        <w:t xml:space="preserve"> </w:t>
      </w:r>
      <w:r w:rsidRPr="002F2176">
        <w:rPr>
          <w:rFonts w:ascii="Arial" w:hAnsi="Arial" w:cs="Arial"/>
          <w:sz w:val="24"/>
          <w:szCs w:val="24"/>
        </w:rPr>
        <w:t>children and young people, Bristol</w:t>
      </w:r>
      <w:r w:rsidR="00875F74" w:rsidRPr="002F2176">
        <w:rPr>
          <w:rFonts w:ascii="Arial" w:hAnsi="Arial" w:cs="Arial"/>
          <w:sz w:val="24"/>
          <w:szCs w:val="24"/>
        </w:rPr>
        <w:t xml:space="preserve"> </w:t>
      </w:r>
      <w:r w:rsidRPr="002F2176">
        <w:rPr>
          <w:rFonts w:ascii="Arial" w:hAnsi="Arial" w:cs="Arial"/>
          <w:sz w:val="24"/>
          <w:szCs w:val="24"/>
        </w:rPr>
        <w:t>City Council, Feeding Bristol,</w:t>
      </w:r>
      <w:r w:rsidR="00875F74" w:rsidRPr="002F2176">
        <w:rPr>
          <w:rFonts w:ascii="Arial" w:hAnsi="Arial" w:cs="Arial"/>
          <w:sz w:val="24"/>
          <w:szCs w:val="24"/>
        </w:rPr>
        <w:t xml:space="preserve"> </w:t>
      </w:r>
      <w:proofErr w:type="spellStart"/>
      <w:r w:rsidRPr="002F2176">
        <w:rPr>
          <w:rFonts w:ascii="Arial" w:hAnsi="Arial" w:cs="Arial"/>
          <w:sz w:val="24"/>
          <w:szCs w:val="24"/>
        </w:rPr>
        <w:t>Fareshare</w:t>
      </w:r>
      <w:proofErr w:type="spellEnd"/>
      <w:r w:rsidRPr="002F2176">
        <w:rPr>
          <w:rFonts w:ascii="Arial" w:hAnsi="Arial" w:cs="Arial"/>
          <w:sz w:val="24"/>
          <w:szCs w:val="24"/>
        </w:rPr>
        <w:t>, Bristol Association</w:t>
      </w:r>
      <w:r w:rsidR="00875F74" w:rsidRPr="002F2176">
        <w:rPr>
          <w:rFonts w:ascii="Arial" w:hAnsi="Arial" w:cs="Arial"/>
          <w:sz w:val="24"/>
          <w:szCs w:val="24"/>
        </w:rPr>
        <w:t xml:space="preserve"> </w:t>
      </w:r>
      <w:r w:rsidRPr="002F2176">
        <w:rPr>
          <w:rFonts w:ascii="Arial" w:hAnsi="Arial" w:cs="Arial"/>
          <w:sz w:val="24"/>
          <w:szCs w:val="24"/>
        </w:rPr>
        <w:t xml:space="preserve">for Neighbourhood </w:t>
      </w:r>
      <w:proofErr w:type="spellStart"/>
      <w:r w:rsidRPr="002F2176">
        <w:rPr>
          <w:rFonts w:ascii="Arial" w:hAnsi="Arial" w:cs="Arial"/>
          <w:sz w:val="24"/>
          <w:szCs w:val="24"/>
        </w:rPr>
        <w:t>Daycare</w:t>
      </w:r>
      <w:proofErr w:type="spellEnd"/>
      <w:r w:rsidRPr="002F2176">
        <w:rPr>
          <w:rFonts w:ascii="Arial" w:hAnsi="Arial" w:cs="Arial"/>
          <w:sz w:val="24"/>
          <w:szCs w:val="24"/>
        </w:rPr>
        <w:t xml:space="preserve"> and</w:t>
      </w:r>
      <w:r w:rsidR="00875F74" w:rsidRPr="002F2176">
        <w:rPr>
          <w:rFonts w:ascii="Arial" w:hAnsi="Arial" w:cs="Arial"/>
          <w:sz w:val="24"/>
          <w:szCs w:val="24"/>
        </w:rPr>
        <w:t xml:space="preserve"> </w:t>
      </w:r>
      <w:r w:rsidRPr="002F2176">
        <w:rPr>
          <w:rFonts w:ascii="Arial" w:hAnsi="Arial" w:cs="Arial"/>
          <w:sz w:val="24"/>
          <w:szCs w:val="24"/>
        </w:rPr>
        <w:t>Playful Bristol established the new</w:t>
      </w:r>
      <w:r w:rsidR="00875F74" w:rsidRPr="002F2176">
        <w:rPr>
          <w:rFonts w:ascii="Arial" w:hAnsi="Arial" w:cs="Arial"/>
          <w:sz w:val="24"/>
          <w:szCs w:val="24"/>
        </w:rPr>
        <w:t xml:space="preserve"> </w:t>
      </w:r>
      <w:r w:rsidRPr="002F2176">
        <w:rPr>
          <w:rFonts w:ascii="Arial" w:hAnsi="Arial" w:cs="Arial"/>
          <w:sz w:val="24"/>
          <w:szCs w:val="24"/>
        </w:rPr>
        <w:t>Your Holiday Hub programme.</w:t>
      </w:r>
    </w:p>
    <w:p w14:paraId="5FD05C5A" w14:textId="41A6621C" w:rsidR="00907ED9" w:rsidRDefault="00572CFC" w:rsidP="004D7AB0">
      <w:pPr>
        <w:rPr>
          <w:rFonts w:ascii="Arial" w:hAnsi="Arial" w:cs="Arial"/>
          <w:sz w:val="24"/>
          <w:szCs w:val="24"/>
        </w:rPr>
      </w:pPr>
      <w:r w:rsidRPr="002F2176">
        <w:rPr>
          <w:rFonts w:ascii="Arial" w:hAnsi="Arial" w:cs="Arial"/>
          <w:sz w:val="24"/>
          <w:szCs w:val="24"/>
        </w:rPr>
        <w:t>Following the One City Approach,</w:t>
      </w:r>
      <w:r w:rsidR="00875F74" w:rsidRPr="002F2176">
        <w:rPr>
          <w:rFonts w:ascii="Arial" w:hAnsi="Arial" w:cs="Arial"/>
          <w:sz w:val="24"/>
          <w:szCs w:val="24"/>
        </w:rPr>
        <w:t xml:space="preserve"> </w:t>
      </w:r>
      <w:r w:rsidRPr="002F2176">
        <w:rPr>
          <w:rFonts w:ascii="Arial" w:hAnsi="Arial" w:cs="Arial"/>
          <w:sz w:val="24"/>
          <w:szCs w:val="24"/>
        </w:rPr>
        <w:t>local organisations and providers</w:t>
      </w:r>
      <w:r w:rsidR="00875F74" w:rsidRPr="002F2176">
        <w:rPr>
          <w:rFonts w:ascii="Arial" w:hAnsi="Arial" w:cs="Arial"/>
          <w:sz w:val="24"/>
          <w:szCs w:val="24"/>
        </w:rPr>
        <w:t xml:space="preserve"> </w:t>
      </w:r>
      <w:r w:rsidRPr="002F2176">
        <w:rPr>
          <w:rFonts w:ascii="Arial" w:hAnsi="Arial" w:cs="Arial"/>
          <w:sz w:val="24"/>
          <w:szCs w:val="24"/>
        </w:rPr>
        <w:t xml:space="preserve">are engaged in a free </w:t>
      </w:r>
      <w:r w:rsidR="0010086C">
        <w:rPr>
          <w:rFonts w:ascii="Arial" w:hAnsi="Arial" w:cs="Arial"/>
          <w:sz w:val="24"/>
          <w:szCs w:val="24"/>
        </w:rPr>
        <w:t xml:space="preserve">school </w:t>
      </w:r>
      <w:proofErr w:type="spellStart"/>
      <w:r w:rsidRPr="002F2176">
        <w:rPr>
          <w:rFonts w:ascii="Arial" w:hAnsi="Arial" w:cs="Arial"/>
          <w:sz w:val="24"/>
          <w:szCs w:val="24"/>
        </w:rPr>
        <w:t>lholiday</w:t>
      </w:r>
      <w:proofErr w:type="spellEnd"/>
      <w:r w:rsidR="00875F74" w:rsidRPr="002F2176">
        <w:rPr>
          <w:rFonts w:ascii="Arial" w:hAnsi="Arial" w:cs="Arial"/>
          <w:sz w:val="24"/>
          <w:szCs w:val="24"/>
        </w:rPr>
        <w:t xml:space="preserve"> </w:t>
      </w:r>
      <w:r w:rsidRPr="002F2176">
        <w:rPr>
          <w:rFonts w:ascii="Arial" w:hAnsi="Arial" w:cs="Arial"/>
          <w:sz w:val="24"/>
          <w:szCs w:val="24"/>
        </w:rPr>
        <w:t>programme for children</w:t>
      </w:r>
      <w:r w:rsidR="00875F74" w:rsidRPr="002F2176">
        <w:rPr>
          <w:rFonts w:ascii="Arial" w:hAnsi="Arial" w:cs="Arial"/>
          <w:sz w:val="24"/>
          <w:szCs w:val="24"/>
        </w:rPr>
        <w:t xml:space="preserve"> </w:t>
      </w:r>
      <w:r w:rsidRPr="002F2176">
        <w:rPr>
          <w:rFonts w:ascii="Arial" w:hAnsi="Arial" w:cs="Arial"/>
          <w:sz w:val="24"/>
          <w:szCs w:val="24"/>
        </w:rPr>
        <w:t>and young people who receive free</w:t>
      </w:r>
      <w:r w:rsidR="00875F74" w:rsidRPr="002F2176">
        <w:rPr>
          <w:rFonts w:ascii="Arial" w:hAnsi="Arial" w:cs="Arial"/>
          <w:sz w:val="24"/>
          <w:szCs w:val="24"/>
        </w:rPr>
        <w:t xml:space="preserve"> </w:t>
      </w:r>
      <w:r w:rsidRPr="002F2176">
        <w:rPr>
          <w:rFonts w:ascii="Arial" w:hAnsi="Arial" w:cs="Arial"/>
          <w:sz w:val="24"/>
          <w:szCs w:val="24"/>
        </w:rPr>
        <w:t>school meals. Sessions include</w:t>
      </w:r>
      <w:r w:rsidR="00875F74" w:rsidRPr="002F2176">
        <w:rPr>
          <w:rFonts w:ascii="Arial" w:hAnsi="Arial" w:cs="Arial"/>
          <w:sz w:val="24"/>
          <w:szCs w:val="24"/>
        </w:rPr>
        <w:t xml:space="preserve"> </w:t>
      </w:r>
      <w:r w:rsidRPr="002F2176">
        <w:rPr>
          <w:rFonts w:ascii="Arial" w:hAnsi="Arial" w:cs="Arial"/>
          <w:sz w:val="24"/>
          <w:szCs w:val="24"/>
        </w:rPr>
        <w:t>a variety of fun activities, such as</w:t>
      </w:r>
      <w:r w:rsidR="00875F74" w:rsidRPr="002F2176">
        <w:rPr>
          <w:rFonts w:ascii="Arial" w:hAnsi="Arial" w:cs="Arial"/>
          <w:sz w:val="24"/>
          <w:szCs w:val="24"/>
        </w:rPr>
        <w:t xml:space="preserve"> </w:t>
      </w:r>
      <w:r w:rsidRPr="002F2176">
        <w:rPr>
          <w:rFonts w:ascii="Arial" w:hAnsi="Arial" w:cs="Arial"/>
          <w:sz w:val="24"/>
          <w:szCs w:val="24"/>
        </w:rPr>
        <w:t xml:space="preserve">sports, music, </w:t>
      </w:r>
      <w:proofErr w:type="gramStart"/>
      <w:r w:rsidRPr="002F2176">
        <w:rPr>
          <w:rFonts w:ascii="Arial" w:hAnsi="Arial" w:cs="Arial"/>
          <w:sz w:val="24"/>
          <w:szCs w:val="24"/>
        </w:rPr>
        <w:t>arts</w:t>
      </w:r>
      <w:proofErr w:type="gramEnd"/>
      <w:r w:rsidRPr="002F2176">
        <w:rPr>
          <w:rFonts w:ascii="Arial" w:hAnsi="Arial" w:cs="Arial"/>
          <w:sz w:val="24"/>
          <w:szCs w:val="24"/>
        </w:rPr>
        <w:t xml:space="preserve"> and crafts. They</w:t>
      </w:r>
      <w:r w:rsidR="00875F74" w:rsidRPr="002F2176">
        <w:rPr>
          <w:rFonts w:ascii="Arial" w:hAnsi="Arial" w:cs="Arial"/>
          <w:sz w:val="24"/>
          <w:szCs w:val="24"/>
        </w:rPr>
        <w:t xml:space="preserve"> </w:t>
      </w:r>
      <w:r w:rsidRPr="002F2176">
        <w:rPr>
          <w:rFonts w:ascii="Arial" w:hAnsi="Arial" w:cs="Arial"/>
          <w:sz w:val="24"/>
          <w:szCs w:val="24"/>
        </w:rPr>
        <w:t>provide excellent opportunities</w:t>
      </w:r>
      <w:r w:rsidR="00875F74" w:rsidRPr="002F2176">
        <w:rPr>
          <w:rFonts w:ascii="Arial" w:hAnsi="Arial" w:cs="Arial"/>
          <w:sz w:val="24"/>
          <w:szCs w:val="24"/>
        </w:rPr>
        <w:t xml:space="preserve"> </w:t>
      </w:r>
      <w:r w:rsidRPr="002F2176">
        <w:rPr>
          <w:rFonts w:ascii="Arial" w:hAnsi="Arial" w:cs="Arial"/>
          <w:sz w:val="24"/>
          <w:szCs w:val="24"/>
        </w:rPr>
        <w:t>for children to learn and develop</w:t>
      </w:r>
      <w:r w:rsidR="00875F74" w:rsidRPr="002F2176">
        <w:rPr>
          <w:rFonts w:ascii="Arial" w:hAnsi="Arial" w:cs="Arial"/>
          <w:sz w:val="24"/>
          <w:szCs w:val="24"/>
        </w:rPr>
        <w:t xml:space="preserve"> </w:t>
      </w:r>
      <w:r w:rsidRPr="002F2176">
        <w:rPr>
          <w:rFonts w:ascii="Arial" w:hAnsi="Arial" w:cs="Arial"/>
          <w:sz w:val="24"/>
          <w:szCs w:val="24"/>
        </w:rPr>
        <w:t xml:space="preserve">skills, create </w:t>
      </w:r>
      <w:proofErr w:type="gramStart"/>
      <w:r w:rsidRPr="002F2176">
        <w:rPr>
          <w:rFonts w:ascii="Arial" w:hAnsi="Arial" w:cs="Arial"/>
          <w:sz w:val="24"/>
          <w:szCs w:val="24"/>
        </w:rPr>
        <w:t>friendships</w:t>
      </w:r>
      <w:proofErr w:type="gramEnd"/>
      <w:r w:rsidRPr="002F2176">
        <w:rPr>
          <w:rFonts w:ascii="Arial" w:hAnsi="Arial" w:cs="Arial"/>
          <w:sz w:val="24"/>
          <w:szCs w:val="24"/>
        </w:rPr>
        <w:t xml:space="preserve"> and try</w:t>
      </w:r>
      <w:r w:rsidR="00875F74" w:rsidRPr="002F2176">
        <w:rPr>
          <w:rFonts w:ascii="Arial" w:hAnsi="Arial" w:cs="Arial"/>
          <w:sz w:val="24"/>
          <w:szCs w:val="24"/>
        </w:rPr>
        <w:t xml:space="preserve"> </w:t>
      </w:r>
      <w:r w:rsidRPr="002F2176">
        <w:rPr>
          <w:rFonts w:ascii="Arial" w:hAnsi="Arial" w:cs="Arial"/>
          <w:sz w:val="24"/>
          <w:szCs w:val="24"/>
        </w:rPr>
        <w:t>new activities while also tackling</w:t>
      </w:r>
      <w:r w:rsidR="00875F74" w:rsidRPr="002F2176">
        <w:rPr>
          <w:rFonts w:ascii="Arial" w:hAnsi="Arial" w:cs="Arial"/>
          <w:sz w:val="24"/>
          <w:szCs w:val="24"/>
        </w:rPr>
        <w:t xml:space="preserve"> </w:t>
      </w:r>
      <w:r w:rsidRPr="002F2176">
        <w:rPr>
          <w:rFonts w:ascii="Arial" w:hAnsi="Arial" w:cs="Arial"/>
          <w:sz w:val="24"/>
          <w:szCs w:val="24"/>
        </w:rPr>
        <w:t>childhood obesity and fostering</w:t>
      </w:r>
      <w:r w:rsidR="00875F74" w:rsidRPr="002F2176">
        <w:rPr>
          <w:rFonts w:ascii="Arial" w:hAnsi="Arial" w:cs="Arial"/>
          <w:sz w:val="24"/>
          <w:szCs w:val="24"/>
        </w:rPr>
        <w:t xml:space="preserve"> </w:t>
      </w:r>
      <w:r w:rsidRPr="002F2176">
        <w:rPr>
          <w:rFonts w:ascii="Arial" w:hAnsi="Arial" w:cs="Arial"/>
          <w:sz w:val="24"/>
          <w:szCs w:val="24"/>
        </w:rPr>
        <w:t>positive mental wellbeing.</w:t>
      </w:r>
    </w:p>
    <w:p w14:paraId="6725CA7D" w14:textId="631E4D8F" w:rsidR="00907ED9" w:rsidRDefault="00572CFC" w:rsidP="004D7AB0">
      <w:pPr>
        <w:rPr>
          <w:rFonts w:ascii="Arial" w:hAnsi="Arial" w:cs="Arial"/>
          <w:sz w:val="24"/>
          <w:szCs w:val="24"/>
        </w:rPr>
      </w:pPr>
      <w:r w:rsidRPr="002F2176">
        <w:rPr>
          <w:rFonts w:ascii="Arial" w:hAnsi="Arial" w:cs="Arial"/>
          <w:sz w:val="24"/>
          <w:szCs w:val="24"/>
        </w:rPr>
        <w:t>Image description: Ripe red apples</w:t>
      </w:r>
      <w:r w:rsidR="00875F74" w:rsidRPr="002F2176">
        <w:rPr>
          <w:rFonts w:ascii="Arial" w:hAnsi="Arial" w:cs="Arial"/>
          <w:sz w:val="24"/>
          <w:szCs w:val="24"/>
        </w:rPr>
        <w:t xml:space="preserve"> </w:t>
      </w:r>
      <w:r w:rsidRPr="002F2176">
        <w:rPr>
          <w:rFonts w:ascii="Arial" w:hAnsi="Arial" w:cs="Arial"/>
          <w:sz w:val="24"/>
          <w:szCs w:val="24"/>
        </w:rPr>
        <w:t>hanging from a lush green tree in an</w:t>
      </w:r>
      <w:r w:rsidR="00875F74" w:rsidRPr="002F2176">
        <w:rPr>
          <w:rFonts w:ascii="Arial" w:hAnsi="Arial" w:cs="Arial"/>
          <w:sz w:val="24"/>
          <w:szCs w:val="24"/>
        </w:rPr>
        <w:t xml:space="preserve"> </w:t>
      </w:r>
      <w:r w:rsidRPr="002F2176">
        <w:rPr>
          <w:rFonts w:ascii="Arial" w:hAnsi="Arial" w:cs="Arial"/>
          <w:sz w:val="24"/>
          <w:szCs w:val="24"/>
        </w:rPr>
        <w:t>orchard</w:t>
      </w:r>
      <w:r w:rsidR="00875F74" w:rsidRPr="002F2176">
        <w:rPr>
          <w:rFonts w:ascii="Arial" w:hAnsi="Arial" w:cs="Arial"/>
          <w:sz w:val="24"/>
          <w:szCs w:val="24"/>
        </w:rPr>
        <w:t xml:space="preserve"> </w:t>
      </w:r>
    </w:p>
    <w:p w14:paraId="1C9243DD" w14:textId="1E06C1A9" w:rsidR="00907ED9" w:rsidRDefault="0010086C">
      <w:pPr>
        <w:rPr>
          <w:rFonts w:ascii="Arial" w:hAnsi="Arial" w:cs="Arial"/>
          <w:sz w:val="24"/>
          <w:szCs w:val="24"/>
        </w:rPr>
      </w:pPr>
      <w:r w:rsidRPr="0010086C">
        <w:rPr>
          <w:rFonts w:ascii="Arial" w:hAnsi="Arial" w:cs="Arial"/>
          <w:sz w:val="24"/>
          <w:szCs w:val="24"/>
        </w:rPr>
        <w:t>Figure 3 – A graph showing the percentage changes in obesity and food insecurity since 2015. This includes the proportion of children receiving free school meals, the percentage of obesity and overweight children aged 10 to 11 years old, and the percentage of obesity and overweight children aged 4 to 5 years old</w:t>
      </w:r>
      <w:r w:rsidR="00907ED9">
        <w:rPr>
          <w:rFonts w:ascii="Arial" w:hAnsi="Arial" w:cs="Arial"/>
          <w:sz w:val="24"/>
          <w:szCs w:val="24"/>
        </w:rPr>
        <w:br w:type="page"/>
      </w:r>
    </w:p>
    <w:p w14:paraId="00E4C320" w14:textId="51368ECB" w:rsidR="00907ED9" w:rsidRDefault="00907ED9" w:rsidP="00324BA1">
      <w:pPr>
        <w:pStyle w:val="Heading2"/>
      </w:pPr>
      <w:bookmarkStart w:id="14" w:name="_Toc112933055"/>
      <w:r>
        <w:lastRenderedPageBreak/>
        <w:t xml:space="preserve">SDG </w:t>
      </w:r>
      <w:r w:rsidR="008429A5">
        <w:t>3</w:t>
      </w:r>
      <w:r w:rsidR="00676696">
        <w:t xml:space="preserve">: Good Health </w:t>
      </w:r>
      <w:proofErr w:type="gramStart"/>
      <w:r w:rsidR="00676696">
        <w:t>And</w:t>
      </w:r>
      <w:proofErr w:type="gramEnd"/>
      <w:r w:rsidR="00676696">
        <w:t xml:space="preserve"> Wellbeing</w:t>
      </w:r>
      <w:bookmarkEnd w:id="14"/>
      <w:r w:rsidR="00676696">
        <w:t xml:space="preserve"> </w:t>
      </w:r>
    </w:p>
    <w:p w14:paraId="1A23B6B6" w14:textId="2274FBA1" w:rsidR="00907ED9" w:rsidRDefault="00676696" w:rsidP="00324BA1">
      <w:pPr>
        <w:pStyle w:val="Heading3"/>
        <w:rPr>
          <w:rFonts w:ascii="Arial" w:hAnsi="Arial" w:cs="Arial"/>
        </w:rPr>
      </w:pPr>
      <w:bookmarkStart w:id="15" w:name="_Toc112933056"/>
      <w:r w:rsidRPr="00907ED9">
        <w:rPr>
          <w:rStyle w:val="Heading2Char"/>
        </w:rPr>
        <w:t xml:space="preserve">What Does </w:t>
      </w:r>
      <w:proofErr w:type="gramStart"/>
      <w:r w:rsidRPr="00907ED9">
        <w:rPr>
          <w:rStyle w:val="Heading2Char"/>
        </w:rPr>
        <w:t>The</w:t>
      </w:r>
      <w:proofErr w:type="gramEnd"/>
      <w:r w:rsidRPr="00907ED9">
        <w:rPr>
          <w:rStyle w:val="Heading2Char"/>
        </w:rPr>
        <w:t xml:space="preserve"> Data Show?</w:t>
      </w:r>
      <w:bookmarkEnd w:id="15"/>
    </w:p>
    <w:p w14:paraId="701B8083" w14:textId="77777777" w:rsidR="008429A5" w:rsidRDefault="00572CFC" w:rsidP="004D7AB0">
      <w:pPr>
        <w:rPr>
          <w:rFonts w:ascii="Arial" w:hAnsi="Arial" w:cs="Arial"/>
          <w:sz w:val="24"/>
          <w:szCs w:val="24"/>
        </w:rPr>
      </w:pPr>
      <w:r w:rsidRPr="002F2176">
        <w:rPr>
          <w:rFonts w:ascii="Arial" w:hAnsi="Arial" w:cs="Arial"/>
          <w:sz w:val="24"/>
          <w:szCs w:val="24"/>
        </w:rPr>
        <w:t>Bristol has seen mixed results across health and well-being. Data</w:t>
      </w:r>
      <w:r w:rsidR="00875F74" w:rsidRPr="002F2176">
        <w:rPr>
          <w:rFonts w:ascii="Arial" w:hAnsi="Arial" w:cs="Arial"/>
          <w:sz w:val="24"/>
          <w:szCs w:val="24"/>
        </w:rPr>
        <w:t xml:space="preserve"> </w:t>
      </w:r>
      <w:r w:rsidRPr="002F2176">
        <w:rPr>
          <w:rFonts w:ascii="Arial" w:hAnsi="Arial" w:cs="Arial"/>
          <w:sz w:val="24"/>
          <w:szCs w:val="24"/>
        </w:rPr>
        <w:t>is only available up to 2020 and so does not include both years of</w:t>
      </w:r>
      <w:r w:rsidR="00875F74" w:rsidRPr="002F2176">
        <w:rPr>
          <w:rFonts w:ascii="Arial" w:hAnsi="Arial" w:cs="Arial"/>
          <w:sz w:val="24"/>
          <w:szCs w:val="24"/>
        </w:rPr>
        <w:t xml:space="preserve"> </w:t>
      </w:r>
      <w:r w:rsidRPr="002F2176">
        <w:rPr>
          <w:rFonts w:ascii="Arial" w:hAnsi="Arial" w:cs="Arial"/>
          <w:sz w:val="24"/>
          <w:szCs w:val="24"/>
        </w:rPr>
        <w:t>the pandemic but mortality from causes considered preventable,</w:t>
      </w:r>
      <w:r w:rsidR="00875F74" w:rsidRPr="002F2176">
        <w:rPr>
          <w:rFonts w:ascii="Arial" w:hAnsi="Arial" w:cs="Arial"/>
          <w:sz w:val="24"/>
          <w:szCs w:val="24"/>
        </w:rPr>
        <w:t xml:space="preserve"> </w:t>
      </w:r>
      <w:r w:rsidRPr="002F2176">
        <w:rPr>
          <w:rFonts w:ascii="Arial" w:hAnsi="Arial" w:cs="Arial"/>
          <w:sz w:val="24"/>
          <w:szCs w:val="24"/>
        </w:rPr>
        <w:t>including premature deaths from cancer, has varied little since</w:t>
      </w:r>
      <w:r w:rsidR="00875F74" w:rsidRPr="002F2176">
        <w:rPr>
          <w:rFonts w:ascii="Arial" w:hAnsi="Arial" w:cs="Arial"/>
          <w:sz w:val="24"/>
          <w:szCs w:val="24"/>
        </w:rPr>
        <w:t xml:space="preserve"> </w:t>
      </w:r>
      <w:r w:rsidRPr="002F2176">
        <w:rPr>
          <w:rFonts w:ascii="Arial" w:hAnsi="Arial" w:cs="Arial"/>
          <w:sz w:val="24"/>
          <w:szCs w:val="24"/>
        </w:rPr>
        <w:t>2015. This is significant given deaths for COVID are considered</w:t>
      </w:r>
      <w:r w:rsidR="00875F74" w:rsidRPr="002F2176">
        <w:rPr>
          <w:rFonts w:ascii="Arial" w:hAnsi="Arial" w:cs="Arial"/>
          <w:sz w:val="24"/>
          <w:szCs w:val="24"/>
        </w:rPr>
        <w:t xml:space="preserve"> </w:t>
      </w:r>
      <w:r w:rsidRPr="002F2176">
        <w:rPr>
          <w:rFonts w:ascii="Arial" w:hAnsi="Arial" w:cs="Arial"/>
          <w:sz w:val="24"/>
          <w:szCs w:val="24"/>
        </w:rPr>
        <w:t>preventable. Alongside this, cardiovascular diseases and smoking</w:t>
      </w:r>
      <w:r w:rsidR="00875F74" w:rsidRPr="002F2176">
        <w:rPr>
          <w:rFonts w:ascii="Arial" w:hAnsi="Arial" w:cs="Arial"/>
          <w:sz w:val="24"/>
          <w:szCs w:val="24"/>
        </w:rPr>
        <w:t xml:space="preserve"> </w:t>
      </w:r>
      <w:r w:rsidRPr="002F2176">
        <w:rPr>
          <w:rFonts w:ascii="Arial" w:hAnsi="Arial" w:cs="Arial"/>
          <w:sz w:val="24"/>
          <w:szCs w:val="24"/>
        </w:rPr>
        <w:t>rates have remained similar to 2015 levels. Road traffic accidents</w:t>
      </w:r>
      <w:r w:rsidR="00875F74" w:rsidRPr="002F2176">
        <w:rPr>
          <w:rFonts w:ascii="Arial" w:hAnsi="Arial" w:cs="Arial"/>
          <w:sz w:val="24"/>
          <w:szCs w:val="24"/>
        </w:rPr>
        <w:t xml:space="preserve"> </w:t>
      </w:r>
      <w:r w:rsidRPr="002F2176">
        <w:rPr>
          <w:rFonts w:ascii="Arial" w:hAnsi="Arial" w:cs="Arial"/>
          <w:sz w:val="24"/>
          <w:szCs w:val="24"/>
        </w:rPr>
        <w:t>new incidences of HIV and incidences of TB have all decreased</w:t>
      </w:r>
      <w:r w:rsidR="00875F74" w:rsidRPr="002F2176">
        <w:rPr>
          <w:rFonts w:ascii="Arial" w:hAnsi="Arial" w:cs="Arial"/>
          <w:sz w:val="24"/>
          <w:szCs w:val="24"/>
        </w:rPr>
        <w:t xml:space="preserve"> </w:t>
      </w:r>
      <w:r w:rsidRPr="002F2176">
        <w:rPr>
          <w:rFonts w:ascii="Arial" w:hAnsi="Arial" w:cs="Arial"/>
          <w:sz w:val="24"/>
          <w:szCs w:val="24"/>
        </w:rPr>
        <w:t>significantly since 2015. The rate of births by women aged 15-17 has</w:t>
      </w:r>
      <w:r w:rsidR="00875F74" w:rsidRPr="002F2176">
        <w:rPr>
          <w:rFonts w:ascii="Arial" w:hAnsi="Arial" w:cs="Arial"/>
          <w:sz w:val="24"/>
          <w:szCs w:val="24"/>
        </w:rPr>
        <w:t xml:space="preserve"> </w:t>
      </w:r>
      <w:r w:rsidRPr="002F2176">
        <w:rPr>
          <w:rFonts w:ascii="Arial" w:hAnsi="Arial" w:cs="Arial"/>
          <w:sz w:val="24"/>
          <w:szCs w:val="24"/>
        </w:rPr>
        <w:t>decreased from 69.2 in 2015 to 40.8 per 1000 in 2020.</w:t>
      </w:r>
    </w:p>
    <w:p w14:paraId="3B6702B1" w14:textId="77777777" w:rsidR="008429A5" w:rsidRDefault="00572CFC" w:rsidP="004D7AB0">
      <w:pPr>
        <w:rPr>
          <w:rFonts w:ascii="Arial" w:hAnsi="Arial" w:cs="Arial"/>
          <w:sz w:val="24"/>
          <w:szCs w:val="24"/>
        </w:rPr>
      </w:pPr>
      <w:r w:rsidRPr="002F2176">
        <w:rPr>
          <w:rFonts w:ascii="Arial" w:hAnsi="Arial" w:cs="Arial"/>
          <w:sz w:val="24"/>
          <w:szCs w:val="24"/>
        </w:rPr>
        <w:t>The fraction of mortality attributed to air pollution has risen since 2015,</w:t>
      </w:r>
      <w:r w:rsidR="00875F74" w:rsidRPr="002F2176">
        <w:rPr>
          <w:rFonts w:ascii="Arial" w:hAnsi="Arial" w:cs="Arial"/>
          <w:sz w:val="24"/>
          <w:szCs w:val="24"/>
        </w:rPr>
        <w:t xml:space="preserve"> </w:t>
      </w:r>
      <w:r w:rsidRPr="002F2176">
        <w:rPr>
          <w:rFonts w:ascii="Arial" w:hAnsi="Arial" w:cs="Arial"/>
          <w:sz w:val="24"/>
          <w:szCs w:val="24"/>
        </w:rPr>
        <w:t>although it declined in both 2019 and 2020 from a 2018 high. There has</w:t>
      </w:r>
      <w:r w:rsidR="00875F74" w:rsidRPr="002F2176">
        <w:rPr>
          <w:rFonts w:ascii="Arial" w:hAnsi="Arial" w:cs="Arial"/>
          <w:sz w:val="24"/>
          <w:szCs w:val="24"/>
        </w:rPr>
        <w:t xml:space="preserve"> </w:t>
      </w:r>
      <w:r w:rsidRPr="002F2176">
        <w:rPr>
          <w:rFonts w:ascii="Arial" w:hAnsi="Arial" w:cs="Arial"/>
          <w:sz w:val="24"/>
          <w:szCs w:val="24"/>
        </w:rPr>
        <w:t>also been a slight increase in the prevalence of respiratory disease, with</w:t>
      </w:r>
      <w:r w:rsidR="00875F74" w:rsidRPr="002F2176">
        <w:rPr>
          <w:rFonts w:ascii="Arial" w:hAnsi="Arial" w:cs="Arial"/>
          <w:sz w:val="24"/>
          <w:szCs w:val="24"/>
        </w:rPr>
        <w:t xml:space="preserve"> </w:t>
      </w:r>
      <w:r w:rsidRPr="002F2176">
        <w:rPr>
          <w:rFonts w:ascii="Arial" w:hAnsi="Arial" w:cs="Arial"/>
          <w:sz w:val="24"/>
          <w:szCs w:val="24"/>
        </w:rPr>
        <w:t>Bristol still above the national average. Additionally, the city has seen a</w:t>
      </w:r>
      <w:r w:rsidR="00875F74" w:rsidRPr="002F2176">
        <w:rPr>
          <w:rFonts w:ascii="Arial" w:hAnsi="Arial" w:cs="Arial"/>
          <w:sz w:val="24"/>
          <w:szCs w:val="24"/>
        </w:rPr>
        <w:t xml:space="preserve"> </w:t>
      </w:r>
      <w:r w:rsidRPr="002F2176">
        <w:rPr>
          <w:rFonts w:ascii="Arial" w:hAnsi="Arial" w:cs="Arial"/>
          <w:sz w:val="24"/>
          <w:szCs w:val="24"/>
        </w:rPr>
        <w:t>rise in drug misuse, climbing from six cases per 100,000 in 2015 to 8.9</w:t>
      </w:r>
      <w:r w:rsidR="00875F74" w:rsidRPr="002F2176">
        <w:rPr>
          <w:rFonts w:ascii="Arial" w:hAnsi="Arial" w:cs="Arial"/>
          <w:sz w:val="24"/>
          <w:szCs w:val="24"/>
        </w:rPr>
        <w:t xml:space="preserve"> </w:t>
      </w:r>
      <w:r w:rsidRPr="002F2176">
        <w:rPr>
          <w:rFonts w:ascii="Arial" w:hAnsi="Arial" w:cs="Arial"/>
          <w:sz w:val="24"/>
          <w:szCs w:val="24"/>
        </w:rPr>
        <w:t>per 100,000. This is significantly higher than the England average and is</w:t>
      </w:r>
      <w:r w:rsidR="00875F74" w:rsidRPr="002F2176">
        <w:rPr>
          <w:rFonts w:ascii="Arial" w:hAnsi="Arial" w:cs="Arial"/>
          <w:sz w:val="24"/>
          <w:szCs w:val="24"/>
        </w:rPr>
        <w:t xml:space="preserve"> </w:t>
      </w:r>
      <w:r w:rsidRPr="002F2176">
        <w:rPr>
          <w:rFonts w:ascii="Arial" w:hAnsi="Arial" w:cs="Arial"/>
          <w:sz w:val="24"/>
          <w:szCs w:val="24"/>
        </w:rPr>
        <w:t>increasing faster than the rate of change in the UK.</w:t>
      </w:r>
    </w:p>
    <w:p w14:paraId="1603A647" w14:textId="77777777" w:rsidR="008429A5" w:rsidRDefault="00572CFC" w:rsidP="004D7AB0">
      <w:pPr>
        <w:rPr>
          <w:rFonts w:ascii="Arial" w:hAnsi="Arial" w:cs="Arial"/>
          <w:sz w:val="24"/>
          <w:szCs w:val="24"/>
        </w:rPr>
      </w:pPr>
      <w:r w:rsidRPr="002F2176">
        <w:rPr>
          <w:rFonts w:ascii="Arial" w:hAnsi="Arial" w:cs="Arial"/>
          <w:sz w:val="24"/>
          <w:szCs w:val="24"/>
        </w:rPr>
        <w:t>Life expectancy in Bristol has changed little between genders since</w:t>
      </w:r>
      <w:r w:rsidR="00875F74" w:rsidRPr="002F2176">
        <w:rPr>
          <w:rFonts w:ascii="Arial" w:hAnsi="Arial" w:cs="Arial"/>
          <w:sz w:val="24"/>
          <w:szCs w:val="24"/>
        </w:rPr>
        <w:t xml:space="preserve"> </w:t>
      </w:r>
      <w:r w:rsidRPr="002F2176">
        <w:rPr>
          <w:rFonts w:ascii="Arial" w:hAnsi="Arial" w:cs="Arial"/>
          <w:sz w:val="24"/>
          <w:szCs w:val="24"/>
        </w:rPr>
        <w:t>2010, and the difference between people in the most and least deprived</w:t>
      </w:r>
      <w:r w:rsidR="00875F74" w:rsidRPr="002F2176">
        <w:rPr>
          <w:rFonts w:ascii="Arial" w:hAnsi="Arial" w:cs="Arial"/>
          <w:sz w:val="24"/>
          <w:szCs w:val="24"/>
        </w:rPr>
        <w:t xml:space="preserve"> </w:t>
      </w:r>
      <w:r w:rsidRPr="002F2176">
        <w:rPr>
          <w:rFonts w:ascii="Arial" w:hAnsi="Arial" w:cs="Arial"/>
          <w:sz w:val="24"/>
          <w:szCs w:val="24"/>
        </w:rPr>
        <w:t>areas remains similar to the 2015 statistics. The number of people</w:t>
      </w:r>
      <w:r w:rsidR="00875F74" w:rsidRPr="002F2176">
        <w:rPr>
          <w:rFonts w:ascii="Arial" w:hAnsi="Arial" w:cs="Arial"/>
          <w:sz w:val="24"/>
          <w:szCs w:val="24"/>
        </w:rPr>
        <w:t xml:space="preserve"> </w:t>
      </w:r>
      <w:r w:rsidRPr="002F2176">
        <w:rPr>
          <w:rFonts w:ascii="Arial" w:hAnsi="Arial" w:cs="Arial"/>
          <w:sz w:val="24"/>
          <w:szCs w:val="24"/>
        </w:rPr>
        <w:t>reporting below-average mental wellbeing rose between 2017 and</w:t>
      </w:r>
      <w:r w:rsidR="00875F74" w:rsidRPr="002F2176">
        <w:rPr>
          <w:rFonts w:ascii="Arial" w:hAnsi="Arial" w:cs="Arial"/>
          <w:sz w:val="24"/>
          <w:szCs w:val="24"/>
        </w:rPr>
        <w:t xml:space="preserve"> </w:t>
      </w:r>
      <w:r w:rsidRPr="002F2176">
        <w:rPr>
          <w:rFonts w:ascii="Arial" w:hAnsi="Arial" w:cs="Arial"/>
          <w:sz w:val="24"/>
          <w:szCs w:val="24"/>
        </w:rPr>
        <w:t>2021, rising to 20.5%. The majority of the increase since 2020 is likely</w:t>
      </w:r>
      <w:r w:rsidR="00875F74" w:rsidRPr="002F2176">
        <w:rPr>
          <w:rFonts w:ascii="Arial" w:hAnsi="Arial" w:cs="Arial"/>
          <w:sz w:val="24"/>
          <w:szCs w:val="24"/>
        </w:rPr>
        <w:t xml:space="preserve"> </w:t>
      </w:r>
      <w:r w:rsidRPr="002F2176">
        <w:rPr>
          <w:rFonts w:ascii="Arial" w:hAnsi="Arial" w:cs="Arial"/>
          <w:sz w:val="24"/>
          <w:szCs w:val="24"/>
        </w:rPr>
        <w:t>due to the impact of the pandemic on mental health and wellbeing.</w:t>
      </w:r>
    </w:p>
    <w:p w14:paraId="420B1870" w14:textId="3A20FDC7" w:rsidR="008429A5" w:rsidRPr="00383F3D" w:rsidRDefault="00383F3D">
      <w:pPr>
        <w:rPr>
          <w:rFonts w:ascii="Arial" w:hAnsi="Arial" w:cs="Arial"/>
          <w:sz w:val="24"/>
          <w:szCs w:val="24"/>
        </w:rPr>
      </w:pPr>
      <w:r w:rsidRPr="00383F3D">
        <w:rPr>
          <w:rFonts w:ascii="Arial" w:hAnsi="Arial" w:cs="Arial"/>
          <w:sz w:val="24"/>
          <w:szCs w:val="24"/>
        </w:rPr>
        <w:t>Figure 4 – A graph showing the percentage changes in health and wellbeing since 2015. This includes New HIV diagnoses among adults aged 15 years plus per 100,000 population, suicide rate, drug misuse and deaths from road traffic accidents.</w:t>
      </w:r>
      <w:r w:rsidR="008429A5" w:rsidRPr="00383F3D">
        <w:rPr>
          <w:rFonts w:ascii="Arial" w:hAnsi="Arial" w:cs="Arial"/>
          <w:sz w:val="24"/>
          <w:szCs w:val="24"/>
        </w:rPr>
        <w:br w:type="page"/>
      </w:r>
    </w:p>
    <w:p w14:paraId="0A2E9632" w14:textId="68DD79AF" w:rsidR="008429A5" w:rsidRDefault="00676696" w:rsidP="00324BA1">
      <w:pPr>
        <w:pStyle w:val="Heading3"/>
        <w:rPr>
          <w:rFonts w:ascii="Arial" w:hAnsi="Arial" w:cs="Arial"/>
        </w:rPr>
      </w:pPr>
      <w:bookmarkStart w:id="16" w:name="_Toc112933057"/>
      <w:r w:rsidRPr="008429A5">
        <w:rPr>
          <w:rStyle w:val="Heading2Char"/>
        </w:rPr>
        <w:lastRenderedPageBreak/>
        <w:t>What Bristol Is Doing</w:t>
      </w:r>
      <w:bookmarkEnd w:id="16"/>
      <w:r w:rsidR="00F34D7D">
        <w:rPr>
          <w:rFonts w:ascii="Arial" w:hAnsi="Arial" w:cs="Arial"/>
        </w:rPr>
        <w:t>?</w:t>
      </w:r>
    </w:p>
    <w:p w14:paraId="7F76AFC8" w14:textId="07427C5A" w:rsidR="008429A5" w:rsidRDefault="00572CFC" w:rsidP="004D7AB0">
      <w:pPr>
        <w:rPr>
          <w:rFonts w:ascii="Arial" w:hAnsi="Arial" w:cs="Arial"/>
          <w:sz w:val="24"/>
          <w:szCs w:val="24"/>
        </w:rPr>
      </w:pPr>
      <w:r w:rsidRPr="002F2176">
        <w:rPr>
          <w:rFonts w:ascii="Arial" w:hAnsi="Arial" w:cs="Arial"/>
          <w:sz w:val="24"/>
          <w:szCs w:val="24"/>
        </w:rPr>
        <w:t xml:space="preserve">Health and wellbeing in Bristol </w:t>
      </w:r>
      <w:proofErr w:type="gramStart"/>
      <w:r w:rsidRPr="002F2176">
        <w:rPr>
          <w:rFonts w:ascii="Arial" w:hAnsi="Arial" w:cs="Arial"/>
          <w:sz w:val="24"/>
          <w:szCs w:val="24"/>
        </w:rPr>
        <w:t>is</w:t>
      </w:r>
      <w:proofErr w:type="gramEnd"/>
      <w:r w:rsidRPr="002F2176">
        <w:rPr>
          <w:rFonts w:ascii="Arial" w:hAnsi="Arial" w:cs="Arial"/>
          <w:sz w:val="24"/>
          <w:szCs w:val="24"/>
        </w:rPr>
        <w:t xml:space="preserve"> overseen by the One City Health and Wellbeing Board, and made up of public</w:t>
      </w:r>
      <w:r w:rsidR="00875F74" w:rsidRPr="002F2176">
        <w:rPr>
          <w:rFonts w:ascii="Arial" w:hAnsi="Arial" w:cs="Arial"/>
          <w:sz w:val="24"/>
          <w:szCs w:val="24"/>
        </w:rPr>
        <w:t xml:space="preserve"> </w:t>
      </w:r>
      <w:r w:rsidRPr="002F2176">
        <w:rPr>
          <w:rFonts w:ascii="Arial" w:hAnsi="Arial" w:cs="Arial"/>
          <w:sz w:val="24"/>
          <w:szCs w:val="24"/>
        </w:rPr>
        <w:t>health experts, community organisations and key NHS teams. The priorities for the board are informed by</w:t>
      </w:r>
      <w:r w:rsidR="00875F74" w:rsidRPr="002F2176">
        <w:rPr>
          <w:rFonts w:ascii="Arial" w:hAnsi="Arial" w:cs="Arial"/>
          <w:sz w:val="24"/>
          <w:szCs w:val="24"/>
        </w:rPr>
        <w:t xml:space="preserve"> </w:t>
      </w:r>
      <w:r w:rsidRPr="002F2176">
        <w:rPr>
          <w:rFonts w:ascii="Arial" w:hAnsi="Arial" w:cs="Arial"/>
          <w:sz w:val="24"/>
          <w:szCs w:val="24"/>
        </w:rPr>
        <w:t>intelligence drawn from the annual Joint Strategic Needs Assessment. The Health and Wellbeing Board’s strategy</w:t>
      </w:r>
      <w:r w:rsidR="00875F74" w:rsidRPr="002F2176">
        <w:rPr>
          <w:rFonts w:ascii="Arial" w:hAnsi="Arial" w:cs="Arial"/>
          <w:sz w:val="24"/>
          <w:szCs w:val="24"/>
        </w:rPr>
        <w:t xml:space="preserve"> </w:t>
      </w:r>
      <w:r w:rsidRPr="002F2176">
        <w:rPr>
          <w:rFonts w:ascii="Arial" w:hAnsi="Arial" w:cs="Arial"/>
          <w:sz w:val="24"/>
          <w:szCs w:val="24"/>
        </w:rPr>
        <w:t>runs from 2020 to 2025 and focuses on the themes shown in Figure 5. Many of these themes cut across other</w:t>
      </w:r>
      <w:r w:rsidR="00875F74" w:rsidRPr="002F2176">
        <w:rPr>
          <w:rFonts w:ascii="Arial" w:hAnsi="Arial" w:cs="Arial"/>
          <w:sz w:val="24"/>
          <w:szCs w:val="24"/>
        </w:rPr>
        <w:t xml:space="preserve"> </w:t>
      </w:r>
      <w:r w:rsidRPr="002F2176">
        <w:rPr>
          <w:rFonts w:ascii="Arial" w:hAnsi="Arial" w:cs="Arial"/>
          <w:sz w:val="24"/>
          <w:szCs w:val="24"/>
        </w:rPr>
        <w:t>SDGs, demonstrating the importance of the holistic partnership approach adopted by all One City boards.</w:t>
      </w:r>
    </w:p>
    <w:p w14:paraId="5252CA88" w14:textId="77777777" w:rsidR="00655FA4" w:rsidRDefault="00572CFC" w:rsidP="004D7AB0">
      <w:pPr>
        <w:rPr>
          <w:rFonts w:ascii="Arial" w:hAnsi="Arial" w:cs="Arial"/>
          <w:sz w:val="24"/>
          <w:szCs w:val="24"/>
        </w:rPr>
      </w:pPr>
      <w:r w:rsidRPr="002F2176">
        <w:rPr>
          <w:rFonts w:ascii="Arial" w:hAnsi="Arial" w:cs="Arial"/>
          <w:sz w:val="24"/>
          <w:szCs w:val="24"/>
        </w:rPr>
        <w:t>Bristol is encouraging good health and wellbeing by</w:t>
      </w:r>
      <w:r w:rsidR="00875F74" w:rsidRPr="002F2176">
        <w:rPr>
          <w:rFonts w:ascii="Arial" w:hAnsi="Arial" w:cs="Arial"/>
          <w:sz w:val="24"/>
          <w:szCs w:val="24"/>
        </w:rPr>
        <w:t xml:space="preserve"> </w:t>
      </w:r>
      <w:r w:rsidRPr="002F2176">
        <w:rPr>
          <w:rFonts w:ascii="Arial" w:hAnsi="Arial" w:cs="Arial"/>
          <w:sz w:val="24"/>
          <w:szCs w:val="24"/>
        </w:rPr>
        <w:t>working with other organisations to invest in leisure</w:t>
      </w:r>
      <w:r w:rsidR="00875F74" w:rsidRPr="002F2176">
        <w:rPr>
          <w:rFonts w:ascii="Arial" w:hAnsi="Arial" w:cs="Arial"/>
          <w:sz w:val="24"/>
          <w:szCs w:val="24"/>
        </w:rPr>
        <w:t xml:space="preserve"> </w:t>
      </w:r>
      <w:r w:rsidRPr="002F2176">
        <w:rPr>
          <w:rFonts w:ascii="Arial" w:hAnsi="Arial" w:cs="Arial"/>
          <w:sz w:val="24"/>
          <w:szCs w:val="24"/>
        </w:rPr>
        <w:t>centres and exercise facilities across the city. In</w:t>
      </w:r>
      <w:r w:rsidR="00875F74" w:rsidRPr="002F2176">
        <w:rPr>
          <w:rFonts w:ascii="Arial" w:hAnsi="Arial" w:cs="Arial"/>
          <w:sz w:val="24"/>
          <w:szCs w:val="24"/>
        </w:rPr>
        <w:t xml:space="preserve"> </w:t>
      </w:r>
      <w:r w:rsidRPr="002F2176">
        <w:rPr>
          <w:rFonts w:ascii="Arial" w:hAnsi="Arial" w:cs="Arial"/>
          <w:sz w:val="24"/>
          <w:szCs w:val="24"/>
        </w:rPr>
        <w:t>conjunction with charities such as Thrive Bristol, the</w:t>
      </w:r>
      <w:r w:rsidR="00875F74" w:rsidRPr="002F2176">
        <w:rPr>
          <w:rFonts w:ascii="Arial" w:hAnsi="Arial" w:cs="Arial"/>
          <w:sz w:val="24"/>
          <w:szCs w:val="24"/>
        </w:rPr>
        <w:t xml:space="preserve"> </w:t>
      </w:r>
      <w:r w:rsidRPr="002F2176">
        <w:rPr>
          <w:rFonts w:ascii="Arial" w:hAnsi="Arial" w:cs="Arial"/>
          <w:sz w:val="24"/>
          <w:szCs w:val="24"/>
        </w:rPr>
        <w:t>city is helping to make mental health support more</w:t>
      </w:r>
      <w:r w:rsidR="00875F74" w:rsidRPr="002F2176">
        <w:rPr>
          <w:rFonts w:ascii="Arial" w:hAnsi="Arial" w:cs="Arial"/>
          <w:sz w:val="24"/>
          <w:szCs w:val="24"/>
        </w:rPr>
        <w:t xml:space="preserve"> </w:t>
      </w:r>
      <w:r w:rsidRPr="002F2176">
        <w:rPr>
          <w:rFonts w:ascii="Arial" w:hAnsi="Arial" w:cs="Arial"/>
          <w:sz w:val="24"/>
          <w:szCs w:val="24"/>
        </w:rPr>
        <w:t>accessible for everyone and arranging a mental health</w:t>
      </w:r>
      <w:r w:rsidR="00875F74" w:rsidRPr="002F2176">
        <w:rPr>
          <w:rFonts w:ascii="Arial" w:hAnsi="Arial" w:cs="Arial"/>
          <w:sz w:val="24"/>
          <w:szCs w:val="24"/>
        </w:rPr>
        <w:t xml:space="preserve"> </w:t>
      </w:r>
      <w:r w:rsidRPr="002F2176">
        <w:rPr>
          <w:rFonts w:ascii="Arial" w:hAnsi="Arial" w:cs="Arial"/>
          <w:sz w:val="24"/>
          <w:szCs w:val="24"/>
        </w:rPr>
        <w:t>summit to engage key local stakeholders in improving</w:t>
      </w:r>
      <w:r w:rsidR="00875F74" w:rsidRPr="002F2176">
        <w:rPr>
          <w:rFonts w:ascii="Arial" w:hAnsi="Arial" w:cs="Arial"/>
          <w:sz w:val="24"/>
          <w:szCs w:val="24"/>
        </w:rPr>
        <w:t xml:space="preserve"> </w:t>
      </w:r>
      <w:r w:rsidRPr="002F2176">
        <w:rPr>
          <w:rFonts w:ascii="Arial" w:hAnsi="Arial" w:cs="Arial"/>
          <w:sz w:val="24"/>
          <w:szCs w:val="24"/>
        </w:rPr>
        <w:t>Bristol’s mental wellbeing.</w:t>
      </w:r>
    </w:p>
    <w:p w14:paraId="4273223F" w14:textId="77777777" w:rsidR="00655FA4" w:rsidRDefault="00572CFC" w:rsidP="004D7AB0">
      <w:pPr>
        <w:rPr>
          <w:rFonts w:ascii="Arial" w:hAnsi="Arial" w:cs="Arial"/>
          <w:sz w:val="24"/>
          <w:szCs w:val="24"/>
        </w:rPr>
      </w:pPr>
      <w:r w:rsidRPr="002F2176">
        <w:rPr>
          <w:rFonts w:ascii="Arial" w:hAnsi="Arial" w:cs="Arial"/>
          <w:sz w:val="24"/>
          <w:szCs w:val="24"/>
        </w:rPr>
        <w:t>One particular approach is the Are You Ok? programme</w:t>
      </w:r>
      <w:r w:rsidR="00875F74" w:rsidRPr="002F2176">
        <w:rPr>
          <w:rFonts w:ascii="Arial" w:hAnsi="Arial" w:cs="Arial"/>
          <w:sz w:val="24"/>
          <w:szCs w:val="24"/>
        </w:rPr>
        <w:t xml:space="preserve"> </w:t>
      </w:r>
      <w:r w:rsidRPr="002F2176">
        <w:rPr>
          <w:rFonts w:ascii="Arial" w:hAnsi="Arial" w:cs="Arial"/>
          <w:sz w:val="24"/>
          <w:szCs w:val="24"/>
        </w:rPr>
        <w:t>run through the Keeping Bristol Safe Partnership. This</w:t>
      </w:r>
      <w:r w:rsidR="00875F74" w:rsidRPr="002F2176">
        <w:rPr>
          <w:rFonts w:ascii="Arial" w:hAnsi="Arial" w:cs="Arial"/>
          <w:sz w:val="24"/>
          <w:szCs w:val="24"/>
        </w:rPr>
        <w:t xml:space="preserve"> </w:t>
      </w:r>
      <w:r w:rsidRPr="002F2176">
        <w:rPr>
          <w:rFonts w:ascii="Arial" w:hAnsi="Arial" w:cs="Arial"/>
          <w:sz w:val="24"/>
          <w:szCs w:val="24"/>
        </w:rPr>
        <w:t>partnership, involving Bristol City Council, the NHS</w:t>
      </w:r>
      <w:r w:rsidR="00875F74" w:rsidRPr="002F2176">
        <w:rPr>
          <w:rFonts w:ascii="Arial" w:hAnsi="Arial" w:cs="Arial"/>
          <w:sz w:val="24"/>
          <w:szCs w:val="24"/>
        </w:rPr>
        <w:t xml:space="preserve"> </w:t>
      </w:r>
      <w:r w:rsidRPr="002F2176">
        <w:rPr>
          <w:rFonts w:ascii="Arial" w:hAnsi="Arial" w:cs="Arial"/>
          <w:sz w:val="24"/>
          <w:szCs w:val="24"/>
        </w:rPr>
        <w:t>Bristol, North Somerset and South Gloucestershire</w:t>
      </w:r>
      <w:r w:rsidR="00875F74" w:rsidRPr="002F2176">
        <w:rPr>
          <w:rFonts w:ascii="Arial" w:hAnsi="Arial" w:cs="Arial"/>
          <w:sz w:val="24"/>
          <w:szCs w:val="24"/>
        </w:rPr>
        <w:t xml:space="preserve"> </w:t>
      </w:r>
      <w:r w:rsidRPr="002F2176">
        <w:rPr>
          <w:rFonts w:ascii="Arial" w:hAnsi="Arial" w:cs="Arial"/>
          <w:sz w:val="24"/>
          <w:szCs w:val="24"/>
        </w:rPr>
        <w:t>Clinical Commissioning Group and Avon and Somerset</w:t>
      </w:r>
      <w:r w:rsidR="00875F74" w:rsidRPr="002F2176">
        <w:rPr>
          <w:rFonts w:ascii="Arial" w:hAnsi="Arial" w:cs="Arial"/>
          <w:sz w:val="24"/>
          <w:szCs w:val="24"/>
        </w:rPr>
        <w:t xml:space="preserve"> </w:t>
      </w:r>
      <w:r w:rsidRPr="002F2176">
        <w:rPr>
          <w:rFonts w:ascii="Arial" w:hAnsi="Arial" w:cs="Arial"/>
          <w:sz w:val="24"/>
          <w:szCs w:val="24"/>
        </w:rPr>
        <w:t>Police, aims to safeguard vulnerable adults and children</w:t>
      </w:r>
      <w:r w:rsidR="00875F74" w:rsidRPr="002F2176">
        <w:rPr>
          <w:rFonts w:ascii="Arial" w:hAnsi="Arial" w:cs="Arial"/>
          <w:sz w:val="24"/>
          <w:szCs w:val="24"/>
        </w:rPr>
        <w:t xml:space="preserve"> </w:t>
      </w:r>
      <w:r w:rsidRPr="002F2176">
        <w:rPr>
          <w:rFonts w:ascii="Arial" w:hAnsi="Arial" w:cs="Arial"/>
          <w:sz w:val="24"/>
          <w:szCs w:val="24"/>
        </w:rPr>
        <w:t>and create safer neighbourhoods. The project strives to</w:t>
      </w:r>
      <w:r w:rsidR="00875F74" w:rsidRPr="002F2176">
        <w:rPr>
          <w:rFonts w:ascii="Arial" w:hAnsi="Arial" w:cs="Arial"/>
          <w:sz w:val="24"/>
          <w:szCs w:val="24"/>
        </w:rPr>
        <w:t xml:space="preserve"> </w:t>
      </w:r>
      <w:r w:rsidRPr="002F2176">
        <w:rPr>
          <w:rFonts w:ascii="Arial" w:hAnsi="Arial" w:cs="Arial"/>
          <w:sz w:val="24"/>
          <w:szCs w:val="24"/>
        </w:rPr>
        <w:t>encourage people to attend to the wellbeing of others.</w:t>
      </w:r>
      <w:r w:rsidR="00875F74" w:rsidRPr="002F2176">
        <w:rPr>
          <w:rFonts w:ascii="Arial" w:hAnsi="Arial" w:cs="Arial"/>
          <w:sz w:val="24"/>
          <w:szCs w:val="24"/>
        </w:rPr>
        <w:t xml:space="preserve"> </w:t>
      </w:r>
      <w:r w:rsidRPr="002F2176">
        <w:rPr>
          <w:rFonts w:ascii="Arial" w:hAnsi="Arial" w:cs="Arial"/>
          <w:sz w:val="24"/>
          <w:szCs w:val="24"/>
        </w:rPr>
        <w:t>It was established to support those who might be</w:t>
      </w:r>
      <w:r w:rsidR="00875F74" w:rsidRPr="002F2176">
        <w:rPr>
          <w:rFonts w:ascii="Arial" w:hAnsi="Arial" w:cs="Arial"/>
          <w:sz w:val="24"/>
          <w:szCs w:val="24"/>
        </w:rPr>
        <w:t xml:space="preserve"> </w:t>
      </w:r>
      <w:r w:rsidRPr="002F2176">
        <w:rPr>
          <w:rFonts w:ascii="Arial" w:hAnsi="Arial" w:cs="Arial"/>
          <w:sz w:val="24"/>
          <w:szCs w:val="24"/>
        </w:rPr>
        <w:t>struggling as the city exited from lockdown.</w:t>
      </w:r>
    </w:p>
    <w:p w14:paraId="54392368" w14:textId="77777777" w:rsidR="00655FA4" w:rsidRDefault="00572CFC" w:rsidP="004D7AB0">
      <w:pPr>
        <w:rPr>
          <w:rFonts w:ascii="Arial" w:hAnsi="Arial" w:cs="Arial"/>
          <w:sz w:val="24"/>
          <w:szCs w:val="24"/>
        </w:rPr>
      </w:pPr>
      <w:r w:rsidRPr="002F2176">
        <w:rPr>
          <w:rFonts w:ascii="Arial" w:hAnsi="Arial" w:cs="Arial"/>
          <w:sz w:val="24"/>
          <w:szCs w:val="24"/>
        </w:rPr>
        <w:t>A growing issue in Bristol had been deaths resulting from</w:t>
      </w:r>
      <w:r w:rsidR="00875F74" w:rsidRPr="002F2176">
        <w:rPr>
          <w:rFonts w:ascii="Arial" w:hAnsi="Arial" w:cs="Arial"/>
          <w:sz w:val="24"/>
          <w:szCs w:val="24"/>
        </w:rPr>
        <w:t xml:space="preserve"> </w:t>
      </w:r>
      <w:r w:rsidRPr="002F2176">
        <w:rPr>
          <w:rFonts w:ascii="Arial" w:hAnsi="Arial" w:cs="Arial"/>
          <w:sz w:val="24"/>
          <w:szCs w:val="24"/>
        </w:rPr>
        <w:t>drug misuse. As a result of a partnership between Bristol</w:t>
      </w:r>
      <w:r w:rsidR="00875F74" w:rsidRPr="002F2176">
        <w:rPr>
          <w:rFonts w:ascii="Arial" w:hAnsi="Arial" w:cs="Arial"/>
          <w:sz w:val="24"/>
          <w:szCs w:val="24"/>
        </w:rPr>
        <w:t xml:space="preserve"> </w:t>
      </w:r>
      <w:r w:rsidRPr="002F2176">
        <w:rPr>
          <w:rFonts w:ascii="Arial" w:hAnsi="Arial" w:cs="Arial"/>
          <w:sz w:val="24"/>
          <w:szCs w:val="24"/>
        </w:rPr>
        <w:t>City Council, Bristol Drugs Project, The Loop (a drug</w:t>
      </w:r>
      <w:r w:rsidR="00875F74" w:rsidRPr="002F2176">
        <w:rPr>
          <w:rFonts w:ascii="Arial" w:hAnsi="Arial" w:cs="Arial"/>
          <w:sz w:val="24"/>
          <w:szCs w:val="24"/>
        </w:rPr>
        <w:t xml:space="preserve"> </w:t>
      </w:r>
      <w:r w:rsidRPr="002F2176">
        <w:rPr>
          <w:rFonts w:ascii="Arial" w:hAnsi="Arial" w:cs="Arial"/>
          <w:sz w:val="24"/>
          <w:szCs w:val="24"/>
        </w:rPr>
        <w:t>testing service) and the People’s Republic of Stokes Croft</w:t>
      </w:r>
      <w:r w:rsidR="00875F74" w:rsidRPr="002F2176">
        <w:rPr>
          <w:rFonts w:ascii="Arial" w:hAnsi="Arial" w:cs="Arial"/>
          <w:sz w:val="24"/>
          <w:szCs w:val="24"/>
        </w:rPr>
        <w:t xml:space="preserve"> </w:t>
      </w:r>
      <w:r w:rsidRPr="002F2176">
        <w:rPr>
          <w:rFonts w:ascii="Arial" w:hAnsi="Arial" w:cs="Arial"/>
          <w:sz w:val="24"/>
          <w:szCs w:val="24"/>
        </w:rPr>
        <w:t>(a community organisation), Bristol has launched the</w:t>
      </w:r>
      <w:r w:rsidR="00875F74" w:rsidRPr="002F2176">
        <w:rPr>
          <w:rFonts w:ascii="Arial" w:hAnsi="Arial" w:cs="Arial"/>
          <w:sz w:val="24"/>
          <w:szCs w:val="24"/>
        </w:rPr>
        <w:t xml:space="preserve"> </w:t>
      </w:r>
      <w:r w:rsidRPr="002F2176">
        <w:rPr>
          <w:rFonts w:ascii="Arial" w:hAnsi="Arial" w:cs="Arial"/>
          <w:sz w:val="24"/>
          <w:szCs w:val="24"/>
        </w:rPr>
        <w:t>first Home Office licensed regular drug-checking service</w:t>
      </w:r>
      <w:r w:rsidR="00875F74" w:rsidRPr="002F2176">
        <w:rPr>
          <w:rFonts w:ascii="Arial" w:hAnsi="Arial" w:cs="Arial"/>
          <w:sz w:val="24"/>
          <w:szCs w:val="24"/>
        </w:rPr>
        <w:t xml:space="preserve"> </w:t>
      </w:r>
      <w:r w:rsidRPr="002F2176">
        <w:rPr>
          <w:rFonts w:ascii="Arial" w:hAnsi="Arial" w:cs="Arial"/>
          <w:sz w:val="24"/>
          <w:szCs w:val="24"/>
        </w:rPr>
        <w:t>in its city centre. The recent drug and alcohol strategy, as</w:t>
      </w:r>
      <w:r w:rsidR="00875F74" w:rsidRPr="002F2176">
        <w:rPr>
          <w:rFonts w:ascii="Arial" w:hAnsi="Arial" w:cs="Arial"/>
          <w:sz w:val="24"/>
          <w:szCs w:val="24"/>
        </w:rPr>
        <w:t xml:space="preserve"> </w:t>
      </w:r>
      <w:r w:rsidRPr="002F2176">
        <w:rPr>
          <w:rFonts w:ascii="Arial" w:hAnsi="Arial" w:cs="Arial"/>
          <w:sz w:val="24"/>
          <w:szCs w:val="24"/>
        </w:rPr>
        <w:t>well as initiatives such as Safer Bristol, is also helping to</w:t>
      </w:r>
      <w:r w:rsidR="00875F74" w:rsidRPr="002F2176">
        <w:rPr>
          <w:rFonts w:ascii="Arial" w:hAnsi="Arial" w:cs="Arial"/>
          <w:sz w:val="24"/>
          <w:szCs w:val="24"/>
        </w:rPr>
        <w:t xml:space="preserve"> </w:t>
      </w:r>
      <w:r w:rsidRPr="002F2176">
        <w:rPr>
          <w:rFonts w:ascii="Arial" w:hAnsi="Arial" w:cs="Arial"/>
          <w:sz w:val="24"/>
          <w:szCs w:val="24"/>
        </w:rPr>
        <w:t>improve support for those involved in substance abuse.</w:t>
      </w:r>
    </w:p>
    <w:p w14:paraId="550C3E15" w14:textId="77777777" w:rsidR="00655FA4" w:rsidRDefault="00572CFC" w:rsidP="004D7AB0">
      <w:pPr>
        <w:rPr>
          <w:rFonts w:ascii="Arial" w:hAnsi="Arial" w:cs="Arial"/>
          <w:sz w:val="24"/>
          <w:szCs w:val="24"/>
        </w:rPr>
      </w:pPr>
      <w:r w:rsidRPr="002F2176">
        <w:rPr>
          <w:rFonts w:ascii="Arial" w:hAnsi="Arial" w:cs="Arial"/>
          <w:sz w:val="24"/>
          <w:szCs w:val="24"/>
        </w:rPr>
        <w:t>In 2019, Bristol signed a declaration to become a</w:t>
      </w:r>
      <w:r w:rsidR="00875F74" w:rsidRPr="002F2176">
        <w:rPr>
          <w:rFonts w:ascii="Arial" w:hAnsi="Arial" w:cs="Arial"/>
          <w:sz w:val="24"/>
          <w:szCs w:val="24"/>
        </w:rPr>
        <w:t xml:space="preserve"> </w:t>
      </w:r>
      <w:r w:rsidRPr="002F2176">
        <w:rPr>
          <w:rFonts w:ascii="Arial" w:hAnsi="Arial" w:cs="Arial"/>
          <w:sz w:val="24"/>
          <w:szCs w:val="24"/>
        </w:rPr>
        <w:t>Fast-Track City, committing it to help end new cases</w:t>
      </w:r>
      <w:r w:rsidR="00875F74" w:rsidRPr="002F2176">
        <w:rPr>
          <w:rFonts w:ascii="Arial" w:hAnsi="Arial" w:cs="Arial"/>
          <w:sz w:val="24"/>
          <w:szCs w:val="24"/>
        </w:rPr>
        <w:t xml:space="preserve"> </w:t>
      </w:r>
      <w:r w:rsidRPr="002F2176">
        <w:rPr>
          <w:rFonts w:ascii="Arial" w:hAnsi="Arial" w:cs="Arial"/>
          <w:sz w:val="24"/>
          <w:szCs w:val="24"/>
        </w:rPr>
        <w:t>of HIV by 2030. The supporting partnership involves</w:t>
      </w:r>
      <w:r w:rsidR="00875F74" w:rsidRPr="002F2176">
        <w:rPr>
          <w:rFonts w:ascii="Arial" w:hAnsi="Arial" w:cs="Arial"/>
          <w:sz w:val="24"/>
          <w:szCs w:val="24"/>
        </w:rPr>
        <w:t xml:space="preserve"> </w:t>
      </w:r>
      <w:proofErr w:type="spellStart"/>
      <w:r w:rsidRPr="002F2176">
        <w:rPr>
          <w:rFonts w:ascii="Arial" w:hAnsi="Arial" w:cs="Arial"/>
          <w:sz w:val="24"/>
          <w:szCs w:val="24"/>
        </w:rPr>
        <w:t>Brigstowe</w:t>
      </w:r>
      <w:proofErr w:type="spellEnd"/>
      <w:r w:rsidRPr="002F2176">
        <w:rPr>
          <w:rFonts w:ascii="Arial" w:hAnsi="Arial" w:cs="Arial"/>
          <w:sz w:val="24"/>
          <w:szCs w:val="24"/>
        </w:rPr>
        <w:t>, the University of Bristol, Public Health</w:t>
      </w:r>
      <w:r w:rsidR="00875F74" w:rsidRPr="002F2176">
        <w:rPr>
          <w:rFonts w:ascii="Arial" w:hAnsi="Arial" w:cs="Arial"/>
          <w:sz w:val="24"/>
          <w:szCs w:val="24"/>
        </w:rPr>
        <w:t xml:space="preserve"> </w:t>
      </w:r>
      <w:r w:rsidRPr="002F2176">
        <w:rPr>
          <w:rFonts w:ascii="Arial" w:hAnsi="Arial" w:cs="Arial"/>
          <w:sz w:val="24"/>
          <w:szCs w:val="24"/>
        </w:rPr>
        <w:t>England, Unity Sexual Health, North Bristol NHS Trust,</w:t>
      </w:r>
      <w:r w:rsidR="00875F74" w:rsidRPr="002F2176">
        <w:rPr>
          <w:rFonts w:ascii="Arial" w:hAnsi="Arial" w:cs="Arial"/>
          <w:sz w:val="24"/>
          <w:szCs w:val="24"/>
        </w:rPr>
        <w:t xml:space="preserve"> </w:t>
      </w:r>
      <w:r w:rsidRPr="002F2176">
        <w:rPr>
          <w:rFonts w:ascii="Arial" w:hAnsi="Arial" w:cs="Arial"/>
          <w:sz w:val="24"/>
          <w:szCs w:val="24"/>
        </w:rPr>
        <w:t xml:space="preserve">Terence Higgins </w:t>
      </w:r>
      <w:proofErr w:type="gramStart"/>
      <w:r w:rsidRPr="002F2176">
        <w:rPr>
          <w:rFonts w:ascii="Arial" w:hAnsi="Arial" w:cs="Arial"/>
          <w:sz w:val="24"/>
          <w:szCs w:val="24"/>
        </w:rPr>
        <w:t>Trust</w:t>
      </w:r>
      <w:proofErr w:type="gramEnd"/>
      <w:r w:rsidRPr="002F2176">
        <w:rPr>
          <w:rFonts w:ascii="Arial" w:hAnsi="Arial" w:cs="Arial"/>
          <w:sz w:val="24"/>
          <w:szCs w:val="24"/>
        </w:rPr>
        <w:t xml:space="preserve"> and members of the public</w:t>
      </w:r>
      <w:r w:rsidR="00875F74" w:rsidRPr="002F2176">
        <w:rPr>
          <w:rFonts w:ascii="Arial" w:hAnsi="Arial" w:cs="Arial"/>
          <w:sz w:val="24"/>
          <w:szCs w:val="24"/>
        </w:rPr>
        <w:t xml:space="preserve"> </w:t>
      </w:r>
      <w:r w:rsidRPr="002F2176">
        <w:rPr>
          <w:rFonts w:ascii="Arial" w:hAnsi="Arial" w:cs="Arial"/>
          <w:sz w:val="24"/>
          <w:szCs w:val="24"/>
        </w:rPr>
        <w:t>working across all Bristol’s communities to enable</w:t>
      </w:r>
      <w:r w:rsidR="00875F74" w:rsidRPr="002F2176">
        <w:rPr>
          <w:rFonts w:ascii="Arial" w:hAnsi="Arial" w:cs="Arial"/>
          <w:sz w:val="24"/>
          <w:szCs w:val="24"/>
        </w:rPr>
        <w:t xml:space="preserve"> </w:t>
      </w:r>
      <w:r w:rsidRPr="002F2176">
        <w:rPr>
          <w:rFonts w:ascii="Arial" w:hAnsi="Arial" w:cs="Arial"/>
          <w:sz w:val="24"/>
          <w:szCs w:val="24"/>
        </w:rPr>
        <w:t>sexual health support, facilitate testing and treatment</w:t>
      </w:r>
      <w:r w:rsidR="00875F74" w:rsidRPr="002F2176">
        <w:rPr>
          <w:rFonts w:ascii="Arial" w:hAnsi="Arial" w:cs="Arial"/>
          <w:sz w:val="24"/>
          <w:szCs w:val="24"/>
        </w:rPr>
        <w:t xml:space="preserve"> </w:t>
      </w:r>
      <w:r w:rsidRPr="002F2176">
        <w:rPr>
          <w:rFonts w:ascii="Arial" w:hAnsi="Arial" w:cs="Arial"/>
          <w:sz w:val="24"/>
          <w:szCs w:val="24"/>
        </w:rPr>
        <w:t>and challenge public misperceptions about HIV.</w:t>
      </w:r>
      <w:r w:rsidR="00875F74" w:rsidRPr="002F2176">
        <w:rPr>
          <w:rFonts w:ascii="Arial" w:hAnsi="Arial" w:cs="Arial"/>
          <w:sz w:val="24"/>
          <w:szCs w:val="24"/>
        </w:rPr>
        <w:t xml:space="preserve"> </w:t>
      </w:r>
      <w:r w:rsidRPr="002F2176">
        <w:rPr>
          <w:rFonts w:ascii="Arial" w:hAnsi="Arial" w:cs="Arial"/>
          <w:sz w:val="24"/>
          <w:szCs w:val="24"/>
        </w:rPr>
        <w:t>With new incidences of HIV in Bristol falling, the data</w:t>
      </w:r>
      <w:r w:rsidR="00875F74" w:rsidRPr="002F2176">
        <w:rPr>
          <w:rFonts w:ascii="Arial" w:hAnsi="Arial" w:cs="Arial"/>
          <w:sz w:val="24"/>
          <w:szCs w:val="24"/>
        </w:rPr>
        <w:t xml:space="preserve"> </w:t>
      </w:r>
      <w:r w:rsidRPr="002F2176">
        <w:rPr>
          <w:rFonts w:ascii="Arial" w:hAnsi="Arial" w:cs="Arial"/>
          <w:sz w:val="24"/>
          <w:szCs w:val="24"/>
        </w:rPr>
        <w:t>suggests the project is already making progress.</w:t>
      </w:r>
    </w:p>
    <w:p w14:paraId="3772C322" w14:textId="10F48787" w:rsidR="00655FA4" w:rsidRDefault="00572CFC" w:rsidP="004D7AB0">
      <w:pPr>
        <w:rPr>
          <w:rFonts w:ascii="Arial" w:hAnsi="Arial" w:cs="Arial"/>
          <w:sz w:val="24"/>
          <w:szCs w:val="24"/>
        </w:rPr>
      </w:pPr>
      <w:r w:rsidRPr="002F2176">
        <w:rPr>
          <w:rFonts w:ascii="Arial" w:hAnsi="Arial" w:cs="Arial"/>
          <w:sz w:val="24"/>
          <w:szCs w:val="24"/>
        </w:rPr>
        <w:t>In addition, Bristol’s Clean Air Zone will be introduced</w:t>
      </w:r>
      <w:r w:rsidR="00875F74" w:rsidRPr="002F2176">
        <w:rPr>
          <w:rFonts w:ascii="Arial" w:hAnsi="Arial" w:cs="Arial"/>
          <w:sz w:val="24"/>
          <w:szCs w:val="24"/>
        </w:rPr>
        <w:t xml:space="preserve"> </w:t>
      </w:r>
      <w:r w:rsidRPr="002F2176">
        <w:rPr>
          <w:rFonts w:ascii="Arial" w:hAnsi="Arial" w:cs="Arial"/>
          <w:sz w:val="24"/>
          <w:szCs w:val="24"/>
        </w:rPr>
        <w:t>in 2022. The zone will help improve air quality by</w:t>
      </w:r>
      <w:r w:rsidR="00875F74" w:rsidRPr="002F2176">
        <w:rPr>
          <w:rFonts w:ascii="Arial" w:hAnsi="Arial" w:cs="Arial"/>
          <w:sz w:val="24"/>
          <w:szCs w:val="24"/>
        </w:rPr>
        <w:t xml:space="preserve"> </w:t>
      </w:r>
      <w:r w:rsidRPr="002F2176">
        <w:rPr>
          <w:rFonts w:ascii="Arial" w:hAnsi="Arial" w:cs="Arial"/>
          <w:sz w:val="24"/>
          <w:szCs w:val="24"/>
        </w:rPr>
        <w:t>reducing harmful levels of pollution caused by traffic,</w:t>
      </w:r>
      <w:r w:rsidR="00875F74" w:rsidRPr="002F2176">
        <w:rPr>
          <w:rFonts w:ascii="Arial" w:hAnsi="Arial" w:cs="Arial"/>
          <w:sz w:val="24"/>
          <w:szCs w:val="24"/>
        </w:rPr>
        <w:t xml:space="preserve"> </w:t>
      </w:r>
      <w:r w:rsidRPr="002F2176">
        <w:rPr>
          <w:rFonts w:ascii="Arial" w:hAnsi="Arial" w:cs="Arial"/>
          <w:sz w:val="24"/>
          <w:szCs w:val="24"/>
        </w:rPr>
        <w:t>ensuring everyone benefits from a healthy and natural</w:t>
      </w:r>
      <w:r w:rsidR="00875F74" w:rsidRPr="002F2176">
        <w:rPr>
          <w:rFonts w:ascii="Arial" w:hAnsi="Arial" w:cs="Arial"/>
          <w:sz w:val="24"/>
          <w:szCs w:val="24"/>
        </w:rPr>
        <w:t xml:space="preserve"> </w:t>
      </w:r>
      <w:r w:rsidRPr="002F2176">
        <w:rPr>
          <w:rFonts w:ascii="Arial" w:hAnsi="Arial" w:cs="Arial"/>
          <w:sz w:val="24"/>
          <w:szCs w:val="24"/>
        </w:rPr>
        <w:t>environment. Bristol City Council has launched</w:t>
      </w:r>
      <w:r w:rsidR="00875F74" w:rsidRPr="002F2176">
        <w:rPr>
          <w:rFonts w:ascii="Arial" w:hAnsi="Arial" w:cs="Arial"/>
          <w:sz w:val="24"/>
          <w:szCs w:val="24"/>
        </w:rPr>
        <w:t xml:space="preserve"> </w:t>
      </w:r>
      <w:r w:rsidRPr="002F2176">
        <w:rPr>
          <w:rFonts w:ascii="Arial" w:hAnsi="Arial" w:cs="Arial"/>
          <w:sz w:val="24"/>
          <w:szCs w:val="24"/>
        </w:rPr>
        <w:t>a package of financial support for residents and</w:t>
      </w:r>
      <w:r w:rsidR="00875F74" w:rsidRPr="002F2176">
        <w:rPr>
          <w:rFonts w:ascii="Arial" w:hAnsi="Arial" w:cs="Arial"/>
          <w:sz w:val="24"/>
          <w:szCs w:val="24"/>
        </w:rPr>
        <w:t xml:space="preserve"> </w:t>
      </w:r>
      <w:r w:rsidRPr="002F2176">
        <w:rPr>
          <w:rFonts w:ascii="Arial" w:hAnsi="Arial" w:cs="Arial"/>
          <w:sz w:val="24"/>
          <w:szCs w:val="24"/>
        </w:rPr>
        <w:t>businesses to adapt to the changes and has worked</w:t>
      </w:r>
      <w:r w:rsidR="00875F74" w:rsidRPr="002F2176">
        <w:rPr>
          <w:rFonts w:ascii="Arial" w:hAnsi="Arial" w:cs="Arial"/>
          <w:sz w:val="24"/>
          <w:szCs w:val="24"/>
        </w:rPr>
        <w:t xml:space="preserve"> </w:t>
      </w:r>
      <w:r w:rsidRPr="002F2176">
        <w:rPr>
          <w:rFonts w:ascii="Arial" w:hAnsi="Arial" w:cs="Arial"/>
          <w:sz w:val="24"/>
          <w:szCs w:val="24"/>
        </w:rPr>
        <w:t>with partners to develop and communicate the new</w:t>
      </w:r>
      <w:r w:rsidR="00875F74" w:rsidRPr="002F2176">
        <w:rPr>
          <w:rFonts w:ascii="Arial" w:hAnsi="Arial" w:cs="Arial"/>
          <w:sz w:val="24"/>
          <w:szCs w:val="24"/>
        </w:rPr>
        <w:t xml:space="preserve"> </w:t>
      </w:r>
      <w:r w:rsidRPr="002F2176">
        <w:rPr>
          <w:rFonts w:ascii="Arial" w:hAnsi="Arial" w:cs="Arial"/>
          <w:sz w:val="24"/>
          <w:szCs w:val="24"/>
        </w:rPr>
        <w:t>measures.</w:t>
      </w:r>
      <w:r w:rsidR="00655FA4">
        <w:rPr>
          <w:rFonts w:ascii="Arial" w:hAnsi="Arial" w:cs="Arial"/>
          <w:sz w:val="24"/>
          <w:szCs w:val="24"/>
        </w:rPr>
        <w:t xml:space="preserve"> </w:t>
      </w:r>
      <w:r w:rsidRPr="002F2176">
        <w:rPr>
          <w:rFonts w:ascii="Arial" w:hAnsi="Arial" w:cs="Arial"/>
          <w:sz w:val="24"/>
          <w:szCs w:val="24"/>
        </w:rPr>
        <w:t>This support has been designed to make</w:t>
      </w:r>
      <w:r w:rsidR="00875F74" w:rsidRPr="002F2176">
        <w:rPr>
          <w:rFonts w:ascii="Arial" w:hAnsi="Arial" w:cs="Arial"/>
          <w:sz w:val="24"/>
          <w:szCs w:val="24"/>
        </w:rPr>
        <w:t xml:space="preserve"> </w:t>
      </w:r>
      <w:r w:rsidRPr="002F2176">
        <w:rPr>
          <w:rFonts w:ascii="Arial" w:hAnsi="Arial" w:cs="Arial"/>
          <w:sz w:val="24"/>
          <w:szCs w:val="24"/>
        </w:rPr>
        <w:t>sure the poorest will not be hit financially the hardest</w:t>
      </w:r>
      <w:r w:rsidR="00875F74" w:rsidRPr="002F2176">
        <w:rPr>
          <w:rFonts w:ascii="Arial" w:hAnsi="Arial" w:cs="Arial"/>
          <w:sz w:val="24"/>
          <w:szCs w:val="24"/>
        </w:rPr>
        <w:t xml:space="preserve"> </w:t>
      </w:r>
      <w:r w:rsidRPr="002F2176">
        <w:rPr>
          <w:rFonts w:ascii="Arial" w:hAnsi="Arial" w:cs="Arial"/>
          <w:sz w:val="24"/>
          <w:szCs w:val="24"/>
        </w:rPr>
        <w:t>by the new Clean Air Zone.</w:t>
      </w:r>
    </w:p>
    <w:p w14:paraId="0DCCEFCE" w14:textId="77777777" w:rsidR="00727EB1" w:rsidRDefault="00727EB1" w:rsidP="00727EB1">
      <w:pPr>
        <w:rPr>
          <w:rFonts w:ascii="Arial" w:hAnsi="Arial" w:cs="Arial"/>
          <w:sz w:val="24"/>
          <w:szCs w:val="24"/>
        </w:rPr>
      </w:pPr>
      <w:r w:rsidRPr="00727EB1">
        <w:rPr>
          <w:rFonts w:ascii="Arial" w:hAnsi="Arial" w:cs="Arial"/>
          <w:sz w:val="24"/>
          <w:szCs w:val="24"/>
        </w:rPr>
        <w:t xml:space="preserve">Figure 5 – A chart showing the priorities of the health and wellbeing strategy. This includes healthy weight and food equality, smoking and substance use, sexual </w:t>
      </w:r>
      <w:r w:rsidRPr="00727EB1">
        <w:rPr>
          <w:rFonts w:ascii="Arial" w:hAnsi="Arial" w:cs="Arial"/>
          <w:sz w:val="24"/>
          <w:szCs w:val="24"/>
        </w:rPr>
        <w:lastRenderedPageBreak/>
        <w:t>health, mental health and wellbeing, self-harm and suicide, health protection including covid, homes and fuel poverty, climate and ecological emergencies, violence and hate crimes, economic inclusion, integrated care system, child development and adversity and trauma</w:t>
      </w:r>
      <w:r>
        <w:rPr>
          <w:rFonts w:ascii="Arial" w:hAnsi="Arial" w:cs="Arial"/>
          <w:sz w:val="24"/>
          <w:szCs w:val="24"/>
        </w:rPr>
        <w:t xml:space="preserve">. </w:t>
      </w:r>
    </w:p>
    <w:p w14:paraId="09085367" w14:textId="6219AB49" w:rsidR="00655FA4" w:rsidRDefault="00655FA4" w:rsidP="00727EB1">
      <w:pPr>
        <w:rPr>
          <w:rFonts w:ascii="Arial" w:hAnsi="Arial" w:cs="Arial"/>
          <w:sz w:val="24"/>
          <w:szCs w:val="24"/>
        </w:rPr>
      </w:pPr>
      <w:r w:rsidRPr="002F2176">
        <w:rPr>
          <w:rFonts w:ascii="Arial" w:hAnsi="Arial" w:cs="Arial"/>
          <w:sz w:val="24"/>
          <w:szCs w:val="24"/>
        </w:rPr>
        <w:t xml:space="preserve">Image description: A sunny </w:t>
      </w:r>
      <w:proofErr w:type="gramStart"/>
      <w:r w:rsidRPr="002F2176">
        <w:rPr>
          <w:rFonts w:ascii="Arial" w:hAnsi="Arial" w:cs="Arial"/>
          <w:sz w:val="24"/>
          <w:szCs w:val="24"/>
        </w:rPr>
        <w:t>Summer’s</w:t>
      </w:r>
      <w:proofErr w:type="gramEnd"/>
      <w:r w:rsidRPr="002F2176">
        <w:rPr>
          <w:rFonts w:ascii="Arial" w:hAnsi="Arial" w:cs="Arial"/>
          <w:sz w:val="24"/>
          <w:szCs w:val="24"/>
        </w:rPr>
        <w:t xml:space="preserve"> day, lots of people are sitting and laying on the grass at College Green outside the Cathedral.</w:t>
      </w:r>
    </w:p>
    <w:p w14:paraId="4E5FE40A" w14:textId="4FBC3663" w:rsidR="00655FA4" w:rsidRDefault="00655FA4">
      <w:pPr>
        <w:rPr>
          <w:rFonts w:ascii="Arial" w:hAnsi="Arial" w:cs="Arial"/>
          <w:sz w:val="24"/>
          <w:szCs w:val="24"/>
        </w:rPr>
      </w:pPr>
      <w:r>
        <w:rPr>
          <w:rFonts w:ascii="Arial" w:hAnsi="Arial" w:cs="Arial"/>
          <w:sz w:val="24"/>
          <w:szCs w:val="24"/>
        </w:rPr>
        <w:br w:type="page"/>
      </w:r>
    </w:p>
    <w:p w14:paraId="5B1917E0" w14:textId="79957DD8" w:rsidR="00655FA4" w:rsidRDefault="00572CFC" w:rsidP="00324BA1">
      <w:pPr>
        <w:pStyle w:val="Heading2"/>
      </w:pPr>
      <w:bookmarkStart w:id="17" w:name="_Toc112933058"/>
      <w:r w:rsidRPr="002F2176">
        <w:lastRenderedPageBreak/>
        <w:t>SDG4:</w:t>
      </w:r>
      <w:r w:rsidR="00875F74" w:rsidRPr="002F2176">
        <w:t xml:space="preserve"> </w:t>
      </w:r>
      <w:r w:rsidR="00676696" w:rsidRPr="002F2176">
        <w:t>Quality Education</w:t>
      </w:r>
      <w:bookmarkEnd w:id="17"/>
    </w:p>
    <w:p w14:paraId="55C1A9AF" w14:textId="3D29616F" w:rsidR="00655FA4" w:rsidRDefault="00676696" w:rsidP="00324BA1">
      <w:pPr>
        <w:pStyle w:val="Heading3"/>
      </w:pPr>
      <w:bookmarkStart w:id="18" w:name="_Toc112933059"/>
      <w:r w:rsidRPr="002F2176">
        <w:t xml:space="preserve">What Does </w:t>
      </w:r>
      <w:proofErr w:type="gramStart"/>
      <w:r w:rsidRPr="002F2176">
        <w:t>The</w:t>
      </w:r>
      <w:proofErr w:type="gramEnd"/>
      <w:r w:rsidRPr="002F2176">
        <w:t xml:space="preserve"> Data Show?</w:t>
      </w:r>
      <w:bookmarkEnd w:id="18"/>
    </w:p>
    <w:p w14:paraId="46CDD1ED" w14:textId="77777777" w:rsidR="003A773E" w:rsidRPr="003A773E" w:rsidRDefault="003A773E" w:rsidP="003A773E">
      <w:pPr>
        <w:rPr>
          <w:rFonts w:ascii="Arial" w:hAnsi="Arial" w:cs="Arial"/>
          <w:sz w:val="24"/>
          <w:szCs w:val="24"/>
        </w:rPr>
      </w:pPr>
      <w:r w:rsidRPr="003A773E">
        <w:rPr>
          <w:rFonts w:ascii="Arial" w:hAnsi="Arial" w:cs="Arial"/>
          <w:sz w:val="24"/>
          <w:szCs w:val="24"/>
        </w:rPr>
        <w:t xml:space="preserve">Data for SDG 4 has been limited by the impact of the pandemic on testing in schools. From the available data, many of the indicators have improved slightly since the last VLR, but the gap in educational performance between genders persists overall, with boys’ performances still not as good as girls’. </w:t>
      </w:r>
    </w:p>
    <w:p w14:paraId="60FB4278" w14:textId="77777777" w:rsidR="003A773E" w:rsidRPr="003A773E" w:rsidRDefault="003A773E" w:rsidP="003A773E">
      <w:pPr>
        <w:rPr>
          <w:rFonts w:ascii="Arial" w:hAnsi="Arial" w:cs="Arial"/>
          <w:sz w:val="24"/>
          <w:szCs w:val="24"/>
        </w:rPr>
      </w:pPr>
      <w:r w:rsidRPr="003A773E">
        <w:rPr>
          <w:rFonts w:ascii="Arial" w:hAnsi="Arial" w:cs="Arial"/>
          <w:sz w:val="24"/>
          <w:szCs w:val="24"/>
        </w:rPr>
        <w:t xml:space="preserve">Bristol is below the regional and national average for some of its 2019 education indicators. In early years education, 69.6% of children under five achieved at least their expected levels of development, slightly below England’s average of 70.7%. At GCSE, 59.4% of Bristol pupils achieved a pass in both English and Maths, also below the national average (65.9%). </w:t>
      </w:r>
    </w:p>
    <w:p w14:paraId="51311702" w14:textId="77777777" w:rsidR="003A773E" w:rsidRDefault="003A773E" w:rsidP="003A773E">
      <w:pPr>
        <w:rPr>
          <w:rFonts w:ascii="Arial" w:hAnsi="Arial" w:cs="Arial"/>
          <w:sz w:val="24"/>
          <w:szCs w:val="24"/>
        </w:rPr>
      </w:pPr>
      <w:r w:rsidRPr="003A773E">
        <w:rPr>
          <w:rFonts w:ascii="Arial" w:hAnsi="Arial" w:cs="Arial"/>
          <w:sz w:val="24"/>
          <w:szCs w:val="24"/>
        </w:rPr>
        <w:t xml:space="preserve">Significantly fewer young people than average go on to higher education in Bristol (31.6% compared to 42.2% in England). In South Bristol, in particular, participation is only 22.3%, which includes three of the five lowest-performing neighbourhoods in England. However, the Bristol population with higher education degrees has increased since 2018, reaching 56.5% in 2021, above the British average of 43.6%. The number of adults who participated in education or training in the last four weeks fell from 17.4% in 2019 to 13.6% in 2020. </w:t>
      </w:r>
    </w:p>
    <w:p w14:paraId="5BC9C8B1" w14:textId="2FA111B5" w:rsidR="00655FA4" w:rsidRDefault="006663A5" w:rsidP="003A773E">
      <w:pPr>
        <w:rPr>
          <w:rFonts w:ascii="Arial" w:hAnsi="Arial" w:cs="Arial"/>
          <w:sz w:val="24"/>
          <w:szCs w:val="24"/>
        </w:rPr>
      </w:pPr>
      <w:r>
        <w:rPr>
          <w:rFonts w:ascii="Arial" w:hAnsi="Arial" w:cs="Arial"/>
          <w:sz w:val="24"/>
          <w:szCs w:val="24"/>
        </w:rPr>
        <w:t xml:space="preserve">Image description: </w:t>
      </w:r>
      <w:r w:rsidR="008F2DB0">
        <w:rPr>
          <w:rFonts w:ascii="Arial" w:hAnsi="Arial" w:cs="Arial"/>
          <w:sz w:val="24"/>
          <w:szCs w:val="24"/>
        </w:rPr>
        <w:t xml:space="preserve">Mayor Marvin Rees is </w:t>
      </w:r>
      <w:r w:rsidR="00AA533D">
        <w:rPr>
          <w:rFonts w:ascii="Arial" w:hAnsi="Arial" w:cs="Arial"/>
          <w:sz w:val="24"/>
          <w:szCs w:val="24"/>
        </w:rPr>
        <w:t>helping a child to read a book in a classroom.</w:t>
      </w:r>
    </w:p>
    <w:p w14:paraId="3D6728EA" w14:textId="39996AFB" w:rsidR="00AA533D" w:rsidRDefault="00AA533D">
      <w:pPr>
        <w:rPr>
          <w:rFonts w:ascii="Arial" w:hAnsi="Arial" w:cs="Arial"/>
          <w:sz w:val="24"/>
          <w:szCs w:val="24"/>
        </w:rPr>
      </w:pPr>
      <w:r>
        <w:rPr>
          <w:rFonts w:ascii="Arial" w:hAnsi="Arial" w:cs="Arial"/>
          <w:sz w:val="24"/>
          <w:szCs w:val="24"/>
        </w:rPr>
        <w:br w:type="page"/>
      </w:r>
    </w:p>
    <w:p w14:paraId="0ED057B3" w14:textId="6346B9D6" w:rsidR="00655FA4" w:rsidRDefault="00676696" w:rsidP="00324BA1">
      <w:pPr>
        <w:pStyle w:val="Heading3"/>
      </w:pPr>
      <w:bookmarkStart w:id="19" w:name="_Toc112933060"/>
      <w:r w:rsidRPr="002F2176">
        <w:lastRenderedPageBreak/>
        <w:t>What Bristol Is Doing</w:t>
      </w:r>
      <w:bookmarkEnd w:id="19"/>
      <w:r w:rsidR="00865999">
        <w:t>?</w:t>
      </w:r>
    </w:p>
    <w:p w14:paraId="729E8599" w14:textId="77777777" w:rsidR="00AA533D" w:rsidRDefault="00572CFC" w:rsidP="004D7AB0">
      <w:pPr>
        <w:rPr>
          <w:rFonts w:ascii="Arial" w:hAnsi="Arial" w:cs="Arial"/>
          <w:sz w:val="24"/>
          <w:szCs w:val="24"/>
        </w:rPr>
      </w:pPr>
      <w:r w:rsidRPr="002F2176">
        <w:rPr>
          <w:rFonts w:ascii="Arial" w:hAnsi="Arial" w:cs="Arial"/>
          <w:sz w:val="24"/>
          <w:szCs w:val="24"/>
        </w:rPr>
        <w:t>The One City Plan recognises that developing</w:t>
      </w:r>
      <w:r w:rsidR="00875F74" w:rsidRPr="002F2176">
        <w:rPr>
          <w:rFonts w:ascii="Arial" w:hAnsi="Arial" w:cs="Arial"/>
          <w:sz w:val="24"/>
          <w:szCs w:val="24"/>
        </w:rPr>
        <w:t xml:space="preserve"> </w:t>
      </w:r>
      <w:r w:rsidRPr="002F2176">
        <w:rPr>
          <w:rFonts w:ascii="Arial" w:hAnsi="Arial" w:cs="Arial"/>
          <w:sz w:val="24"/>
          <w:szCs w:val="24"/>
        </w:rPr>
        <w:t>children and young people is crucial to the city’s</w:t>
      </w:r>
      <w:r w:rsidR="00875F74" w:rsidRPr="002F2176">
        <w:rPr>
          <w:rFonts w:ascii="Arial" w:hAnsi="Arial" w:cs="Arial"/>
          <w:sz w:val="24"/>
          <w:szCs w:val="24"/>
        </w:rPr>
        <w:t xml:space="preserve"> </w:t>
      </w:r>
      <w:r w:rsidRPr="002F2176">
        <w:rPr>
          <w:rFonts w:ascii="Arial" w:hAnsi="Arial" w:cs="Arial"/>
          <w:sz w:val="24"/>
          <w:szCs w:val="24"/>
        </w:rPr>
        <w:t>future. Bristol’s Belonging Strategy for Children and</w:t>
      </w:r>
      <w:r w:rsidR="00875F74" w:rsidRPr="002F2176">
        <w:rPr>
          <w:rFonts w:ascii="Arial" w:hAnsi="Arial" w:cs="Arial"/>
          <w:sz w:val="24"/>
          <w:szCs w:val="24"/>
        </w:rPr>
        <w:t xml:space="preserve"> </w:t>
      </w:r>
      <w:r w:rsidRPr="002F2176">
        <w:rPr>
          <w:rFonts w:ascii="Arial" w:hAnsi="Arial" w:cs="Arial"/>
          <w:sz w:val="24"/>
          <w:szCs w:val="24"/>
        </w:rPr>
        <w:t>Young People 2021-2024 sets out how the city will</w:t>
      </w:r>
      <w:r w:rsidR="00875F74" w:rsidRPr="002F2176">
        <w:rPr>
          <w:rFonts w:ascii="Arial" w:hAnsi="Arial" w:cs="Arial"/>
          <w:sz w:val="24"/>
          <w:szCs w:val="24"/>
        </w:rPr>
        <w:t xml:space="preserve"> </w:t>
      </w:r>
      <w:r w:rsidRPr="002F2176">
        <w:rPr>
          <w:rFonts w:ascii="Arial" w:hAnsi="Arial" w:cs="Arial"/>
          <w:sz w:val="24"/>
          <w:szCs w:val="24"/>
        </w:rPr>
        <w:t>recover from the pandemic and improve itself within a</w:t>
      </w:r>
      <w:r w:rsidR="00875F74" w:rsidRPr="002F2176">
        <w:rPr>
          <w:rFonts w:ascii="Arial" w:hAnsi="Arial" w:cs="Arial"/>
          <w:sz w:val="24"/>
          <w:szCs w:val="24"/>
        </w:rPr>
        <w:t xml:space="preserve"> </w:t>
      </w:r>
      <w:r w:rsidRPr="002F2176">
        <w:rPr>
          <w:rFonts w:ascii="Arial" w:hAnsi="Arial" w:cs="Arial"/>
          <w:sz w:val="24"/>
          <w:szCs w:val="24"/>
        </w:rPr>
        <w:t>generation. Under the strategy, Bristol City Council is</w:t>
      </w:r>
      <w:r w:rsidR="00875F74" w:rsidRPr="002F2176">
        <w:rPr>
          <w:rFonts w:ascii="Arial" w:hAnsi="Arial" w:cs="Arial"/>
          <w:sz w:val="24"/>
          <w:szCs w:val="24"/>
        </w:rPr>
        <w:t xml:space="preserve"> </w:t>
      </w:r>
      <w:r w:rsidRPr="002F2176">
        <w:rPr>
          <w:rFonts w:ascii="Arial" w:hAnsi="Arial" w:cs="Arial"/>
          <w:sz w:val="24"/>
          <w:szCs w:val="24"/>
        </w:rPr>
        <w:t>collaborating with external partnerships and families</w:t>
      </w:r>
      <w:r w:rsidR="00875F74" w:rsidRPr="002F2176">
        <w:rPr>
          <w:rFonts w:ascii="Arial" w:hAnsi="Arial" w:cs="Arial"/>
          <w:sz w:val="24"/>
          <w:szCs w:val="24"/>
        </w:rPr>
        <w:t xml:space="preserve"> </w:t>
      </w:r>
      <w:r w:rsidRPr="002F2176">
        <w:rPr>
          <w:rFonts w:ascii="Arial" w:hAnsi="Arial" w:cs="Arial"/>
          <w:sz w:val="24"/>
          <w:szCs w:val="24"/>
        </w:rPr>
        <w:t>to tackle the challenges that exist in education.</w:t>
      </w:r>
    </w:p>
    <w:p w14:paraId="4F669839" w14:textId="77777777" w:rsidR="00AA533D" w:rsidRDefault="00572CFC" w:rsidP="004D7AB0">
      <w:pPr>
        <w:rPr>
          <w:rFonts w:ascii="Arial" w:hAnsi="Arial" w:cs="Arial"/>
          <w:sz w:val="24"/>
          <w:szCs w:val="24"/>
        </w:rPr>
      </w:pPr>
      <w:r w:rsidRPr="002F2176">
        <w:rPr>
          <w:rFonts w:ascii="Arial" w:hAnsi="Arial" w:cs="Arial"/>
          <w:sz w:val="24"/>
          <w:szCs w:val="24"/>
        </w:rPr>
        <w:t>Bristol’s SEND Local Offer is a website providing online</w:t>
      </w:r>
      <w:r w:rsidR="00875F74" w:rsidRPr="002F2176">
        <w:rPr>
          <w:rFonts w:ascii="Arial" w:hAnsi="Arial" w:cs="Arial"/>
          <w:sz w:val="24"/>
          <w:szCs w:val="24"/>
        </w:rPr>
        <w:t xml:space="preserve"> </w:t>
      </w:r>
      <w:r w:rsidRPr="002F2176">
        <w:rPr>
          <w:rFonts w:ascii="Arial" w:hAnsi="Arial" w:cs="Arial"/>
          <w:sz w:val="24"/>
          <w:szCs w:val="24"/>
        </w:rPr>
        <w:t>information and support for citizens aged under 25</w:t>
      </w:r>
      <w:r w:rsidR="00875F74" w:rsidRPr="002F2176">
        <w:rPr>
          <w:rFonts w:ascii="Arial" w:hAnsi="Arial" w:cs="Arial"/>
          <w:sz w:val="24"/>
          <w:szCs w:val="24"/>
        </w:rPr>
        <w:t xml:space="preserve"> </w:t>
      </w:r>
      <w:r w:rsidRPr="002F2176">
        <w:rPr>
          <w:rFonts w:ascii="Arial" w:hAnsi="Arial" w:cs="Arial"/>
          <w:sz w:val="24"/>
          <w:szCs w:val="24"/>
        </w:rPr>
        <w:t>with special educational needs and disabilities. Bristol</w:t>
      </w:r>
      <w:r w:rsidR="00875F74" w:rsidRPr="002F2176">
        <w:rPr>
          <w:rFonts w:ascii="Arial" w:hAnsi="Arial" w:cs="Arial"/>
          <w:sz w:val="24"/>
          <w:szCs w:val="24"/>
        </w:rPr>
        <w:t xml:space="preserve"> </w:t>
      </w:r>
      <w:r w:rsidRPr="002F2176">
        <w:rPr>
          <w:rFonts w:ascii="Arial" w:hAnsi="Arial" w:cs="Arial"/>
          <w:sz w:val="24"/>
          <w:szCs w:val="24"/>
        </w:rPr>
        <w:t>Education Partnership aims to enrich education in</w:t>
      </w:r>
      <w:r w:rsidR="00875F74" w:rsidRPr="002F2176">
        <w:rPr>
          <w:rFonts w:ascii="Arial" w:hAnsi="Arial" w:cs="Arial"/>
          <w:sz w:val="24"/>
          <w:szCs w:val="24"/>
        </w:rPr>
        <w:t xml:space="preserve"> </w:t>
      </w:r>
      <w:r w:rsidRPr="002F2176">
        <w:rPr>
          <w:rFonts w:ascii="Arial" w:hAnsi="Arial" w:cs="Arial"/>
          <w:sz w:val="24"/>
          <w:szCs w:val="24"/>
        </w:rPr>
        <w:t>the city, and one of its key priorities is to overcome</w:t>
      </w:r>
      <w:r w:rsidR="00875F74" w:rsidRPr="002F2176">
        <w:rPr>
          <w:rFonts w:ascii="Arial" w:hAnsi="Arial" w:cs="Arial"/>
          <w:sz w:val="24"/>
          <w:szCs w:val="24"/>
        </w:rPr>
        <w:t xml:space="preserve"> </w:t>
      </w:r>
      <w:r w:rsidRPr="002F2176">
        <w:rPr>
          <w:rFonts w:ascii="Arial" w:hAnsi="Arial" w:cs="Arial"/>
          <w:sz w:val="24"/>
          <w:szCs w:val="24"/>
        </w:rPr>
        <w:t>disadvantage by offering all students the chance</w:t>
      </w:r>
      <w:r w:rsidR="00875F74" w:rsidRPr="002F2176">
        <w:rPr>
          <w:rFonts w:ascii="Arial" w:hAnsi="Arial" w:cs="Arial"/>
          <w:sz w:val="24"/>
          <w:szCs w:val="24"/>
        </w:rPr>
        <w:t xml:space="preserve"> </w:t>
      </w:r>
      <w:r w:rsidRPr="002F2176">
        <w:rPr>
          <w:rFonts w:ascii="Arial" w:hAnsi="Arial" w:cs="Arial"/>
          <w:sz w:val="24"/>
          <w:szCs w:val="24"/>
        </w:rPr>
        <w:t>to collaborate across partner schools to improve</w:t>
      </w:r>
      <w:r w:rsidR="00875F74" w:rsidRPr="002F2176">
        <w:rPr>
          <w:rFonts w:ascii="Arial" w:hAnsi="Arial" w:cs="Arial"/>
          <w:sz w:val="24"/>
          <w:szCs w:val="24"/>
        </w:rPr>
        <w:t xml:space="preserve"> </w:t>
      </w:r>
      <w:r w:rsidRPr="002F2176">
        <w:rPr>
          <w:rFonts w:ascii="Arial" w:hAnsi="Arial" w:cs="Arial"/>
          <w:sz w:val="24"/>
          <w:szCs w:val="24"/>
        </w:rPr>
        <w:t>attainment and social skills.</w:t>
      </w:r>
    </w:p>
    <w:p w14:paraId="14ECCBC6" w14:textId="77777777" w:rsidR="00AA533D" w:rsidRDefault="00572CFC" w:rsidP="004D7AB0">
      <w:pPr>
        <w:rPr>
          <w:rFonts w:ascii="Arial" w:hAnsi="Arial" w:cs="Arial"/>
          <w:sz w:val="24"/>
          <w:szCs w:val="24"/>
        </w:rPr>
      </w:pPr>
      <w:r w:rsidRPr="002F2176">
        <w:rPr>
          <w:rFonts w:ascii="Arial" w:hAnsi="Arial" w:cs="Arial"/>
          <w:sz w:val="24"/>
          <w:szCs w:val="24"/>
        </w:rPr>
        <w:t>Bristol has introduced various schemes to improve</w:t>
      </w:r>
      <w:r w:rsidR="00875F74" w:rsidRPr="002F2176">
        <w:rPr>
          <w:rFonts w:ascii="Arial" w:hAnsi="Arial" w:cs="Arial"/>
          <w:sz w:val="24"/>
          <w:szCs w:val="24"/>
        </w:rPr>
        <w:t xml:space="preserve"> </w:t>
      </w:r>
      <w:r w:rsidRPr="002F2176">
        <w:rPr>
          <w:rFonts w:ascii="Arial" w:hAnsi="Arial" w:cs="Arial"/>
          <w:sz w:val="24"/>
          <w:szCs w:val="24"/>
        </w:rPr>
        <w:t>higher education (HE) participation from a wide range of</w:t>
      </w:r>
      <w:r w:rsidR="00875F74" w:rsidRPr="002F2176">
        <w:rPr>
          <w:rFonts w:ascii="Arial" w:hAnsi="Arial" w:cs="Arial"/>
          <w:sz w:val="24"/>
          <w:szCs w:val="24"/>
        </w:rPr>
        <w:t xml:space="preserve"> </w:t>
      </w:r>
      <w:r w:rsidRPr="002F2176">
        <w:rPr>
          <w:rFonts w:ascii="Arial" w:hAnsi="Arial" w:cs="Arial"/>
          <w:sz w:val="24"/>
          <w:szCs w:val="24"/>
        </w:rPr>
        <w:t>socio-economic backgrounds. These include contextual</w:t>
      </w:r>
      <w:r w:rsidR="00875F74" w:rsidRPr="002F2176">
        <w:rPr>
          <w:rFonts w:ascii="Arial" w:hAnsi="Arial" w:cs="Arial"/>
          <w:sz w:val="24"/>
          <w:szCs w:val="24"/>
        </w:rPr>
        <w:t xml:space="preserve"> </w:t>
      </w:r>
      <w:r w:rsidRPr="002F2176">
        <w:rPr>
          <w:rFonts w:ascii="Arial" w:hAnsi="Arial" w:cs="Arial"/>
          <w:sz w:val="24"/>
          <w:szCs w:val="24"/>
        </w:rPr>
        <w:t>offers, whereby applicants from lower-participation</w:t>
      </w:r>
      <w:r w:rsidR="00875F74" w:rsidRPr="002F2176">
        <w:rPr>
          <w:rFonts w:ascii="Arial" w:hAnsi="Arial" w:cs="Arial"/>
          <w:sz w:val="24"/>
          <w:szCs w:val="24"/>
        </w:rPr>
        <w:t xml:space="preserve"> </w:t>
      </w:r>
      <w:r w:rsidRPr="002F2176">
        <w:rPr>
          <w:rFonts w:ascii="Arial" w:hAnsi="Arial" w:cs="Arial"/>
          <w:sz w:val="24"/>
          <w:szCs w:val="24"/>
        </w:rPr>
        <w:t xml:space="preserve">backgrounds are </w:t>
      </w:r>
      <w:proofErr w:type="gramStart"/>
      <w:r w:rsidRPr="002F2176">
        <w:rPr>
          <w:rFonts w:ascii="Arial" w:hAnsi="Arial" w:cs="Arial"/>
          <w:sz w:val="24"/>
          <w:szCs w:val="24"/>
        </w:rPr>
        <w:t>offered admission</w:t>
      </w:r>
      <w:proofErr w:type="gramEnd"/>
      <w:r w:rsidRPr="002F2176">
        <w:rPr>
          <w:rFonts w:ascii="Arial" w:hAnsi="Arial" w:cs="Arial"/>
          <w:sz w:val="24"/>
          <w:szCs w:val="24"/>
        </w:rPr>
        <w:t xml:space="preserve"> with up to two</w:t>
      </w:r>
      <w:r w:rsidR="00875F74" w:rsidRPr="002F2176">
        <w:rPr>
          <w:rFonts w:ascii="Arial" w:hAnsi="Arial" w:cs="Arial"/>
          <w:sz w:val="24"/>
          <w:szCs w:val="24"/>
        </w:rPr>
        <w:t xml:space="preserve"> </w:t>
      </w:r>
      <w:r w:rsidRPr="002F2176">
        <w:rPr>
          <w:rFonts w:ascii="Arial" w:hAnsi="Arial" w:cs="Arial"/>
          <w:sz w:val="24"/>
          <w:szCs w:val="24"/>
        </w:rPr>
        <w:t>grades below standard requirements.</w:t>
      </w:r>
    </w:p>
    <w:p w14:paraId="532F2C55" w14:textId="77777777" w:rsidR="00AA533D" w:rsidRDefault="00572CFC" w:rsidP="004D7AB0">
      <w:pPr>
        <w:rPr>
          <w:rFonts w:ascii="Arial" w:hAnsi="Arial" w:cs="Arial"/>
          <w:sz w:val="24"/>
          <w:szCs w:val="24"/>
        </w:rPr>
      </w:pPr>
      <w:r w:rsidRPr="002F2176">
        <w:rPr>
          <w:rFonts w:ascii="Arial" w:hAnsi="Arial" w:cs="Arial"/>
          <w:sz w:val="24"/>
          <w:szCs w:val="24"/>
        </w:rPr>
        <w:t>Having been ranked lower than the national average</w:t>
      </w:r>
      <w:r w:rsidR="00875F74" w:rsidRPr="002F2176">
        <w:rPr>
          <w:rFonts w:ascii="Arial" w:hAnsi="Arial" w:cs="Arial"/>
          <w:sz w:val="24"/>
          <w:szCs w:val="24"/>
        </w:rPr>
        <w:t xml:space="preserve"> </w:t>
      </w:r>
      <w:r w:rsidRPr="002F2176">
        <w:rPr>
          <w:rFonts w:ascii="Arial" w:hAnsi="Arial" w:cs="Arial"/>
          <w:sz w:val="24"/>
          <w:szCs w:val="24"/>
        </w:rPr>
        <w:t>among HE providers for state school intake, the</w:t>
      </w:r>
      <w:r w:rsidR="00875F74" w:rsidRPr="002F2176">
        <w:rPr>
          <w:rFonts w:ascii="Arial" w:hAnsi="Arial" w:cs="Arial"/>
          <w:sz w:val="24"/>
          <w:szCs w:val="24"/>
        </w:rPr>
        <w:t xml:space="preserve"> </w:t>
      </w:r>
      <w:r w:rsidRPr="002F2176">
        <w:rPr>
          <w:rFonts w:ascii="Arial" w:hAnsi="Arial" w:cs="Arial"/>
          <w:sz w:val="24"/>
          <w:szCs w:val="24"/>
        </w:rPr>
        <w:t>University of Bristol is running subject-specific</w:t>
      </w:r>
      <w:r w:rsidR="00875F74" w:rsidRPr="002F2176">
        <w:rPr>
          <w:rFonts w:ascii="Arial" w:hAnsi="Arial" w:cs="Arial"/>
          <w:sz w:val="24"/>
          <w:szCs w:val="24"/>
        </w:rPr>
        <w:t xml:space="preserve"> </w:t>
      </w:r>
      <w:r w:rsidRPr="002F2176">
        <w:rPr>
          <w:rFonts w:ascii="Arial" w:hAnsi="Arial" w:cs="Arial"/>
          <w:sz w:val="24"/>
          <w:szCs w:val="24"/>
        </w:rPr>
        <w:t>workshops at state schools within an hour’s drive</w:t>
      </w:r>
      <w:r w:rsidR="00875F74" w:rsidRPr="002F2176">
        <w:rPr>
          <w:rFonts w:ascii="Arial" w:hAnsi="Arial" w:cs="Arial"/>
          <w:sz w:val="24"/>
          <w:szCs w:val="24"/>
        </w:rPr>
        <w:t xml:space="preserve"> </w:t>
      </w:r>
      <w:r w:rsidRPr="002F2176">
        <w:rPr>
          <w:rFonts w:ascii="Arial" w:hAnsi="Arial" w:cs="Arial"/>
          <w:sz w:val="24"/>
          <w:szCs w:val="24"/>
        </w:rPr>
        <w:t>of the city. Working with the 93% Club, the student</w:t>
      </w:r>
      <w:r w:rsidR="00875F74" w:rsidRPr="002F2176">
        <w:rPr>
          <w:rFonts w:ascii="Arial" w:hAnsi="Arial" w:cs="Arial"/>
          <w:sz w:val="24"/>
          <w:szCs w:val="24"/>
        </w:rPr>
        <w:t xml:space="preserve"> </w:t>
      </w:r>
      <w:r w:rsidRPr="002F2176">
        <w:rPr>
          <w:rFonts w:ascii="Arial" w:hAnsi="Arial" w:cs="Arial"/>
          <w:sz w:val="24"/>
          <w:szCs w:val="24"/>
        </w:rPr>
        <w:t>society dedicated to improving the experience of state</w:t>
      </w:r>
      <w:r w:rsidR="00875F74" w:rsidRPr="002F2176">
        <w:rPr>
          <w:rFonts w:ascii="Arial" w:hAnsi="Arial" w:cs="Arial"/>
          <w:sz w:val="24"/>
          <w:szCs w:val="24"/>
        </w:rPr>
        <w:t xml:space="preserve"> </w:t>
      </w:r>
      <w:r w:rsidRPr="002F2176">
        <w:rPr>
          <w:rFonts w:ascii="Arial" w:hAnsi="Arial" w:cs="Arial"/>
          <w:sz w:val="24"/>
          <w:szCs w:val="24"/>
        </w:rPr>
        <w:t>school students, which was founded by a University of</w:t>
      </w:r>
      <w:r w:rsidR="00875F74" w:rsidRPr="002F2176">
        <w:rPr>
          <w:rFonts w:ascii="Arial" w:hAnsi="Arial" w:cs="Arial"/>
          <w:sz w:val="24"/>
          <w:szCs w:val="24"/>
        </w:rPr>
        <w:t xml:space="preserve"> </w:t>
      </w:r>
      <w:r w:rsidRPr="002F2176">
        <w:rPr>
          <w:rFonts w:ascii="Arial" w:hAnsi="Arial" w:cs="Arial"/>
          <w:sz w:val="24"/>
          <w:szCs w:val="24"/>
        </w:rPr>
        <w:t>Bristol student, the University has made progress on all</w:t>
      </w:r>
      <w:r w:rsidR="00875F74" w:rsidRPr="002F2176">
        <w:rPr>
          <w:rFonts w:ascii="Arial" w:hAnsi="Arial" w:cs="Arial"/>
          <w:sz w:val="24"/>
          <w:szCs w:val="24"/>
        </w:rPr>
        <w:t xml:space="preserve"> </w:t>
      </w:r>
      <w:r w:rsidRPr="002F2176">
        <w:rPr>
          <w:rFonts w:ascii="Arial" w:hAnsi="Arial" w:cs="Arial"/>
          <w:sz w:val="24"/>
          <w:szCs w:val="24"/>
        </w:rPr>
        <w:t>measures, including increasing its state school intake</w:t>
      </w:r>
      <w:r w:rsidR="00875F74" w:rsidRPr="002F2176">
        <w:rPr>
          <w:rFonts w:ascii="Arial" w:hAnsi="Arial" w:cs="Arial"/>
          <w:sz w:val="24"/>
          <w:szCs w:val="24"/>
        </w:rPr>
        <w:t xml:space="preserve"> </w:t>
      </w:r>
      <w:r w:rsidRPr="002F2176">
        <w:rPr>
          <w:rFonts w:ascii="Arial" w:hAnsi="Arial" w:cs="Arial"/>
          <w:sz w:val="24"/>
          <w:szCs w:val="24"/>
        </w:rPr>
        <w:t>from 64.7% in 2016 to 72.7% in 2020.</w:t>
      </w:r>
    </w:p>
    <w:p w14:paraId="327D894B" w14:textId="22834069" w:rsidR="00AA533D" w:rsidRDefault="00652EDA" w:rsidP="00324BA1">
      <w:pPr>
        <w:pStyle w:val="Heading3"/>
        <w:rPr>
          <w:rFonts w:ascii="Arial" w:hAnsi="Arial" w:cs="Arial"/>
        </w:rPr>
      </w:pPr>
      <w:bookmarkStart w:id="20" w:name="_Toc112933061"/>
      <w:r w:rsidRPr="00AA533D">
        <w:rPr>
          <w:rStyle w:val="Heading2Char"/>
        </w:rPr>
        <w:t>Case Study - Global Goals Centre</w:t>
      </w:r>
      <w:bookmarkEnd w:id="20"/>
    </w:p>
    <w:p w14:paraId="66E1BBD2" w14:textId="77777777" w:rsidR="000E5339" w:rsidRDefault="00572CFC" w:rsidP="004D7AB0">
      <w:pPr>
        <w:rPr>
          <w:rFonts w:ascii="Arial" w:hAnsi="Arial" w:cs="Arial"/>
          <w:sz w:val="24"/>
          <w:szCs w:val="24"/>
        </w:rPr>
      </w:pPr>
      <w:r w:rsidRPr="002F2176">
        <w:rPr>
          <w:rFonts w:ascii="Arial" w:hAnsi="Arial" w:cs="Arial"/>
          <w:sz w:val="24"/>
          <w:szCs w:val="24"/>
        </w:rPr>
        <w:t>Since 2018, the Global Goals Centre has been working to develop an education centre for Bristol that improves</w:t>
      </w:r>
      <w:r w:rsidR="00875F74" w:rsidRPr="002F2176">
        <w:rPr>
          <w:rFonts w:ascii="Arial" w:hAnsi="Arial" w:cs="Arial"/>
          <w:sz w:val="24"/>
          <w:szCs w:val="24"/>
        </w:rPr>
        <w:t xml:space="preserve"> </w:t>
      </w:r>
      <w:r w:rsidRPr="002F2176">
        <w:rPr>
          <w:rFonts w:ascii="Arial" w:hAnsi="Arial" w:cs="Arial"/>
          <w:sz w:val="24"/>
          <w:szCs w:val="24"/>
        </w:rPr>
        <w:t>awareness and engagement with the UN Sustainable Development Goals. During the pandemic, the Centre</w:t>
      </w:r>
      <w:r w:rsidR="00875F74" w:rsidRPr="002F2176">
        <w:rPr>
          <w:rFonts w:ascii="Arial" w:hAnsi="Arial" w:cs="Arial"/>
          <w:sz w:val="24"/>
          <w:szCs w:val="24"/>
        </w:rPr>
        <w:t xml:space="preserve"> </w:t>
      </w:r>
      <w:r w:rsidRPr="002F2176">
        <w:rPr>
          <w:rFonts w:ascii="Arial" w:hAnsi="Arial" w:cs="Arial"/>
          <w:sz w:val="24"/>
          <w:szCs w:val="24"/>
        </w:rPr>
        <w:t>created multiple online experiences for children at home to engage with the SDGs within their day-to-day lives.</w:t>
      </w:r>
    </w:p>
    <w:p w14:paraId="4C26B3AE" w14:textId="77777777" w:rsidR="000E5339" w:rsidRDefault="00572CFC" w:rsidP="004D7AB0">
      <w:pPr>
        <w:rPr>
          <w:rFonts w:ascii="Arial" w:hAnsi="Arial" w:cs="Arial"/>
          <w:sz w:val="24"/>
          <w:szCs w:val="24"/>
        </w:rPr>
      </w:pPr>
      <w:r w:rsidRPr="002F2176">
        <w:rPr>
          <w:rFonts w:ascii="Arial" w:hAnsi="Arial" w:cs="Arial"/>
          <w:sz w:val="24"/>
          <w:szCs w:val="24"/>
        </w:rPr>
        <w:t>They ran a competition for young people to design an interactive space to engage with the issue of fast fashion, and</w:t>
      </w:r>
      <w:r w:rsidR="00875F74" w:rsidRPr="002F2176">
        <w:rPr>
          <w:rFonts w:ascii="Arial" w:hAnsi="Arial" w:cs="Arial"/>
          <w:sz w:val="24"/>
          <w:szCs w:val="24"/>
        </w:rPr>
        <w:t xml:space="preserve"> </w:t>
      </w:r>
      <w:r w:rsidRPr="002F2176">
        <w:rPr>
          <w:rFonts w:ascii="Arial" w:hAnsi="Arial" w:cs="Arial"/>
          <w:sz w:val="24"/>
          <w:szCs w:val="24"/>
        </w:rPr>
        <w:t>this has since developed into the Centre’s Threads campaign. In 2021, in the run up to the Conference of Parties 26 in</w:t>
      </w:r>
      <w:r w:rsidR="00875F74" w:rsidRPr="002F2176">
        <w:rPr>
          <w:rFonts w:ascii="Arial" w:hAnsi="Arial" w:cs="Arial"/>
          <w:sz w:val="24"/>
          <w:szCs w:val="24"/>
        </w:rPr>
        <w:t xml:space="preserve"> </w:t>
      </w:r>
      <w:r w:rsidRPr="002F2176">
        <w:rPr>
          <w:rFonts w:ascii="Arial" w:hAnsi="Arial" w:cs="Arial"/>
          <w:sz w:val="24"/>
          <w:szCs w:val="24"/>
        </w:rPr>
        <w:t>Glasgow, they produced a series of videos with community organisations that are delivering against the SDGs. This</w:t>
      </w:r>
      <w:r w:rsidR="00875F74" w:rsidRPr="002F2176">
        <w:rPr>
          <w:rFonts w:ascii="Arial" w:hAnsi="Arial" w:cs="Arial"/>
          <w:sz w:val="24"/>
          <w:szCs w:val="24"/>
        </w:rPr>
        <w:t xml:space="preserve"> </w:t>
      </w:r>
      <w:r w:rsidRPr="002F2176">
        <w:rPr>
          <w:rFonts w:ascii="Arial" w:hAnsi="Arial" w:cs="Arial"/>
          <w:sz w:val="24"/>
          <w:szCs w:val="24"/>
        </w:rPr>
        <w:t xml:space="preserve">Bristol 17 campaign highlighted how ordinary people can </w:t>
      </w:r>
      <w:proofErr w:type="gramStart"/>
      <w:r w:rsidRPr="002F2176">
        <w:rPr>
          <w:rFonts w:ascii="Arial" w:hAnsi="Arial" w:cs="Arial"/>
          <w:sz w:val="24"/>
          <w:szCs w:val="24"/>
        </w:rPr>
        <w:t>take action</w:t>
      </w:r>
      <w:proofErr w:type="gramEnd"/>
      <w:r w:rsidRPr="002F2176">
        <w:rPr>
          <w:rFonts w:ascii="Arial" w:hAnsi="Arial" w:cs="Arial"/>
          <w:sz w:val="24"/>
          <w:szCs w:val="24"/>
        </w:rPr>
        <w:t xml:space="preserve"> on the SDGs.</w:t>
      </w:r>
    </w:p>
    <w:p w14:paraId="2C5FC090" w14:textId="77777777" w:rsidR="000E5339" w:rsidRDefault="00572CFC" w:rsidP="004D7AB0">
      <w:pPr>
        <w:rPr>
          <w:rFonts w:ascii="Arial" w:hAnsi="Arial" w:cs="Arial"/>
          <w:sz w:val="24"/>
          <w:szCs w:val="24"/>
        </w:rPr>
      </w:pPr>
      <w:r w:rsidRPr="002F2176">
        <w:rPr>
          <w:rFonts w:ascii="Arial" w:hAnsi="Arial" w:cs="Arial"/>
          <w:sz w:val="24"/>
          <w:szCs w:val="24"/>
        </w:rPr>
        <w:t xml:space="preserve">This year, they have been leading the </w:t>
      </w:r>
      <w:proofErr w:type="spellStart"/>
      <w:r w:rsidRPr="002F2176">
        <w:rPr>
          <w:rFonts w:ascii="Arial" w:hAnsi="Arial" w:cs="Arial"/>
          <w:sz w:val="24"/>
          <w:szCs w:val="24"/>
        </w:rPr>
        <w:t>Groundbreakers</w:t>
      </w:r>
      <w:proofErr w:type="spellEnd"/>
      <w:r w:rsidRPr="002F2176">
        <w:rPr>
          <w:rFonts w:ascii="Arial" w:hAnsi="Arial" w:cs="Arial"/>
          <w:sz w:val="24"/>
          <w:szCs w:val="24"/>
        </w:rPr>
        <w:t xml:space="preserve"> campaign, a project inspiring young people to find</w:t>
      </w:r>
      <w:r w:rsidR="00875F74" w:rsidRPr="002F2176">
        <w:rPr>
          <w:rFonts w:ascii="Arial" w:hAnsi="Arial" w:cs="Arial"/>
          <w:sz w:val="24"/>
          <w:szCs w:val="24"/>
        </w:rPr>
        <w:t xml:space="preserve"> </w:t>
      </w:r>
      <w:r w:rsidRPr="002F2176">
        <w:rPr>
          <w:rFonts w:ascii="Arial" w:hAnsi="Arial" w:cs="Arial"/>
          <w:sz w:val="24"/>
          <w:szCs w:val="24"/>
        </w:rPr>
        <w:t xml:space="preserve">creative solutions to the problems they see in the world around them and to </w:t>
      </w:r>
      <w:proofErr w:type="gramStart"/>
      <w:r w:rsidRPr="002F2176">
        <w:rPr>
          <w:rFonts w:ascii="Arial" w:hAnsi="Arial" w:cs="Arial"/>
          <w:sz w:val="24"/>
          <w:szCs w:val="24"/>
        </w:rPr>
        <w:t>take action</w:t>
      </w:r>
      <w:proofErr w:type="gramEnd"/>
      <w:r w:rsidRPr="002F2176">
        <w:rPr>
          <w:rFonts w:ascii="Arial" w:hAnsi="Arial" w:cs="Arial"/>
          <w:sz w:val="24"/>
          <w:szCs w:val="24"/>
        </w:rPr>
        <w:t xml:space="preserve"> in their school, college</w:t>
      </w:r>
      <w:r w:rsidR="00875F74" w:rsidRPr="002F2176">
        <w:rPr>
          <w:rFonts w:ascii="Arial" w:hAnsi="Arial" w:cs="Arial"/>
          <w:sz w:val="24"/>
          <w:szCs w:val="24"/>
        </w:rPr>
        <w:t xml:space="preserve"> </w:t>
      </w:r>
      <w:r w:rsidRPr="002F2176">
        <w:rPr>
          <w:rFonts w:ascii="Arial" w:hAnsi="Arial" w:cs="Arial"/>
          <w:sz w:val="24"/>
          <w:szCs w:val="24"/>
        </w:rPr>
        <w:t>and neighbourhood. The project involved 50 youth groups representing over 1,000 young people, with finalists</w:t>
      </w:r>
      <w:r w:rsidR="00875F74" w:rsidRPr="002F2176">
        <w:rPr>
          <w:rFonts w:ascii="Arial" w:hAnsi="Arial" w:cs="Arial"/>
          <w:sz w:val="24"/>
          <w:szCs w:val="24"/>
        </w:rPr>
        <w:t xml:space="preserve"> </w:t>
      </w:r>
    </w:p>
    <w:p w14:paraId="7D90F038" w14:textId="7F7F217C" w:rsidR="000E5339" w:rsidRDefault="0093489A" w:rsidP="004D7AB0">
      <w:pPr>
        <w:rPr>
          <w:rFonts w:ascii="Arial" w:hAnsi="Arial" w:cs="Arial"/>
          <w:sz w:val="24"/>
          <w:szCs w:val="24"/>
        </w:rPr>
      </w:pPr>
      <w:r>
        <w:rPr>
          <w:rFonts w:ascii="Arial" w:hAnsi="Arial" w:cs="Arial"/>
          <w:sz w:val="24"/>
          <w:szCs w:val="24"/>
        </w:rPr>
        <w:t xml:space="preserve">Image description: a large group of children </w:t>
      </w:r>
      <w:r w:rsidR="00AB5318">
        <w:rPr>
          <w:rFonts w:ascii="Arial" w:hAnsi="Arial" w:cs="Arial"/>
          <w:sz w:val="24"/>
          <w:szCs w:val="24"/>
        </w:rPr>
        <w:t xml:space="preserve">from the </w:t>
      </w:r>
      <w:proofErr w:type="spellStart"/>
      <w:r w:rsidR="00AB5318">
        <w:rPr>
          <w:rFonts w:ascii="Arial" w:hAnsi="Arial" w:cs="Arial"/>
          <w:sz w:val="24"/>
          <w:szCs w:val="24"/>
        </w:rPr>
        <w:t>Groundbreakers</w:t>
      </w:r>
      <w:proofErr w:type="spellEnd"/>
      <w:r w:rsidR="00AB5318">
        <w:rPr>
          <w:rFonts w:ascii="Arial" w:hAnsi="Arial" w:cs="Arial"/>
          <w:sz w:val="24"/>
          <w:szCs w:val="24"/>
        </w:rPr>
        <w:t xml:space="preserve"> </w:t>
      </w:r>
      <w:r w:rsidR="007F362F">
        <w:rPr>
          <w:rFonts w:ascii="Arial" w:hAnsi="Arial" w:cs="Arial"/>
          <w:sz w:val="24"/>
          <w:szCs w:val="24"/>
        </w:rPr>
        <w:t xml:space="preserve">campaign </w:t>
      </w:r>
      <w:r w:rsidR="00AB5318">
        <w:rPr>
          <w:rFonts w:ascii="Arial" w:hAnsi="Arial" w:cs="Arial"/>
          <w:sz w:val="24"/>
          <w:szCs w:val="24"/>
        </w:rPr>
        <w:t>workshop</w:t>
      </w:r>
      <w:r w:rsidR="007F362F">
        <w:rPr>
          <w:rFonts w:ascii="Arial" w:hAnsi="Arial" w:cs="Arial"/>
          <w:sz w:val="24"/>
          <w:szCs w:val="24"/>
        </w:rPr>
        <w:t xml:space="preserve"> waving at the camera with the adult attendees</w:t>
      </w:r>
      <w:r w:rsidR="0022501A">
        <w:rPr>
          <w:rFonts w:ascii="Arial" w:hAnsi="Arial" w:cs="Arial"/>
          <w:sz w:val="24"/>
          <w:szCs w:val="24"/>
        </w:rPr>
        <w:t xml:space="preserve"> - </w:t>
      </w:r>
      <w:r w:rsidR="00572CFC" w:rsidRPr="002F2176">
        <w:rPr>
          <w:rFonts w:ascii="Arial" w:hAnsi="Arial" w:cs="Arial"/>
          <w:sz w:val="24"/>
          <w:szCs w:val="24"/>
        </w:rPr>
        <w:t>Photo credit: Bristol Global Goals Centre</w:t>
      </w:r>
      <w:r w:rsidR="00CB034E">
        <w:rPr>
          <w:rFonts w:ascii="Arial" w:hAnsi="Arial" w:cs="Arial"/>
          <w:sz w:val="24"/>
          <w:szCs w:val="24"/>
        </w:rPr>
        <w:t>.</w:t>
      </w:r>
      <w:r w:rsidR="00875F74" w:rsidRPr="002F2176">
        <w:rPr>
          <w:rFonts w:ascii="Arial" w:hAnsi="Arial" w:cs="Arial"/>
          <w:sz w:val="24"/>
          <w:szCs w:val="24"/>
        </w:rPr>
        <w:t xml:space="preserve"> </w:t>
      </w:r>
    </w:p>
    <w:p w14:paraId="65122161" w14:textId="3EC9677B" w:rsidR="005A662E" w:rsidRDefault="005A662E" w:rsidP="00324BA1">
      <w:pPr>
        <w:pStyle w:val="Heading2"/>
      </w:pPr>
      <w:bookmarkStart w:id="21" w:name="_Toc112933062"/>
      <w:r w:rsidRPr="002F2176">
        <w:lastRenderedPageBreak/>
        <w:t xml:space="preserve">SDG5 </w:t>
      </w:r>
      <w:r w:rsidR="00652EDA" w:rsidRPr="002F2176">
        <w:t>Gender Equality 20 Bristol</w:t>
      </w:r>
      <w:bookmarkEnd w:id="21"/>
    </w:p>
    <w:p w14:paraId="5AFD786C" w14:textId="5D2E072A" w:rsidR="005A662E" w:rsidRDefault="00652EDA" w:rsidP="00324BA1">
      <w:pPr>
        <w:pStyle w:val="Heading3"/>
        <w:rPr>
          <w:rFonts w:ascii="Arial" w:hAnsi="Arial" w:cs="Arial"/>
        </w:rPr>
      </w:pPr>
      <w:bookmarkStart w:id="22" w:name="_Toc112933063"/>
      <w:r w:rsidRPr="005A662E">
        <w:rPr>
          <w:rStyle w:val="Heading2Char"/>
        </w:rPr>
        <w:t xml:space="preserve">What Does </w:t>
      </w:r>
      <w:proofErr w:type="gramStart"/>
      <w:r w:rsidRPr="005A662E">
        <w:rPr>
          <w:rStyle w:val="Heading2Char"/>
        </w:rPr>
        <w:t>The</w:t>
      </w:r>
      <w:proofErr w:type="gramEnd"/>
      <w:r w:rsidRPr="005A662E">
        <w:rPr>
          <w:rStyle w:val="Heading2Char"/>
        </w:rPr>
        <w:t xml:space="preserve"> Data Show?</w:t>
      </w:r>
      <w:bookmarkEnd w:id="22"/>
    </w:p>
    <w:p w14:paraId="55915C88" w14:textId="77777777" w:rsidR="007A181A" w:rsidRDefault="007A181A" w:rsidP="004D7AB0">
      <w:pPr>
        <w:rPr>
          <w:rFonts w:ascii="Arial" w:hAnsi="Arial" w:cs="Arial"/>
          <w:sz w:val="24"/>
          <w:szCs w:val="24"/>
        </w:rPr>
      </w:pPr>
      <w:r w:rsidRPr="007A181A">
        <w:rPr>
          <w:rFonts w:ascii="Arial" w:hAnsi="Arial" w:cs="Arial"/>
          <w:sz w:val="24"/>
          <w:szCs w:val="24"/>
        </w:rPr>
        <w:t xml:space="preserve">From 2016 to 2020, the gender pay gap in Bristol shrank considerably, from 16.4% for those who live locally and 17.4% for those who live elsewhere to 7.5% and 9.6% respectively. Figure 6 shows that this has not been a linear trend, with rapid reductions in the gap during the most recent two years following eight years of fluctuations. Within Bristol City Council, the gender pay gap increased slightly from 2018 (4.07%) to 2020 (4.55%). </w:t>
      </w:r>
    </w:p>
    <w:p w14:paraId="4C3DB4B0" w14:textId="1975C19D" w:rsidR="0022501A" w:rsidRDefault="00572CFC" w:rsidP="004D7AB0">
      <w:pPr>
        <w:rPr>
          <w:rFonts w:ascii="Arial" w:hAnsi="Arial" w:cs="Arial"/>
          <w:sz w:val="24"/>
          <w:szCs w:val="24"/>
        </w:rPr>
      </w:pPr>
      <w:r w:rsidRPr="002F2176">
        <w:rPr>
          <w:rFonts w:ascii="Arial" w:hAnsi="Arial" w:cs="Arial"/>
          <w:sz w:val="24"/>
          <w:szCs w:val="24"/>
        </w:rPr>
        <w:t>There has been a slight increase in the proportion of women</w:t>
      </w:r>
      <w:r w:rsidR="00875F74" w:rsidRPr="002F2176">
        <w:rPr>
          <w:rFonts w:ascii="Arial" w:hAnsi="Arial" w:cs="Arial"/>
          <w:sz w:val="24"/>
          <w:szCs w:val="24"/>
        </w:rPr>
        <w:t xml:space="preserve"> </w:t>
      </w:r>
      <w:r w:rsidRPr="002F2176">
        <w:rPr>
          <w:rFonts w:ascii="Arial" w:hAnsi="Arial" w:cs="Arial"/>
          <w:sz w:val="24"/>
          <w:szCs w:val="24"/>
        </w:rPr>
        <w:t>serving as councillors since the 2021 election. However, none of</w:t>
      </w:r>
      <w:r w:rsidR="00875F74" w:rsidRPr="002F2176">
        <w:rPr>
          <w:rFonts w:ascii="Arial" w:hAnsi="Arial" w:cs="Arial"/>
          <w:sz w:val="24"/>
          <w:szCs w:val="24"/>
        </w:rPr>
        <w:t xml:space="preserve"> </w:t>
      </w:r>
      <w:r w:rsidRPr="002F2176">
        <w:rPr>
          <w:rFonts w:ascii="Arial" w:hAnsi="Arial" w:cs="Arial"/>
          <w:sz w:val="24"/>
          <w:szCs w:val="24"/>
        </w:rPr>
        <w:t>the elected leaders in the West of England Combined Authority</w:t>
      </w:r>
      <w:r w:rsidR="00875F74" w:rsidRPr="002F2176">
        <w:rPr>
          <w:rFonts w:ascii="Arial" w:hAnsi="Arial" w:cs="Arial"/>
          <w:sz w:val="24"/>
          <w:szCs w:val="24"/>
        </w:rPr>
        <w:t xml:space="preserve"> </w:t>
      </w:r>
      <w:r w:rsidRPr="002F2176">
        <w:rPr>
          <w:rFonts w:ascii="Arial" w:hAnsi="Arial" w:cs="Arial"/>
          <w:sz w:val="24"/>
          <w:szCs w:val="24"/>
        </w:rPr>
        <w:t>local councils are women.</w:t>
      </w:r>
    </w:p>
    <w:p w14:paraId="742B5CA6" w14:textId="77777777" w:rsidR="0022501A" w:rsidRDefault="00572CFC" w:rsidP="004D7AB0">
      <w:pPr>
        <w:rPr>
          <w:rFonts w:ascii="Arial" w:hAnsi="Arial" w:cs="Arial"/>
          <w:sz w:val="24"/>
          <w:szCs w:val="24"/>
        </w:rPr>
      </w:pPr>
      <w:r w:rsidRPr="002F2176">
        <w:rPr>
          <w:rFonts w:ascii="Arial" w:hAnsi="Arial" w:cs="Arial"/>
          <w:sz w:val="24"/>
          <w:szCs w:val="24"/>
        </w:rPr>
        <w:t>The rate of sexual offences decreased slightly from 2018 to</w:t>
      </w:r>
      <w:r w:rsidR="00875F74" w:rsidRPr="002F2176">
        <w:rPr>
          <w:rFonts w:ascii="Arial" w:hAnsi="Arial" w:cs="Arial"/>
          <w:sz w:val="24"/>
          <w:szCs w:val="24"/>
        </w:rPr>
        <w:t xml:space="preserve"> </w:t>
      </w:r>
      <w:r w:rsidRPr="002F2176">
        <w:rPr>
          <w:rFonts w:ascii="Arial" w:hAnsi="Arial" w:cs="Arial"/>
          <w:sz w:val="24"/>
          <w:szCs w:val="24"/>
        </w:rPr>
        <w:t>2020, from 3.3 to 2.6 offences per 1,000 population. However, the</w:t>
      </w:r>
      <w:r w:rsidR="00875F74" w:rsidRPr="002F2176">
        <w:rPr>
          <w:rFonts w:ascii="Arial" w:hAnsi="Arial" w:cs="Arial"/>
          <w:sz w:val="24"/>
          <w:szCs w:val="24"/>
        </w:rPr>
        <w:t xml:space="preserve"> </w:t>
      </w:r>
      <w:r w:rsidRPr="002F2176">
        <w:rPr>
          <w:rFonts w:ascii="Arial" w:hAnsi="Arial" w:cs="Arial"/>
          <w:sz w:val="24"/>
          <w:szCs w:val="24"/>
        </w:rPr>
        <w:t>number of domestic abuse-related incidents and crimes (per 1,000</w:t>
      </w:r>
      <w:r w:rsidR="00875F74" w:rsidRPr="002F2176">
        <w:rPr>
          <w:rFonts w:ascii="Arial" w:hAnsi="Arial" w:cs="Arial"/>
          <w:sz w:val="24"/>
          <w:szCs w:val="24"/>
        </w:rPr>
        <w:t xml:space="preserve"> </w:t>
      </w:r>
      <w:r w:rsidRPr="002F2176">
        <w:rPr>
          <w:rFonts w:ascii="Arial" w:hAnsi="Arial" w:cs="Arial"/>
          <w:sz w:val="24"/>
          <w:szCs w:val="24"/>
        </w:rPr>
        <w:t>population) has risen from 18.5 in 2015/16 to 25.2 in 2020/21.</w:t>
      </w:r>
      <w:r w:rsidR="00875F74" w:rsidRPr="002F2176">
        <w:rPr>
          <w:rFonts w:ascii="Arial" w:hAnsi="Arial" w:cs="Arial"/>
          <w:sz w:val="24"/>
          <w:szCs w:val="24"/>
        </w:rPr>
        <w:t xml:space="preserve"> </w:t>
      </w:r>
      <w:r w:rsidRPr="002F2176">
        <w:rPr>
          <w:rFonts w:ascii="Arial" w:hAnsi="Arial" w:cs="Arial"/>
          <w:sz w:val="24"/>
          <w:szCs w:val="24"/>
        </w:rPr>
        <w:t>While this percentage has increased steadily since 2015/16, it is</w:t>
      </w:r>
      <w:r w:rsidR="00875F74" w:rsidRPr="002F2176">
        <w:rPr>
          <w:rFonts w:ascii="Arial" w:hAnsi="Arial" w:cs="Arial"/>
          <w:sz w:val="24"/>
          <w:szCs w:val="24"/>
        </w:rPr>
        <w:t xml:space="preserve"> </w:t>
      </w:r>
      <w:r w:rsidRPr="002F2176">
        <w:rPr>
          <w:rFonts w:ascii="Arial" w:hAnsi="Arial" w:cs="Arial"/>
          <w:sz w:val="24"/>
          <w:szCs w:val="24"/>
        </w:rPr>
        <w:t>part of a wider UK trend. Within that trend, Bristol’s incident rate is</w:t>
      </w:r>
      <w:r w:rsidR="00875F74" w:rsidRPr="002F2176">
        <w:rPr>
          <w:rFonts w:ascii="Arial" w:hAnsi="Arial" w:cs="Arial"/>
          <w:sz w:val="24"/>
          <w:szCs w:val="24"/>
        </w:rPr>
        <w:t xml:space="preserve"> </w:t>
      </w:r>
      <w:r w:rsidRPr="002F2176">
        <w:rPr>
          <w:rFonts w:ascii="Arial" w:hAnsi="Arial" w:cs="Arial"/>
          <w:sz w:val="24"/>
          <w:szCs w:val="24"/>
        </w:rPr>
        <w:t>significantly lower than the UK average, which has risen from 23.9</w:t>
      </w:r>
      <w:r w:rsidR="00875F74" w:rsidRPr="002F2176">
        <w:rPr>
          <w:rFonts w:ascii="Arial" w:hAnsi="Arial" w:cs="Arial"/>
          <w:sz w:val="24"/>
          <w:szCs w:val="24"/>
        </w:rPr>
        <w:t xml:space="preserve"> </w:t>
      </w:r>
      <w:r w:rsidRPr="002F2176">
        <w:rPr>
          <w:rFonts w:ascii="Arial" w:hAnsi="Arial" w:cs="Arial"/>
          <w:sz w:val="24"/>
          <w:szCs w:val="24"/>
        </w:rPr>
        <w:t>in 2015/16 to 30.3 in 2020/21.</w:t>
      </w:r>
    </w:p>
    <w:p w14:paraId="5FDF25E7" w14:textId="3BE1BCA8" w:rsidR="0022501A" w:rsidRDefault="00DE5E09" w:rsidP="00DE5E09">
      <w:pPr>
        <w:rPr>
          <w:rFonts w:ascii="Arial" w:hAnsi="Arial" w:cs="Arial"/>
          <w:sz w:val="24"/>
          <w:szCs w:val="24"/>
        </w:rPr>
      </w:pPr>
      <w:r w:rsidRPr="00DE5E09">
        <w:rPr>
          <w:rFonts w:ascii="Arial" w:hAnsi="Arial" w:cs="Arial"/>
          <w:sz w:val="24"/>
          <w:szCs w:val="24"/>
        </w:rPr>
        <w:t xml:space="preserve">Figure 6 – A graph showing the indicators of gender equality from 2016 to 2020. This includes the percentage changes in domestic abuse related incidents and crimes, the gender </w:t>
      </w:r>
      <w:proofErr w:type="gramStart"/>
      <w:r w:rsidRPr="00DE5E09">
        <w:rPr>
          <w:rFonts w:ascii="Arial" w:hAnsi="Arial" w:cs="Arial"/>
          <w:sz w:val="24"/>
          <w:szCs w:val="24"/>
        </w:rPr>
        <w:t>pay</w:t>
      </w:r>
      <w:proofErr w:type="gramEnd"/>
      <w:r w:rsidRPr="00DE5E09">
        <w:rPr>
          <w:rFonts w:ascii="Arial" w:hAnsi="Arial" w:cs="Arial"/>
          <w:sz w:val="24"/>
          <w:szCs w:val="24"/>
        </w:rPr>
        <w:t xml:space="preserve"> gap and the rate of sexual offences since 2015</w:t>
      </w:r>
      <w:r>
        <w:rPr>
          <w:rFonts w:ascii="Arial" w:hAnsi="Arial" w:cs="Arial"/>
          <w:sz w:val="24"/>
          <w:szCs w:val="24"/>
        </w:rPr>
        <w:t>.</w:t>
      </w:r>
      <w:r w:rsidR="0022501A">
        <w:rPr>
          <w:rFonts w:ascii="Arial" w:hAnsi="Arial" w:cs="Arial"/>
          <w:sz w:val="24"/>
          <w:szCs w:val="24"/>
        </w:rPr>
        <w:br w:type="page"/>
      </w:r>
    </w:p>
    <w:p w14:paraId="4F8D2447" w14:textId="436A6237" w:rsidR="0020161C" w:rsidRDefault="00652EDA" w:rsidP="00324BA1">
      <w:pPr>
        <w:pStyle w:val="Heading3"/>
        <w:rPr>
          <w:rFonts w:ascii="Arial" w:hAnsi="Arial" w:cs="Arial"/>
        </w:rPr>
      </w:pPr>
      <w:bookmarkStart w:id="23" w:name="_Toc112933064"/>
      <w:r w:rsidRPr="0020161C">
        <w:rPr>
          <w:rStyle w:val="Heading2Char"/>
        </w:rPr>
        <w:lastRenderedPageBreak/>
        <w:t>What Bristol Is Doing</w:t>
      </w:r>
      <w:bookmarkEnd w:id="23"/>
      <w:r w:rsidR="00865999">
        <w:rPr>
          <w:rFonts w:ascii="Arial" w:hAnsi="Arial" w:cs="Arial"/>
        </w:rPr>
        <w:t>?</w:t>
      </w:r>
    </w:p>
    <w:p w14:paraId="5C3CF10C" w14:textId="77777777" w:rsidR="0020161C" w:rsidRDefault="00572CFC" w:rsidP="004D7AB0">
      <w:pPr>
        <w:rPr>
          <w:rFonts w:ascii="Arial" w:hAnsi="Arial" w:cs="Arial"/>
          <w:sz w:val="24"/>
          <w:szCs w:val="24"/>
        </w:rPr>
      </w:pPr>
      <w:r w:rsidRPr="002F2176">
        <w:rPr>
          <w:rFonts w:ascii="Arial" w:hAnsi="Arial" w:cs="Arial"/>
          <w:sz w:val="24"/>
          <w:szCs w:val="24"/>
        </w:rPr>
        <w:t>The Bristol Women’s Commission, a mayoral commission established to raise engagement with the challenges</w:t>
      </w:r>
      <w:r w:rsidR="00875F74" w:rsidRPr="002F2176">
        <w:rPr>
          <w:rFonts w:ascii="Arial" w:hAnsi="Arial" w:cs="Arial"/>
          <w:sz w:val="24"/>
          <w:szCs w:val="24"/>
        </w:rPr>
        <w:t xml:space="preserve"> </w:t>
      </w:r>
      <w:r w:rsidRPr="002F2176">
        <w:rPr>
          <w:rFonts w:ascii="Arial" w:hAnsi="Arial" w:cs="Arial"/>
          <w:sz w:val="24"/>
          <w:szCs w:val="24"/>
        </w:rPr>
        <w:t>women face and to improve women’s representation in political discussions and decision making, played a crucial</w:t>
      </w:r>
      <w:r w:rsidR="00875F74" w:rsidRPr="002F2176">
        <w:rPr>
          <w:rFonts w:ascii="Arial" w:hAnsi="Arial" w:cs="Arial"/>
          <w:sz w:val="24"/>
          <w:szCs w:val="24"/>
        </w:rPr>
        <w:t xml:space="preserve"> </w:t>
      </w:r>
      <w:r w:rsidRPr="002F2176">
        <w:rPr>
          <w:rFonts w:ascii="Arial" w:hAnsi="Arial" w:cs="Arial"/>
          <w:sz w:val="24"/>
          <w:szCs w:val="24"/>
        </w:rPr>
        <w:t>role in combatting increased women’s isolation during the COVID-19 restrictions.</w:t>
      </w:r>
    </w:p>
    <w:p w14:paraId="1BDB5D9B" w14:textId="77777777" w:rsidR="0020161C" w:rsidRDefault="00572CFC" w:rsidP="004D7AB0">
      <w:pPr>
        <w:rPr>
          <w:rFonts w:ascii="Arial" w:hAnsi="Arial" w:cs="Arial"/>
          <w:sz w:val="24"/>
          <w:szCs w:val="24"/>
        </w:rPr>
      </w:pPr>
      <w:r w:rsidRPr="002F2176">
        <w:rPr>
          <w:rFonts w:ascii="Arial" w:hAnsi="Arial" w:cs="Arial"/>
          <w:sz w:val="24"/>
          <w:szCs w:val="24"/>
        </w:rPr>
        <w:t>In addition, the Bristol Women in Business Charter brings together almost 40 commercial organisations committed</w:t>
      </w:r>
      <w:r w:rsidR="00875F74" w:rsidRPr="002F2176">
        <w:rPr>
          <w:rFonts w:ascii="Arial" w:hAnsi="Arial" w:cs="Arial"/>
          <w:sz w:val="24"/>
          <w:szCs w:val="24"/>
        </w:rPr>
        <w:t xml:space="preserve"> </w:t>
      </w:r>
      <w:r w:rsidRPr="002F2176">
        <w:rPr>
          <w:rFonts w:ascii="Arial" w:hAnsi="Arial" w:cs="Arial"/>
          <w:sz w:val="24"/>
          <w:szCs w:val="24"/>
        </w:rPr>
        <w:t>to improving gender equality in the city.</w:t>
      </w:r>
    </w:p>
    <w:p w14:paraId="720C7DD5" w14:textId="77777777" w:rsidR="001C62D1" w:rsidRDefault="00572CFC" w:rsidP="004D7AB0">
      <w:pPr>
        <w:rPr>
          <w:rFonts w:ascii="Arial" w:hAnsi="Arial" w:cs="Arial"/>
          <w:sz w:val="24"/>
          <w:szCs w:val="24"/>
        </w:rPr>
      </w:pPr>
      <w:r w:rsidRPr="002F2176">
        <w:rPr>
          <w:rFonts w:ascii="Arial" w:hAnsi="Arial" w:cs="Arial"/>
          <w:sz w:val="24"/>
          <w:szCs w:val="24"/>
        </w:rPr>
        <w:t xml:space="preserve">Bristol has continued its work to end period poverty by developing the period friendly </w:t>
      </w:r>
      <w:proofErr w:type="gramStart"/>
      <w:r w:rsidRPr="002F2176">
        <w:rPr>
          <w:rFonts w:ascii="Arial" w:hAnsi="Arial" w:cs="Arial"/>
          <w:sz w:val="24"/>
          <w:szCs w:val="24"/>
        </w:rPr>
        <w:t>schools</w:t>
      </w:r>
      <w:proofErr w:type="gramEnd"/>
      <w:r w:rsidRPr="002F2176">
        <w:rPr>
          <w:rFonts w:ascii="Arial" w:hAnsi="Arial" w:cs="Arial"/>
          <w:sz w:val="24"/>
          <w:szCs w:val="24"/>
        </w:rPr>
        <w:t xml:space="preserve"> initiative. This programme</w:t>
      </w:r>
      <w:r w:rsidR="00875F74" w:rsidRPr="002F2176">
        <w:rPr>
          <w:rFonts w:ascii="Arial" w:hAnsi="Arial" w:cs="Arial"/>
          <w:sz w:val="24"/>
          <w:szCs w:val="24"/>
        </w:rPr>
        <w:t xml:space="preserve"> </w:t>
      </w:r>
      <w:r w:rsidRPr="002F2176">
        <w:rPr>
          <w:rFonts w:ascii="Arial" w:hAnsi="Arial" w:cs="Arial"/>
          <w:sz w:val="24"/>
          <w:szCs w:val="24"/>
        </w:rPr>
        <w:t xml:space="preserve">developed out of Period Friendly Bristol with the aim </w:t>
      </w:r>
      <w:proofErr w:type="spellStart"/>
      <w:r w:rsidRPr="002F2176">
        <w:rPr>
          <w:rFonts w:ascii="Arial" w:hAnsi="Arial" w:cs="Arial"/>
          <w:sz w:val="24"/>
          <w:szCs w:val="24"/>
        </w:rPr>
        <w:t>ofending</w:t>
      </w:r>
      <w:proofErr w:type="spellEnd"/>
      <w:r w:rsidRPr="002F2176">
        <w:rPr>
          <w:rFonts w:ascii="Arial" w:hAnsi="Arial" w:cs="Arial"/>
          <w:sz w:val="24"/>
          <w:szCs w:val="24"/>
        </w:rPr>
        <w:t xml:space="preserve"> stigma and promoting period dignity in all school settings.</w:t>
      </w:r>
      <w:r w:rsidR="00875F74" w:rsidRPr="002F2176">
        <w:rPr>
          <w:rFonts w:ascii="Arial" w:hAnsi="Arial" w:cs="Arial"/>
          <w:sz w:val="24"/>
          <w:szCs w:val="24"/>
        </w:rPr>
        <w:t xml:space="preserve"> </w:t>
      </w:r>
      <w:r w:rsidRPr="002F2176">
        <w:rPr>
          <w:rFonts w:ascii="Arial" w:hAnsi="Arial" w:cs="Arial"/>
          <w:sz w:val="24"/>
          <w:szCs w:val="24"/>
        </w:rPr>
        <w:t>This has also been furthered by the Period Friendly Places charity which works to help other cities implement similar</w:t>
      </w:r>
      <w:r w:rsidR="00875F74" w:rsidRPr="002F2176">
        <w:rPr>
          <w:rFonts w:ascii="Arial" w:hAnsi="Arial" w:cs="Arial"/>
          <w:sz w:val="24"/>
          <w:szCs w:val="24"/>
        </w:rPr>
        <w:t xml:space="preserve"> </w:t>
      </w:r>
      <w:r w:rsidRPr="002F2176">
        <w:rPr>
          <w:rFonts w:ascii="Arial" w:hAnsi="Arial" w:cs="Arial"/>
          <w:sz w:val="24"/>
          <w:szCs w:val="24"/>
        </w:rPr>
        <w:t>approaches to tackling period poverty.</w:t>
      </w:r>
    </w:p>
    <w:p w14:paraId="5ACD28C7" w14:textId="77777777" w:rsidR="001C62D1" w:rsidRDefault="001C62D1" w:rsidP="004D7AB0">
      <w:pPr>
        <w:rPr>
          <w:rFonts w:ascii="Arial" w:hAnsi="Arial" w:cs="Arial"/>
          <w:sz w:val="24"/>
          <w:szCs w:val="24"/>
        </w:rPr>
      </w:pPr>
      <w:r>
        <w:rPr>
          <w:rFonts w:ascii="Arial" w:hAnsi="Arial" w:cs="Arial"/>
          <w:sz w:val="24"/>
          <w:szCs w:val="24"/>
        </w:rPr>
        <w:t>T</w:t>
      </w:r>
      <w:r w:rsidR="00572CFC" w:rsidRPr="002F2176">
        <w:rPr>
          <w:rFonts w:ascii="Arial" w:hAnsi="Arial" w:cs="Arial"/>
          <w:sz w:val="24"/>
          <w:szCs w:val="24"/>
        </w:rPr>
        <w:t>he city has also led a series of campaigns, called Bristol Nights, about women’s safety in nightclubs, following the</w:t>
      </w:r>
      <w:r w:rsidR="00875F74" w:rsidRPr="002F2176">
        <w:rPr>
          <w:rFonts w:ascii="Arial" w:hAnsi="Arial" w:cs="Arial"/>
          <w:sz w:val="24"/>
          <w:szCs w:val="24"/>
        </w:rPr>
        <w:t xml:space="preserve"> </w:t>
      </w:r>
      <w:r w:rsidR="00572CFC" w:rsidRPr="002F2176">
        <w:rPr>
          <w:rFonts w:ascii="Arial" w:hAnsi="Arial" w:cs="Arial"/>
          <w:sz w:val="24"/>
          <w:szCs w:val="24"/>
        </w:rPr>
        <w:t>rise in sexual abuse cases across the country. Concurrently, the Women’s Safety Charter connects organisations and</w:t>
      </w:r>
      <w:r w:rsidR="00875F74" w:rsidRPr="002F2176">
        <w:rPr>
          <w:rFonts w:ascii="Arial" w:hAnsi="Arial" w:cs="Arial"/>
          <w:sz w:val="24"/>
          <w:szCs w:val="24"/>
        </w:rPr>
        <w:t xml:space="preserve"> </w:t>
      </w:r>
      <w:r w:rsidR="00572CFC" w:rsidRPr="002F2176">
        <w:rPr>
          <w:rFonts w:ascii="Arial" w:hAnsi="Arial" w:cs="Arial"/>
          <w:sz w:val="24"/>
          <w:szCs w:val="24"/>
        </w:rPr>
        <w:t>businesses operating across Bristol’s night-time economy to tackle violence against women in Bristol’s bars, clubs,</w:t>
      </w:r>
      <w:r w:rsidR="00875F74" w:rsidRPr="002F2176">
        <w:rPr>
          <w:rFonts w:ascii="Arial" w:hAnsi="Arial" w:cs="Arial"/>
          <w:sz w:val="24"/>
          <w:szCs w:val="24"/>
        </w:rPr>
        <w:t xml:space="preserve"> </w:t>
      </w:r>
      <w:proofErr w:type="gramStart"/>
      <w:r w:rsidR="00572CFC" w:rsidRPr="002F2176">
        <w:rPr>
          <w:rFonts w:ascii="Arial" w:hAnsi="Arial" w:cs="Arial"/>
          <w:sz w:val="24"/>
          <w:szCs w:val="24"/>
        </w:rPr>
        <w:t>restaurants</w:t>
      </w:r>
      <w:proofErr w:type="gramEnd"/>
      <w:r w:rsidR="00572CFC" w:rsidRPr="002F2176">
        <w:rPr>
          <w:rFonts w:ascii="Arial" w:hAnsi="Arial" w:cs="Arial"/>
          <w:sz w:val="24"/>
          <w:szCs w:val="24"/>
        </w:rPr>
        <w:t xml:space="preserve"> and venues. It includes a toolkit to train organisations so that they can improve the safety of women</w:t>
      </w:r>
      <w:r w:rsidR="00875F74" w:rsidRPr="002F2176">
        <w:rPr>
          <w:rFonts w:ascii="Arial" w:hAnsi="Arial" w:cs="Arial"/>
          <w:sz w:val="24"/>
          <w:szCs w:val="24"/>
        </w:rPr>
        <w:t xml:space="preserve"> </w:t>
      </w:r>
      <w:r w:rsidR="00572CFC" w:rsidRPr="002F2176">
        <w:rPr>
          <w:rFonts w:ascii="Arial" w:hAnsi="Arial" w:cs="Arial"/>
          <w:sz w:val="24"/>
          <w:szCs w:val="24"/>
        </w:rPr>
        <w:t>in their venue.</w:t>
      </w:r>
    </w:p>
    <w:p w14:paraId="476F0409" w14:textId="77777777" w:rsidR="001C62D1" w:rsidRDefault="00572CFC" w:rsidP="004D7AB0">
      <w:pPr>
        <w:rPr>
          <w:rFonts w:ascii="Arial" w:hAnsi="Arial" w:cs="Arial"/>
          <w:sz w:val="24"/>
          <w:szCs w:val="24"/>
        </w:rPr>
      </w:pPr>
      <w:r w:rsidRPr="002F2176">
        <w:rPr>
          <w:rFonts w:ascii="Arial" w:hAnsi="Arial" w:cs="Arial"/>
          <w:sz w:val="24"/>
          <w:szCs w:val="24"/>
        </w:rPr>
        <w:t>Bristol also established a Mayoral Commission on Domestic Abuse in 2020 to address some of the causes of</w:t>
      </w:r>
      <w:r w:rsidR="00875F74" w:rsidRPr="002F2176">
        <w:rPr>
          <w:rFonts w:ascii="Arial" w:hAnsi="Arial" w:cs="Arial"/>
          <w:sz w:val="24"/>
          <w:szCs w:val="24"/>
        </w:rPr>
        <w:t xml:space="preserve"> </w:t>
      </w:r>
      <w:r w:rsidRPr="002F2176">
        <w:rPr>
          <w:rFonts w:ascii="Arial" w:hAnsi="Arial" w:cs="Arial"/>
          <w:sz w:val="24"/>
          <w:szCs w:val="24"/>
        </w:rPr>
        <w:t>domestic abuse. The Commission worked with 28 local and national organisations to produce a report on domestic</w:t>
      </w:r>
      <w:r w:rsidR="00875F74" w:rsidRPr="002F2176">
        <w:rPr>
          <w:rFonts w:ascii="Arial" w:hAnsi="Arial" w:cs="Arial"/>
          <w:sz w:val="24"/>
          <w:szCs w:val="24"/>
        </w:rPr>
        <w:t xml:space="preserve"> </w:t>
      </w:r>
      <w:r w:rsidRPr="002F2176">
        <w:rPr>
          <w:rFonts w:ascii="Arial" w:hAnsi="Arial" w:cs="Arial"/>
          <w:sz w:val="24"/>
          <w:szCs w:val="24"/>
        </w:rPr>
        <w:t>abuse across Bristol. The It report identified seven principles and 35 recommendations to underpin the city’s response</w:t>
      </w:r>
      <w:r w:rsidR="00875F74" w:rsidRPr="002F2176">
        <w:rPr>
          <w:rFonts w:ascii="Arial" w:hAnsi="Arial" w:cs="Arial"/>
          <w:sz w:val="24"/>
          <w:szCs w:val="24"/>
        </w:rPr>
        <w:t xml:space="preserve"> </w:t>
      </w:r>
      <w:r w:rsidRPr="002F2176">
        <w:rPr>
          <w:rFonts w:ascii="Arial" w:hAnsi="Arial" w:cs="Arial"/>
          <w:sz w:val="24"/>
          <w:szCs w:val="24"/>
        </w:rPr>
        <w:t>to domestic abuse and sexual violence.</w:t>
      </w:r>
    </w:p>
    <w:p w14:paraId="184AF4DC" w14:textId="0EA0522C" w:rsidR="001C62D1" w:rsidRDefault="00572CFC" w:rsidP="004D7AB0">
      <w:pPr>
        <w:rPr>
          <w:rFonts w:ascii="Arial" w:hAnsi="Arial" w:cs="Arial"/>
          <w:sz w:val="24"/>
          <w:szCs w:val="24"/>
        </w:rPr>
      </w:pPr>
      <w:r w:rsidRPr="002F2176">
        <w:rPr>
          <w:rFonts w:ascii="Arial" w:hAnsi="Arial" w:cs="Arial"/>
          <w:sz w:val="24"/>
          <w:szCs w:val="24"/>
        </w:rPr>
        <w:t>Image description: A large group of people smiling, wearing T-shirts that read the words ‘Period Friendly Bristol’. They are standing</w:t>
      </w:r>
      <w:r w:rsidR="00875F74" w:rsidRPr="002F2176">
        <w:rPr>
          <w:rFonts w:ascii="Arial" w:hAnsi="Arial" w:cs="Arial"/>
          <w:sz w:val="24"/>
          <w:szCs w:val="24"/>
        </w:rPr>
        <w:t xml:space="preserve"> </w:t>
      </w:r>
      <w:r w:rsidRPr="002F2176">
        <w:rPr>
          <w:rFonts w:ascii="Arial" w:hAnsi="Arial" w:cs="Arial"/>
          <w:sz w:val="24"/>
          <w:szCs w:val="24"/>
        </w:rPr>
        <w:t>on a balcony overlooking the water and cranes at Wapping Wharf.</w:t>
      </w:r>
    </w:p>
    <w:p w14:paraId="377D28F1" w14:textId="57987FEA" w:rsidR="001C62D1" w:rsidRDefault="001C62D1">
      <w:pPr>
        <w:rPr>
          <w:rFonts w:ascii="Arial" w:hAnsi="Arial" w:cs="Arial"/>
          <w:sz w:val="24"/>
          <w:szCs w:val="24"/>
        </w:rPr>
      </w:pPr>
      <w:r>
        <w:rPr>
          <w:rFonts w:ascii="Arial" w:hAnsi="Arial" w:cs="Arial"/>
          <w:sz w:val="24"/>
          <w:szCs w:val="24"/>
        </w:rPr>
        <w:br w:type="page"/>
      </w:r>
    </w:p>
    <w:p w14:paraId="388D4A23" w14:textId="52EC114F" w:rsidR="00AD289F" w:rsidRDefault="00572CFC" w:rsidP="00324BA1">
      <w:pPr>
        <w:pStyle w:val="Heading2"/>
      </w:pPr>
      <w:bookmarkStart w:id="24" w:name="_Toc112933065"/>
      <w:r w:rsidRPr="002F2176">
        <w:lastRenderedPageBreak/>
        <w:t>SDG6</w:t>
      </w:r>
      <w:r w:rsidR="00652EDA" w:rsidRPr="002F2176">
        <w:t>: Clean Water &amp; Sanitation</w:t>
      </w:r>
      <w:bookmarkEnd w:id="24"/>
    </w:p>
    <w:p w14:paraId="3B1A18E9" w14:textId="54CCDF26" w:rsidR="00AD289F" w:rsidRDefault="00652EDA" w:rsidP="00324BA1">
      <w:pPr>
        <w:pStyle w:val="Heading3"/>
      </w:pPr>
      <w:bookmarkStart w:id="25" w:name="_Toc112933066"/>
      <w:r w:rsidRPr="002F2176">
        <w:t xml:space="preserve">What Does </w:t>
      </w:r>
      <w:proofErr w:type="gramStart"/>
      <w:r w:rsidRPr="002F2176">
        <w:t>The</w:t>
      </w:r>
      <w:proofErr w:type="gramEnd"/>
      <w:r w:rsidRPr="002F2176">
        <w:t xml:space="preserve"> Data Show?</w:t>
      </w:r>
      <w:bookmarkEnd w:id="25"/>
    </w:p>
    <w:p w14:paraId="1C747010" w14:textId="5BEFC97D" w:rsidR="00AD289F" w:rsidRDefault="00572CFC" w:rsidP="004D7AB0">
      <w:pPr>
        <w:rPr>
          <w:rFonts w:ascii="Arial" w:hAnsi="Arial" w:cs="Arial"/>
          <w:sz w:val="24"/>
          <w:szCs w:val="24"/>
        </w:rPr>
      </w:pPr>
      <w:r w:rsidRPr="002F2176">
        <w:rPr>
          <w:rFonts w:ascii="Arial" w:hAnsi="Arial" w:cs="Arial"/>
          <w:sz w:val="24"/>
          <w:szCs w:val="24"/>
        </w:rPr>
        <w:t>Total daily water usage per person per day has been steadily rising</w:t>
      </w:r>
      <w:r w:rsidR="00875F74" w:rsidRPr="002F2176">
        <w:rPr>
          <w:rFonts w:ascii="Arial" w:hAnsi="Arial" w:cs="Arial"/>
          <w:sz w:val="24"/>
          <w:szCs w:val="24"/>
        </w:rPr>
        <w:t xml:space="preserve"> </w:t>
      </w:r>
      <w:r w:rsidRPr="002F2176">
        <w:rPr>
          <w:rFonts w:ascii="Arial" w:hAnsi="Arial" w:cs="Arial"/>
          <w:sz w:val="24"/>
          <w:szCs w:val="24"/>
        </w:rPr>
        <w:t>since 2015. Despite a slight decrease in 2018/19, water usage now</w:t>
      </w:r>
      <w:r w:rsidR="00875F74" w:rsidRPr="002F2176">
        <w:rPr>
          <w:rFonts w:ascii="Arial" w:hAnsi="Arial" w:cs="Arial"/>
          <w:sz w:val="24"/>
          <w:szCs w:val="24"/>
        </w:rPr>
        <w:t xml:space="preserve"> </w:t>
      </w:r>
      <w:r w:rsidRPr="002F2176">
        <w:rPr>
          <w:rFonts w:ascii="Arial" w:hAnsi="Arial" w:cs="Arial"/>
          <w:sz w:val="24"/>
          <w:szCs w:val="24"/>
        </w:rPr>
        <w:t xml:space="preserve">stands at </w:t>
      </w:r>
      <w:r w:rsidR="00D2150A" w:rsidRPr="00D2150A">
        <w:rPr>
          <w:rFonts w:ascii="Arial" w:hAnsi="Arial" w:cs="Arial"/>
          <w:sz w:val="24"/>
          <w:szCs w:val="24"/>
        </w:rPr>
        <w:t>154.7 litres per capita per day in 2021/22</w:t>
      </w:r>
      <w:r w:rsidR="00D2150A">
        <w:rPr>
          <w:rFonts w:ascii="Arial" w:hAnsi="Arial" w:cs="Arial"/>
          <w:sz w:val="24"/>
          <w:szCs w:val="24"/>
        </w:rPr>
        <w:t>.</w:t>
      </w:r>
      <w:r w:rsidRPr="002F2176">
        <w:rPr>
          <w:rFonts w:ascii="Arial" w:hAnsi="Arial" w:cs="Arial"/>
          <w:sz w:val="24"/>
          <w:szCs w:val="24"/>
        </w:rPr>
        <w:t xml:space="preserve"> Clearly, there</w:t>
      </w:r>
      <w:r w:rsidR="00875F74" w:rsidRPr="002F2176">
        <w:rPr>
          <w:rFonts w:ascii="Arial" w:hAnsi="Arial" w:cs="Arial"/>
          <w:sz w:val="24"/>
          <w:szCs w:val="24"/>
        </w:rPr>
        <w:t xml:space="preserve"> </w:t>
      </w:r>
      <w:r w:rsidRPr="002F2176">
        <w:rPr>
          <w:rFonts w:ascii="Arial" w:hAnsi="Arial" w:cs="Arial"/>
          <w:sz w:val="24"/>
          <w:szCs w:val="24"/>
        </w:rPr>
        <w:t>is a long way to go before Bristol achieves its target of reducing water</w:t>
      </w:r>
      <w:r w:rsidR="00875F74" w:rsidRPr="002F2176">
        <w:rPr>
          <w:rFonts w:ascii="Arial" w:hAnsi="Arial" w:cs="Arial"/>
          <w:sz w:val="24"/>
          <w:szCs w:val="24"/>
        </w:rPr>
        <w:t xml:space="preserve"> </w:t>
      </w:r>
      <w:r w:rsidRPr="002F2176">
        <w:rPr>
          <w:rFonts w:ascii="Arial" w:hAnsi="Arial" w:cs="Arial"/>
          <w:sz w:val="24"/>
          <w:szCs w:val="24"/>
        </w:rPr>
        <w:t>consumption to 110 litres per person per day by 2045. The target</w:t>
      </w:r>
      <w:r w:rsidR="00875F74" w:rsidRPr="002F2176">
        <w:rPr>
          <w:rFonts w:ascii="Arial" w:hAnsi="Arial" w:cs="Arial"/>
          <w:sz w:val="24"/>
          <w:szCs w:val="24"/>
        </w:rPr>
        <w:t xml:space="preserve"> </w:t>
      </w:r>
      <w:r w:rsidRPr="002F2176">
        <w:rPr>
          <w:rFonts w:ascii="Arial" w:hAnsi="Arial" w:cs="Arial"/>
          <w:sz w:val="24"/>
          <w:szCs w:val="24"/>
        </w:rPr>
        <w:t>is necessary to manage the water resources that will be needed for</w:t>
      </w:r>
      <w:r w:rsidR="00875F74" w:rsidRPr="002F2176">
        <w:rPr>
          <w:rFonts w:ascii="Arial" w:hAnsi="Arial" w:cs="Arial"/>
          <w:sz w:val="24"/>
          <w:szCs w:val="24"/>
        </w:rPr>
        <w:t xml:space="preserve"> </w:t>
      </w:r>
      <w:r w:rsidRPr="002F2176">
        <w:rPr>
          <w:rFonts w:ascii="Arial" w:hAnsi="Arial" w:cs="Arial"/>
          <w:sz w:val="24"/>
          <w:szCs w:val="24"/>
        </w:rPr>
        <w:t>Bristol’s future expansion although, at present, Bristol is not facing the</w:t>
      </w:r>
      <w:r w:rsidR="00875F74" w:rsidRPr="002F2176">
        <w:rPr>
          <w:rFonts w:ascii="Arial" w:hAnsi="Arial" w:cs="Arial"/>
          <w:sz w:val="24"/>
          <w:szCs w:val="24"/>
        </w:rPr>
        <w:t xml:space="preserve"> </w:t>
      </w:r>
      <w:r w:rsidRPr="002F2176">
        <w:rPr>
          <w:rFonts w:ascii="Arial" w:hAnsi="Arial" w:cs="Arial"/>
          <w:sz w:val="24"/>
          <w:szCs w:val="24"/>
        </w:rPr>
        <w:t>same risk of water stress as many other parts of the country.</w:t>
      </w:r>
    </w:p>
    <w:p w14:paraId="01C46507" w14:textId="34866492" w:rsidR="00AD289F" w:rsidRDefault="00652EDA" w:rsidP="00324BA1">
      <w:pPr>
        <w:pStyle w:val="Heading3"/>
      </w:pPr>
      <w:bookmarkStart w:id="26" w:name="_Toc112933067"/>
      <w:r w:rsidRPr="002F2176">
        <w:t>What Bristol Is Doing</w:t>
      </w:r>
      <w:bookmarkEnd w:id="26"/>
      <w:r w:rsidR="00865999">
        <w:t>?</w:t>
      </w:r>
    </w:p>
    <w:p w14:paraId="305CCBFE" w14:textId="77777777" w:rsidR="00AD289F" w:rsidRDefault="00572CFC" w:rsidP="004D7AB0">
      <w:pPr>
        <w:rPr>
          <w:rFonts w:ascii="Arial" w:hAnsi="Arial" w:cs="Arial"/>
          <w:sz w:val="24"/>
          <w:szCs w:val="24"/>
        </w:rPr>
      </w:pPr>
      <w:r w:rsidRPr="002F2176">
        <w:rPr>
          <w:rFonts w:ascii="Arial" w:hAnsi="Arial" w:cs="Arial"/>
          <w:sz w:val="24"/>
          <w:szCs w:val="24"/>
        </w:rPr>
        <w:t>The Resource West partnership works with businesses across the city</w:t>
      </w:r>
      <w:r w:rsidR="00875F74" w:rsidRPr="002F2176">
        <w:rPr>
          <w:rFonts w:ascii="Arial" w:hAnsi="Arial" w:cs="Arial"/>
          <w:sz w:val="24"/>
          <w:szCs w:val="24"/>
        </w:rPr>
        <w:t xml:space="preserve"> </w:t>
      </w:r>
      <w:r w:rsidRPr="002F2176">
        <w:rPr>
          <w:rFonts w:ascii="Arial" w:hAnsi="Arial" w:cs="Arial"/>
          <w:sz w:val="24"/>
          <w:szCs w:val="24"/>
        </w:rPr>
        <w:t>to reduce waste and improve resource efficiency. Through a website,</w:t>
      </w:r>
      <w:r w:rsidR="00875F74" w:rsidRPr="002F2176">
        <w:rPr>
          <w:rFonts w:ascii="Arial" w:hAnsi="Arial" w:cs="Arial"/>
          <w:sz w:val="24"/>
          <w:szCs w:val="24"/>
        </w:rPr>
        <w:t xml:space="preserve"> </w:t>
      </w:r>
      <w:r w:rsidRPr="002F2176">
        <w:rPr>
          <w:rFonts w:ascii="Arial" w:hAnsi="Arial" w:cs="Arial"/>
          <w:sz w:val="24"/>
          <w:szCs w:val="24"/>
        </w:rPr>
        <w:t>partnership members Bristol Water40 and Wessex Water provide</w:t>
      </w:r>
      <w:r w:rsidR="00875F74" w:rsidRPr="002F2176">
        <w:rPr>
          <w:rFonts w:ascii="Arial" w:hAnsi="Arial" w:cs="Arial"/>
          <w:sz w:val="24"/>
          <w:szCs w:val="24"/>
        </w:rPr>
        <w:t xml:space="preserve"> </w:t>
      </w:r>
      <w:r w:rsidRPr="002F2176">
        <w:rPr>
          <w:rFonts w:ascii="Arial" w:hAnsi="Arial" w:cs="Arial"/>
          <w:sz w:val="24"/>
          <w:szCs w:val="24"/>
        </w:rPr>
        <w:t>guidance to Bristol residents on reducing their water usage, as well</w:t>
      </w:r>
      <w:r w:rsidR="00875F74" w:rsidRPr="002F2176">
        <w:rPr>
          <w:rFonts w:ascii="Arial" w:hAnsi="Arial" w:cs="Arial"/>
          <w:sz w:val="24"/>
          <w:szCs w:val="24"/>
        </w:rPr>
        <w:t xml:space="preserve"> </w:t>
      </w:r>
      <w:r w:rsidRPr="002F2176">
        <w:rPr>
          <w:rFonts w:ascii="Arial" w:hAnsi="Arial" w:cs="Arial"/>
          <w:sz w:val="24"/>
          <w:szCs w:val="24"/>
        </w:rPr>
        <w:t>as continuing to work with others throughout the region to improve</w:t>
      </w:r>
      <w:r w:rsidR="00875F74" w:rsidRPr="002F2176">
        <w:rPr>
          <w:rFonts w:ascii="Arial" w:hAnsi="Arial" w:cs="Arial"/>
          <w:sz w:val="24"/>
          <w:szCs w:val="24"/>
        </w:rPr>
        <w:t xml:space="preserve"> </w:t>
      </w:r>
      <w:r w:rsidRPr="002F2176">
        <w:rPr>
          <w:rFonts w:ascii="Arial" w:hAnsi="Arial" w:cs="Arial"/>
          <w:sz w:val="24"/>
          <w:szCs w:val="24"/>
        </w:rPr>
        <w:t>water efficiency. Bristol Water is also leading a partnership reviewing</w:t>
      </w:r>
      <w:r w:rsidR="00875F74" w:rsidRPr="002F2176">
        <w:rPr>
          <w:rFonts w:ascii="Arial" w:hAnsi="Arial" w:cs="Arial"/>
          <w:sz w:val="24"/>
          <w:szCs w:val="24"/>
        </w:rPr>
        <w:t xml:space="preserve"> </w:t>
      </w:r>
      <w:r w:rsidRPr="002F2176">
        <w:rPr>
          <w:rFonts w:ascii="Arial" w:hAnsi="Arial" w:cs="Arial"/>
          <w:sz w:val="24"/>
          <w:szCs w:val="24"/>
        </w:rPr>
        <w:t>the infrastructure interdependencies of the city to ensure that the</w:t>
      </w:r>
      <w:r w:rsidR="00875F74" w:rsidRPr="002F2176">
        <w:rPr>
          <w:rFonts w:ascii="Arial" w:hAnsi="Arial" w:cs="Arial"/>
          <w:sz w:val="24"/>
          <w:szCs w:val="24"/>
        </w:rPr>
        <w:t xml:space="preserve"> </w:t>
      </w:r>
      <w:r w:rsidRPr="002F2176">
        <w:rPr>
          <w:rFonts w:ascii="Arial" w:hAnsi="Arial" w:cs="Arial"/>
          <w:sz w:val="24"/>
          <w:szCs w:val="24"/>
        </w:rPr>
        <w:t>way infrastructure is delivered considers the future risks to resilience</w:t>
      </w:r>
      <w:r w:rsidR="00875F74" w:rsidRPr="002F2176">
        <w:rPr>
          <w:rFonts w:ascii="Arial" w:hAnsi="Arial" w:cs="Arial"/>
          <w:sz w:val="24"/>
          <w:szCs w:val="24"/>
        </w:rPr>
        <w:t xml:space="preserve"> </w:t>
      </w:r>
      <w:r w:rsidRPr="002F2176">
        <w:rPr>
          <w:rFonts w:ascii="Arial" w:hAnsi="Arial" w:cs="Arial"/>
          <w:sz w:val="24"/>
          <w:szCs w:val="24"/>
        </w:rPr>
        <w:t>caused by a changing climate.</w:t>
      </w:r>
    </w:p>
    <w:p w14:paraId="5EBDB51A" w14:textId="6666DF7A" w:rsidR="00B81E74" w:rsidRDefault="00CC2124">
      <w:pPr>
        <w:rPr>
          <w:rFonts w:ascii="Arial" w:hAnsi="Arial" w:cs="Arial"/>
          <w:sz w:val="24"/>
          <w:szCs w:val="24"/>
        </w:rPr>
      </w:pPr>
      <w:r w:rsidRPr="00CC2124">
        <w:rPr>
          <w:rFonts w:ascii="Arial" w:hAnsi="Arial" w:cs="Arial"/>
          <w:sz w:val="24"/>
          <w:szCs w:val="24"/>
        </w:rPr>
        <w:t>Figure 7 – A graph showing the average litres of water used per person per day</w:t>
      </w:r>
      <w:r>
        <w:rPr>
          <w:rFonts w:ascii="Arial" w:hAnsi="Arial" w:cs="Arial"/>
          <w:sz w:val="24"/>
          <w:szCs w:val="24"/>
        </w:rPr>
        <w:t>.</w:t>
      </w:r>
      <w:r w:rsidR="00B81E74">
        <w:rPr>
          <w:rFonts w:ascii="Arial" w:hAnsi="Arial" w:cs="Arial"/>
          <w:sz w:val="24"/>
          <w:szCs w:val="24"/>
        </w:rPr>
        <w:br w:type="page"/>
      </w:r>
    </w:p>
    <w:p w14:paraId="2753B49D" w14:textId="6A5439FA" w:rsidR="00B81E74" w:rsidRPr="00DA1E05" w:rsidRDefault="00572CFC" w:rsidP="00324BA1">
      <w:pPr>
        <w:pStyle w:val="Heading2"/>
      </w:pPr>
      <w:bookmarkStart w:id="27" w:name="_Toc112933068"/>
      <w:r w:rsidRPr="00DA1E05">
        <w:lastRenderedPageBreak/>
        <w:t xml:space="preserve">SDG7: </w:t>
      </w:r>
      <w:r w:rsidR="00652EDA" w:rsidRPr="00DA1E05">
        <w:t>Affordable &amp; Clean Energy</w:t>
      </w:r>
      <w:bookmarkEnd w:id="27"/>
    </w:p>
    <w:p w14:paraId="4F93778B" w14:textId="241FAA61" w:rsidR="00B81E74" w:rsidRPr="00B81E74" w:rsidRDefault="00652EDA" w:rsidP="00865999">
      <w:pPr>
        <w:pStyle w:val="Heading3"/>
      </w:pPr>
      <w:bookmarkStart w:id="28" w:name="_Toc112933069"/>
      <w:r w:rsidRPr="00DA1E05">
        <w:t xml:space="preserve">What Does </w:t>
      </w:r>
      <w:proofErr w:type="gramStart"/>
      <w:r w:rsidRPr="00DA1E05">
        <w:t>The</w:t>
      </w:r>
      <w:proofErr w:type="gramEnd"/>
      <w:r w:rsidRPr="00DA1E05">
        <w:t xml:space="preserve"> Data Show?</w:t>
      </w:r>
      <w:bookmarkEnd w:id="28"/>
    </w:p>
    <w:p w14:paraId="1B01FF72" w14:textId="3AAC9932" w:rsidR="001E4920" w:rsidRPr="001E4920" w:rsidRDefault="001E4920" w:rsidP="001E4920">
      <w:pPr>
        <w:rPr>
          <w:rFonts w:ascii="Arial" w:hAnsi="Arial" w:cs="Arial"/>
          <w:sz w:val="24"/>
          <w:szCs w:val="24"/>
        </w:rPr>
      </w:pPr>
      <w:r w:rsidRPr="001E4920">
        <w:rPr>
          <w:rFonts w:ascii="Arial" w:hAnsi="Arial" w:cs="Arial"/>
          <w:sz w:val="24"/>
          <w:szCs w:val="24"/>
        </w:rPr>
        <w:t xml:space="preserve">Overall, Bristol is improving across most indicators for SDG 7. The city’s total electricity consumption and domestic electricity consumption both declined between 2015 and 2019 by 4 </w:t>
      </w:r>
      <w:proofErr w:type="spellStart"/>
      <w:r w:rsidRPr="001E4920">
        <w:rPr>
          <w:rFonts w:ascii="Arial" w:hAnsi="Arial" w:cs="Arial"/>
          <w:sz w:val="24"/>
          <w:szCs w:val="24"/>
        </w:rPr>
        <w:t>ktoe</w:t>
      </w:r>
      <w:proofErr w:type="spellEnd"/>
      <w:r w:rsidRPr="001E4920">
        <w:rPr>
          <w:rFonts w:ascii="Arial" w:hAnsi="Arial" w:cs="Arial"/>
          <w:sz w:val="24"/>
          <w:szCs w:val="24"/>
        </w:rPr>
        <w:t xml:space="preserve"> (</w:t>
      </w:r>
      <w:proofErr w:type="spellStart"/>
      <w:r w:rsidRPr="001E4920">
        <w:rPr>
          <w:rFonts w:ascii="Arial" w:hAnsi="Arial" w:cs="Arial"/>
          <w:sz w:val="24"/>
          <w:szCs w:val="24"/>
        </w:rPr>
        <w:t>kilotonnes</w:t>
      </w:r>
      <w:proofErr w:type="spellEnd"/>
      <w:r w:rsidRPr="001E4920">
        <w:rPr>
          <w:rFonts w:ascii="Arial" w:hAnsi="Arial" w:cs="Arial"/>
          <w:sz w:val="24"/>
          <w:szCs w:val="24"/>
        </w:rPr>
        <w:t xml:space="preserve"> of oil equivalent) and 3 </w:t>
      </w:r>
      <w:proofErr w:type="spellStart"/>
      <w:r w:rsidRPr="001E4920">
        <w:rPr>
          <w:rFonts w:ascii="Arial" w:hAnsi="Arial" w:cs="Arial"/>
          <w:sz w:val="24"/>
          <w:szCs w:val="24"/>
        </w:rPr>
        <w:t>ktoe</w:t>
      </w:r>
      <w:proofErr w:type="spellEnd"/>
      <w:r w:rsidRPr="001E4920">
        <w:rPr>
          <w:rFonts w:ascii="Arial" w:hAnsi="Arial" w:cs="Arial"/>
          <w:sz w:val="24"/>
          <w:szCs w:val="24"/>
        </w:rPr>
        <w:t xml:space="preserve"> respectively, despite a growing population. Bristol’s electricity consumption is consistently lower than the national average. Installed capacity of renewable energy in Bristol increased significantly, rising from 79.6 MW in 2015 to 129.2 MW in 2020. Generation of installed renewable energy increased from 156,878 MWh to 174,056 MWh over the same period. However, the rates of fuel poverty in Bristol are also increasing.</w:t>
      </w:r>
    </w:p>
    <w:p w14:paraId="1964EEC8" w14:textId="77777777" w:rsidR="001E4920" w:rsidRDefault="001E4920" w:rsidP="001E4920">
      <w:pPr>
        <w:rPr>
          <w:rFonts w:ascii="Arial" w:hAnsi="Arial" w:cs="Arial"/>
          <w:sz w:val="24"/>
          <w:szCs w:val="24"/>
        </w:rPr>
      </w:pPr>
      <w:r w:rsidRPr="001E4920">
        <w:rPr>
          <w:rFonts w:ascii="Arial" w:hAnsi="Arial" w:cs="Arial"/>
          <w:sz w:val="24"/>
          <w:szCs w:val="24"/>
        </w:rPr>
        <w:t xml:space="preserve">The proportion of households in Bristol that are fuel poor rose from a low of 9.8% in 2018 to 14.4% in 2020, higher than the national average of 13.2%. There was a change of methodology between 2018 and 2019, but even accounting for this fuel poverty is growing. In light of the cost-of-living crisis, with average energy bills predicted to reach as much as £4,000 per annum, fuel poverty is likely to become an increasingly pressing issue in Bristol. </w:t>
      </w:r>
    </w:p>
    <w:p w14:paraId="504D1E8E" w14:textId="0A7DDBC6" w:rsidR="00A5054B" w:rsidRDefault="00053281" w:rsidP="001E4920">
      <w:pPr>
        <w:rPr>
          <w:rFonts w:ascii="Arial" w:hAnsi="Arial" w:cs="Arial"/>
          <w:sz w:val="24"/>
          <w:szCs w:val="24"/>
        </w:rPr>
      </w:pPr>
      <w:r w:rsidRPr="00053281">
        <w:rPr>
          <w:rFonts w:ascii="Arial" w:hAnsi="Arial" w:cs="Arial"/>
          <w:sz w:val="24"/>
          <w:szCs w:val="24"/>
        </w:rPr>
        <w:t>Figure 8 – A graph showing the percentage changes in fuel poverty, installed capacity of renewable energy, generation of installed renewable energy and average domestic electricity consumption since 2015</w:t>
      </w:r>
      <w:r>
        <w:rPr>
          <w:rFonts w:ascii="Arial" w:hAnsi="Arial" w:cs="Arial"/>
          <w:sz w:val="24"/>
          <w:szCs w:val="24"/>
        </w:rPr>
        <w:t>.</w:t>
      </w:r>
    </w:p>
    <w:p w14:paraId="60D1BC5D" w14:textId="69342E33" w:rsidR="00A5054B" w:rsidRDefault="00A5054B">
      <w:pPr>
        <w:rPr>
          <w:rFonts w:ascii="Arial" w:hAnsi="Arial" w:cs="Arial"/>
          <w:sz w:val="24"/>
          <w:szCs w:val="24"/>
        </w:rPr>
      </w:pPr>
      <w:r>
        <w:rPr>
          <w:rFonts w:ascii="Arial" w:hAnsi="Arial" w:cs="Arial"/>
          <w:sz w:val="24"/>
          <w:szCs w:val="24"/>
        </w:rPr>
        <w:br w:type="page"/>
      </w:r>
    </w:p>
    <w:p w14:paraId="29FDA20D" w14:textId="04D9D9D5" w:rsidR="00A5054B" w:rsidRDefault="00652EDA" w:rsidP="00324BA1">
      <w:pPr>
        <w:pStyle w:val="Heading3"/>
      </w:pPr>
      <w:bookmarkStart w:id="29" w:name="_Toc112933070"/>
      <w:r w:rsidRPr="002F2176">
        <w:lastRenderedPageBreak/>
        <w:t>What Bristol Is Doing</w:t>
      </w:r>
      <w:bookmarkEnd w:id="29"/>
      <w:r w:rsidR="00865999">
        <w:t>?</w:t>
      </w:r>
    </w:p>
    <w:p w14:paraId="7192C237" w14:textId="77777777" w:rsidR="00A5054B" w:rsidRDefault="00572CFC" w:rsidP="004D7AB0">
      <w:pPr>
        <w:rPr>
          <w:rFonts w:ascii="Arial" w:hAnsi="Arial" w:cs="Arial"/>
          <w:sz w:val="24"/>
          <w:szCs w:val="24"/>
        </w:rPr>
      </w:pPr>
      <w:r w:rsidRPr="002F2176">
        <w:rPr>
          <w:rFonts w:ascii="Arial" w:hAnsi="Arial" w:cs="Arial"/>
          <w:sz w:val="24"/>
          <w:szCs w:val="24"/>
        </w:rPr>
        <w:t>Bristol’s Fuel Poverty Action Plan was created after the One City Plan declared that reducing fuel poverty to be a</w:t>
      </w:r>
      <w:r w:rsidR="00875F74" w:rsidRPr="002F2176">
        <w:rPr>
          <w:rFonts w:ascii="Arial" w:hAnsi="Arial" w:cs="Arial"/>
          <w:sz w:val="24"/>
          <w:szCs w:val="24"/>
        </w:rPr>
        <w:t xml:space="preserve"> </w:t>
      </w:r>
      <w:r w:rsidRPr="002F2176">
        <w:rPr>
          <w:rFonts w:ascii="Arial" w:hAnsi="Arial" w:cs="Arial"/>
          <w:sz w:val="24"/>
          <w:szCs w:val="24"/>
        </w:rPr>
        <w:t>key ambition. Established by the No Cold Homes steering group, which includes Bristol City Council alongside other</w:t>
      </w:r>
      <w:r w:rsidR="00875F74" w:rsidRPr="002F2176">
        <w:rPr>
          <w:rFonts w:ascii="Arial" w:hAnsi="Arial" w:cs="Arial"/>
          <w:sz w:val="24"/>
          <w:szCs w:val="24"/>
        </w:rPr>
        <w:t xml:space="preserve"> </w:t>
      </w:r>
      <w:r w:rsidRPr="002F2176">
        <w:rPr>
          <w:rFonts w:ascii="Arial" w:hAnsi="Arial" w:cs="Arial"/>
          <w:sz w:val="24"/>
          <w:szCs w:val="24"/>
        </w:rPr>
        <w:t>organisations, the Plan takes a partnership approach, suggesting measures to reduce fuel poverty such as energy</w:t>
      </w:r>
      <w:r w:rsidR="00875F74" w:rsidRPr="002F2176">
        <w:rPr>
          <w:rFonts w:ascii="Arial" w:hAnsi="Arial" w:cs="Arial"/>
          <w:sz w:val="24"/>
          <w:szCs w:val="24"/>
        </w:rPr>
        <w:t xml:space="preserve"> </w:t>
      </w:r>
      <w:r w:rsidRPr="002F2176">
        <w:rPr>
          <w:rFonts w:ascii="Arial" w:hAnsi="Arial" w:cs="Arial"/>
          <w:sz w:val="24"/>
          <w:szCs w:val="24"/>
        </w:rPr>
        <w:t>efficiency retrofitting, providing subsidy packages for low-carbon heating technologies, and offering advice services. The</w:t>
      </w:r>
      <w:r w:rsidR="00875F74" w:rsidRPr="002F2176">
        <w:rPr>
          <w:rFonts w:ascii="Arial" w:hAnsi="Arial" w:cs="Arial"/>
          <w:sz w:val="24"/>
          <w:szCs w:val="24"/>
        </w:rPr>
        <w:t xml:space="preserve"> </w:t>
      </w:r>
      <w:r w:rsidRPr="002F2176">
        <w:rPr>
          <w:rFonts w:ascii="Arial" w:hAnsi="Arial" w:cs="Arial"/>
          <w:sz w:val="24"/>
          <w:szCs w:val="24"/>
        </w:rPr>
        <w:t>aim of this plan is that by 2030 no one in Bristol will have a cold home as a result of fuel poverty.</w:t>
      </w:r>
    </w:p>
    <w:p w14:paraId="6275336A" w14:textId="77777777" w:rsidR="00A5054B" w:rsidRDefault="00572CFC" w:rsidP="004D7AB0">
      <w:pPr>
        <w:rPr>
          <w:rFonts w:ascii="Arial" w:hAnsi="Arial" w:cs="Arial"/>
          <w:sz w:val="24"/>
          <w:szCs w:val="24"/>
        </w:rPr>
      </w:pPr>
      <w:r w:rsidRPr="002F2176">
        <w:rPr>
          <w:rFonts w:ascii="Arial" w:hAnsi="Arial" w:cs="Arial"/>
          <w:sz w:val="24"/>
          <w:szCs w:val="24"/>
        </w:rPr>
        <w:t>The Warmer Homes, Advice &amp; Money (WHAM) project was set up in 2017. A collaboration between several partners,</w:t>
      </w:r>
      <w:r w:rsidR="00875F74" w:rsidRPr="002F2176">
        <w:rPr>
          <w:rFonts w:ascii="Arial" w:hAnsi="Arial" w:cs="Arial"/>
          <w:sz w:val="24"/>
          <w:szCs w:val="24"/>
        </w:rPr>
        <w:t xml:space="preserve"> </w:t>
      </w:r>
      <w:r w:rsidRPr="002F2176">
        <w:rPr>
          <w:rFonts w:ascii="Arial" w:hAnsi="Arial" w:cs="Arial"/>
          <w:sz w:val="24"/>
          <w:szCs w:val="24"/>
        </w:rPr>
        <w:t>it provides advice to low-income households on how to monitor and pay energy bills, tips for reducing energy use,</w:t>
      </w:r>
      <w:r w:rsidR="00875F74" w:rsidRPr="002F2176">
        <w:rPr>
          <w:rFonts w:ascii="Arial" w:hAnsi="Arial" w:cs="Arial"/>
          <w:sz w:val="24"/>
          <w:szCs w:val="24"/>
        </w:rPr>
        <w:t xml:space="preserve"> </w:t>
      </w:r>
      <w:r w:rsidRPr="002F2176">
        <w:rPr>
          <w:rFonts w:ascii="Arial" w:hAnsi="Arial" w:cs="Arial"/>
          <w:sz w:val="24"/>
          <w:szCs w:val="24"/>
        </w:rPr>
        <w:t>and grants for heating repairs and upgrades. WHAM is funded by Bristol City Council, and since 2019, the project has</w:t>
      </w:r>
      <w:r w:rsidR="00875F74" w:rsidRPr="002F2176">
        <w:rPr>
          <w:rFonts w:ascii="Arial" w:hAnsi="Arial" w:cs="Arial"/>
          <w:sz w:val="24"/>
          <w:szCs w:val="24"/>
        </w:rPr>
        <w:t xml:space="preserve"> </w:t>
      </w:r>
      <w:r w:rsidRPr="002F2176">
        <w:rPr>
          <w:rFonts w:ascii="Arial" w:hAnsi="Arial" w:cs="Arial"/>
          <w:sz w:val="24"/>
          <w:szCs w:val="24"/>
        </w:rPr>
        <w:t>supported 1,329 individuals.</w:t>
      </w:r>
    </w:p>
    <w:p w14:paraId="7331B7A2" w14:textId="77777777" w:rsidR="00A5054B" w:rsidRDefault="00572CFC" w:rsidP="004D7AB0">
      <w:pPr>
        <w:rPr>
          <w:rFonts w:ascii="Arial" w:hAnsi="Arial" w:cs="Arial"/>
          <w:sz w:val="24"/>
          <w:szCs w:val="24"/>
        </w:rPr>
      </w:pPr>
      <w:r w:rsidRPr="002F2176">
        <w:rPr>
          <w:rFonts w:ascii="Arial" w:hAnsi="Arial" w:cs="Arial"/>
          <w:sz w:val="24"/>
          <w:szCs w:val="24"/>
        </w:rPr>
        <w:t>Ambition Lawrence Weston, a local community organisation, has begun work on the UK’s tallest onshore wind turbine.</w:t>
      </w:r>
      <w:r w:rsidR="00875F74" w:rsidRPr="002F2176">
        <w:rPr>
          <w:rFonts w:ascii="Arial" w:hAnsi="Arial" w:cs="Arial"/>
          <w:sz w:val="24"/>
          <w:szCs w:val="24"/>
        </w:rPr>
        <w:t xml:space="preserve"> </w:t>
      </w:r>
      <w:r w:rsidRPr="002F2176">
        <w:rPr>
          <w:rFonts w:ascii="Arial" w:hAnsi="Arial" w:cs="Arial"/>
          <w:sz w:val="24"/>
          <w:szCs w:val="24"/>
        </w:rPr>
        <w:t>Working with Bristol City Council and Bristol City Funds, the community will be able to provide cheaper energy to local</w:t>
      </w:r>
      <w:r w:rsidR="00875F74" w:rsidRPr="002F2176">
        <w:rPr>
          <w:rFonts w:ascii="Arial" w:hAnsi="Arial" w:cs="Arial"/>
          <w:sz w:val="24"/>
          <w:szCs w:val="24"/>
        </w:rPr>
        <w:t xml:space="preserve"> </w:t>
      </w:r>
      <w:r w:rsidRPr="002F2176">
        <w:rPr>
          <w:rFonts w:ascii="Arial" w:hAnsi="Arial" w:cs="Arial"/>
          <w:sz w:val="24"/>
          <w:szCs w:val="24"/>
        </w:rPr>
        <w:t>residents, tackle fuel poverty in the community, set up a renewable-energy skills training centre and generate hundreds</w:t>
      </w:r>
      <w:r w:rsidR="00875F74" w:rsidRPr="002F2176">
        <w:rPr>
          <w:rFonts w:ascii="Arial" w:hAnsi="Arial" w:cs="Arial"/>
          <w:sz w:val="24"/>
          <w:szCs w:val="24"/>
        </w:rPr>
        <w:t xml:space="preserve"> </w:t>
      </w:r>
      <w:r w:rsidRPr="002F2176">
        <w:rPr>
          <w:rFonts w:ascii="Arial" w:hAnsi="Arial" w:cs="Arial"/>
          <w:sz w:val="24"/>
          <w:szCs w:val="24"/>
        </w:rPr>
        <w:t>of thousands of pounds for community projects.</w:t>
      </w:r>
    </w:p>
    <w:p w14:paraId="57032818" w14:textId="77777777" w:rsidR="004C433C" w:rsidRDefault="00572CFC" w:rsidP="004D7AB0">
      <w:pPr>
        <w:rPr>
          <w:rFonts w:ascii="Arial" w:hAnsi="Arial" w:cs="Arial"/>
          <w:sz w:val="24"/>
          <w:szCs w:val="24"/>
        </w:rPr>
      </w:pPr>
      <w:r w:rsidRPr="002F2176">
        <w:rPr>
          <w:rFonts w:ascii="Arial" w:hAnsi="Arial" w:cs="Arial"/>
          <w:sz w:val="24"/>
          <w:szCs w:val="24"/>
        </w:rPr>
        <w:t>Community-owned Bristol Energy Cooperative (BEC) develops green energy projects funded by investor-members. BEC</w:t>
      </w:r>
      <w:r w:rsidR="00875F74" w:rsidRPr="002F2176">
        <w:rPr>
          <w:rFonts w:ascii="Arial" w:hAnsi="Arial" w:cs="Arial"/>
          <w:sz w:val="24"/>
          <w:szCs w:val="24"/>
        </w:rPr>
        <w:t xml:space="preserve"> </w:t>
      </w:r>
      <w:r w:rsidRPr="002F2176">
        <w:rPr>
          <w:rFonts w:ascii="Arial" w:hAnsi="Arial" w:cs="Arial"/>
          <w:sz w:val="24"/>
          <w:szCs w:val="24"/>
        </w:rPr>
        <w:t>now has 13 solar installations, two ground-mounted solar farms and a grid-servicing battery installed on a housing</w:t>
      </w:r>
      <w:r w:rsidR="00875F74" w:rsidRPr="002F2176">
        <w:rPr>
          <w:rFonts w:ascii="Arial" w:hAnsi="Arial" w:cs="Arial"/>
          <w:sz w:val="24"/>
          <w:szCs w:val="24"/>
        </w:rPr>
        <w:t xml:space="preserve"> </w:t>
      </w:r>
      <w:r w:rsidRPr="002F2176">
        <w:rPr>
          <w:rFonts w:ascii="Arial" w:hAnsi="Arial" w:cs="Arial"/>
          <w:sz w:val="24"/>
          <w:szCs w:val="24"/>
        </w:rPr>
        <w:t>development. These projects have an annual output of 9,436 MWh, enough to power over 3,000 homes. The Cooperative</w:t>
      </w:r>
      <w:r w:rsidR="00875F74" w:rsidRPr="002F2176">
        <w:rPr>
          <w:rFonts w:ascii="Arial" w:hAnsi="Arial" w:cs="Arial"/>
          <w:sz w:val="24"/>
          <w:szCs w:val="24"/>
        </w:rPr>
        <w:t xml:space="preserve"> </w:t>
      </w:r>
      <w:r w:rsidRPr="002F2176">
        <w:rPr>
          <w:rFonts w:ascii="Arial" w:hAnsi="Arial" w:cs="Arial"/>
          <w:sz w:val="24"/>
          <w:szCs w:val="24"/>
        </w:rPr>
        <w:t xml:space="preserve">is also working to develop a community-owned urban hydroelectric scheme at </w:t>
      </w:r>
      <w:proofErr w:type="spellStart"/>
      <w:r w:rsidRPr="002F2176">
        <w:rPr>
          <w:rFonts w:ascii="Arial" w:hAnsi="Arial" w:cs="Arial"/>
          <w:sz w:val="24"/>
          <w:szCs w:val="24"/>
        </w:rPr>
        <w:t>Netham</w:t>
      </w:r>
      <w:proofErr w:type="spellEnd"/>
      <w:r w:rsidRPr="002F2176">
        <w:rPr>
          <w:rFonts w:ascii="Arial" w:hAnsi="Arial" w:cs="Arial"/>
          <w:sz w:val="24"/>
          <w:szCs w:val="24"/>
        </w:rPr>
        <w:t xml:space="preserve"> Weir which will provide power for</w:t>
      </w:r>
      <w:r w:rsidR="00875F74" w:rsidRPr="002F2176">
        <w:rPr>
          <w:rFonts w:ascii="Arial" w:hAnsi="Arial" w:cs="Arial"/>
          <w:sz w:val="24"/>
          <w:szCs w:val="24"/>
        </w:rPr>
        <w:t xml:space="preserve"> </w:t>
      </w:r>
      <w:r w:rsidRPr="002F2176">
        <w:rPr>
          <w:rFonts w:ascii="Arial" w:hAnsi="Arial" w:cs="Arial"/>
          <w:sz w:val="24"/>
          <w:szCs w:val="24"/>
        </w:rPr>
        <w:t>a further 250 homes.</w:t>
      </w:r>
    </w:p>
    <w:p w14:paraId="2052DA27" w14:textId="77777777" w:rsidR="004C433C" w:rsidRDefault="00572CFC" w:rsidP="004D7AB0">
      <w:pPr>
        <w:rPr>
          <w:rFonts w:ascii="Arial" w:hAnsi="Arial" w:cs="Arial"/>
          <w:sz w:val="24"/>
          <w:szCs w:val="24"/>
        </w:rPr>
      </w:pPr>
      <w:r w:rsidRPr="002F2176">
        <w:rPr>
          <w:rFonts w:ascii="Arial" w:hAnsi="Arial" w:cs="Arial"/>
          <w:sz w:val="24"/>
          <w:szCs w:val="24"/>
        </w:rPr>
        <w:t xml:space="preserve">The </w:t>
      </w:r>
      <w:proofErr w:type="gramStart"/>
      <w:r w:rsidRPr="002F2176">
        <w:rPr>
          <w:rFonts w:ascii="Arial" w:hAnsi="Arial" w:cs="Arial"/>
          <w:sz w:val="24"/>
          <w:szCs w:val="24"/>
        </w:rPr>
        <w:t>City</w:t>
      </w:r>
      <w:proofErr w:type="gramEnd"/>
      <w:r w:rsidRPr="002F2176">
        <w:rPr>
          <w:rFonts w:ascii="Arial" w:hAnsi="Arial" w:cs="Arial"/>
          <w:sz w:val="24"/>
          <w:szCs w:val="24"/>
        </w:rPr>
        <w:t xml:space="preserve"> is also decarbonising its energy infrastructure through the City Leap partnership. There is further information</w:t>
      </w:r>
      <w:r w:rsidR="00875F74" w:rsidRPr="002F2176">
        <w:rPr>
          <w:rFonts w:ascii="Arial" w:hAnsi="Arial" w:cs="Arial"/>
          <w:sz w:val="24"/>
          <w:szCs w:val="24"/>
        </w:rPr>
        <w:t xml:space="preserve"> </w:t>
      </w:r>
      <w:r w:rsidRPr="002F2176">
        <w:rPr>
          <w:rFonts w:ascii="Arial" w:hAnsi="Arial" w:cs="Arial"/>
          <w:sz w:val="24"/>
          <w:szCs w:val="24"/>
        </w:rPr>
        <w:t xml:space="preserve">about this in the SDG 9 Industry, </w:t>
      </w:r>
      <w:proofErr w:type="gramStart"/>
      <w:r w:rsidRPr="002F2176">
        <w:rPr>
          <w:rFonts w:ascii="Arial" w:hAnsi="Arial" w:cs="Arial"/>
          <w:sz w:val="24"/>
          <w:szCs w:val="24"/>
        </w:rPr>
        <w:t>Infrastructure</w:t>
      </w:r>
      <w:proofErr w:type="gramEnd"/>
      <w:r w:rsidRPr="002F2176">
        <w:rPr>
          <w:rFonts w:ascii="Arial" w:hAnsi="Arial" w:cs="Arial"/>
          <w:sz w:val="24"/>
          <w:szCs w:val="24"/>
        </w:rPr>
        <w:t xml:space="preserve"> and Innovation chapter.</w:t>
      </w:r>
    </w:p>
    <w:p w14:paraId="03B7EF65" w14:textId="77777777" w:rsidR="004C433C" w:rsidRDefault="00572CFC" w:rsidP="004D7AB0">
      <w:pPr>
        <w:rPr>
          <w:rFonts w:ascii="Arial" w:hAnsi="Arial" w:cs="Arial"/>
          <w:sz w:val="24"/>
          <w:szCs w:val="24"/>
        </w:rPr>
      </w:pPr>
      <w:r w:rsidRPr="002F2176">
        <w:rPr>
          <w:rFonts w:ascii="Arial" w:hAnsi="Arial" w:cs="Arial"/>
          <w:sz w:val="24"/>
          <w:szCs w:val="24"/>
        </w:rPr>
        <w:t>Image description: An overhead shot of a large building covered in solar panels.</w:t>
      </w:r>
    </w:p>
    <w:p w14:paraId="1EDFDC23" w14:textId="77777777" w:rsidR="004C433C" w:rsidRDefault="004C433C">
      <w:pPr>
        <w:rPr>
          <w:rFonts w:ascii="Arial" w:hAnsi="Arial" w:cs="Arial"/>
          <w:sz w:val="24"/>
          <w:szCs w:val="24"/>
        </w:rPr>
      </w:pPr>
      <w:r>
        <w:rPr>
          <w:rFonts w:ascii="Arial" w:hAnsi="Arial" w:cs="Arial"/>
          <w:sz w:val="24"/>
          <w:szCs w:val="24"/>
        </w:rPr>
        <w:br w:type="page"/>
      </w:r>
    </w:p>
    <w:p w14:paraId="7355B704" w14:textId="65861584" w:rsidR="004C433C" w:rsidRDefault="00572CFC" w:rsidP="00324BA1">
      <w:pPr>
        <w:pStyle w:val="Heading2"/>
      </w:pPr>
      <w:bookmarkStart w:id="30" w:name="_Toc112933071"/>
      <w:r w:rsidRPr="002F2176">
        <w:lastRenderedPageBreak/>
        <w:t xml:space="preserve">SDG8: </w:t>
      </w:r>
      <w:r w:rsidR="00652EDA" w:rsidRPr="002F2176">
        <w:t>Decent Work &amp; Economic Growth</w:t>
      </w:r>
      <w:bookmarkEnd w:id="30"/>
    </w:p>
    <w:p w14:paraId="1F0AB156" w14:textId="6371A369" w:rsidR="004C433C" w:rsidRDefault="00652EDA" w:rsidP="00324BA1">
      <w:pPr>
        <w:pStyle w:val="Heading3"/>
      </w:pPr>
      <w:bookmarkStart w:id="31" w:name="_Toc112933072"/>
      <w:r w:rsidRPr="002F2176">
        <w:t xml:space="preserve">What Does </w:t>
      </w:r>
      <w:proofErr w:type="gramStart"/>
      <w:r w:rsidRPr="002F2176">
        <w:t>The</w:t>
      </w:r>
      <w:proofErr w:type="gramEnd"/>
      <w:r w:rsidRPr="002F2176">
        <w:t xml:space="preserve"> Data Show?</w:t>
      </w:r>
      <w:bookmarkEnd w:id="31"/>
    </w:p>
    <w:p w14:paraId="1EE74DB9" w14:textId="28D9D693" w:rsidR="009110DA" w:rsidRPr="009110DA" w:rsidRDefault="009110DA" w:rsidP="009110DA">
      <w:pPr>
        <w:rPr>
          <w:rFonts w:ascii="Arial" w:hAnsi="Arial" w:cs="Arial"/>
          <w:sz w:val="24"/>
          <w:szCs w:val="24"/>
        </w:rPr>
      </w:pPr>
      <w:r w:rsidRPr="009110DA">
        <w:rPr>
          <w:rFonts w:ascii="Arial" w:hAnsi="Arial" w:cs="Arial"/>
          <w:sz w:val="24"/>
          <w:szCs w:val="24"/>
        </w:rPr>
        <w:t xml:space="preserve">Indicators for SDG 8 are mixed. In real terms, Bristol’s Gross Domestic Product (GDP) rose from £16.1 billion in 2015 to £17.7 billion in 2017, before sliding back to £16 billion in 2020 in the wake of the pandemic. A similar pattern is seen with GDP per person, which fell from £35,758 in 2015 to £34,458 in 2020 after peaking in 2017. Drilling down into key indicators of productivity, Bristol has seen growth in gross value added per hour, from £29.9 in 2015 to £33.6 in 2020, and per job filled (from £47,843 to £51,920). However, these figures are calculated in nominal rather than real terms and are below national averages. Business stock increased from 380 businesses per 100,000 population in 2016 to 388 in 2020. </w:t>
      </w:r>
    </w:p>
    <w:p w14:paraId="2A9D84EE" w14:textId="77777777" w:rsidR="009110DA" w:rsidRPr="009110DA" w:rsidRDefault="009110DA" w:rsidP="009110DA">
      <w:pPr>
        <w:rPr>
          <w:rFonts w:ascii="Arial" w:hAnsi="Arial" w:cs="Arial"/>
          <w:sz w:val="24"/>
          <w:szCs w:val="24"/>
        </w:rPr>
      </w:pPr>
      <w:r w:rsidRPr="009110DA">
        <w:rPr>
          <w:rFonts w:ascii="Arial" w:hAnsi="Arial" w:cs="Arial"/>
          <w:sz w:val="24"/>
          <w:szCs w:val="24"/>
        </w:rPr>
        <w:t>Overall, the proportion of those unemployed in Bristol dropped from 5.3% in 2015 to 4% in 2021. However, these estimates conceal significant differences in employment across demographic groups over time. For example, male employment was stable between 2015 (80.2%) and 2021 (80.4%), while female employment grew rapidly from 73.2% to 79.1%. By contrast, ethnic employment remains considerably lower than the city average and has shown limited convergence, with 64.5% employed in 2015 and 68.2% in 2021. Hourly pay has increased in recent years for both males and females: women still earn less per hour than men on average, but the gap has been decreasing with growth in women’s salaries outstripping growth in men’s salaries. Median hourly pay for male full-time workers grew from £14.38 in 2015 to £17.19 in 2021 while median hourly pay for female full-time workers grew from £12.78 to £16.42 over the same period.</w:t>
      </w:r>
    </w:p>
    <w:p w14:paraId="2EB48607" w14:textId="7D0883BB" w:rsidR="002E3525" w:rsidRDefault="00E83E2A" w:rsidP="00E83E2A">
      <w:pPr>
        <w:rPr>
          <w:rFonts w:ascii="Arial" w:hAnsi="Arial" w:cs="Arial"/>
          <w:sz w:val="24"/>
          <w:szCs w:val="24"/>
        </w:rPr>
      </w:pPr>
      <w:r w:rsidRPr="00E83E2A">
        <w:rPr>
          <w:rFonts w:ascii="Arial" w:hAnsi="Arial" w:cs="Arial"/>
          <w:sz w:val="24"/>
          <w:szCs w:val="24"/>
        </w:rPr>
        <w:t>Figure 9 – A graph showing the percentage changes in unemployment, gross value added of the city economy, male average hourly wages and female average hourly wages since 2015</w:t>
      </w:r>
    </w:p>
    <w:p w14:paraId="6C67603A" w14:textId="77777777" w:rsidR="002E3525" w:rsidRDefault="002E3525">
      <w:pPr>
        <w:rPr>
          <w:rFonts w:ascii="Arial" w:hAnsi="Arial" w:cs="Arial"/>
          <w:sz w:val="24"/>
          <w:szCs w:val="24"/>
        </w:rPr>
      </w:pPr>
      <w:r>
        <w:rPr>
          <w:rFonts w:ascii="Arial" w:hAnsi="Arial" w:cs="Arial"/>
          <w:sz w:val="24"/>
          <w:szCs w:val="24"/>
        </w:rPr>
        <w:br w:type="page"/>
      </w:r>
    </w:p>
    <w:p w14:paraId="791B7D14" w14:textId="6BA71B93" w:rsidR="002E3525" w:rsidRDefault="00652EDA" w:rsidP="00324BA1">
      <w:pPr>
        <w:pStyle w:val="Heading3"/>
      </w:pPr>
      <w:bookmarkStart w:id="32" w:name="_Toc112933073"/>
      <w:r w:rsidRPr="002F2176">
        <w:lastRenderedPageBreak/>
        <w:t>What Bristol Is Doing</w:t>
      </w:r>
      <w:bookmarkEnd w:id="32"/>
      <w:r w:rsidR="00865999">
        <w:t>?</w:t>
      </w:r>
    </w:p>
    <w:p w14:paraId="1819C82D" w14:textId="77777777" w:rsidR="002E3525" w:rsidRDefault="00572CFC" w:rsidP="004D7AB0">
      <w:pPr>
        <w:rPr>
          <w:rFonts w:ascii="Arial" w:hAnsi="Arial" w:cs="Arial"/>
          <w:sz w:val="24"/>
          <w:szCs w:val="24"/>
        </w:rPr>
      </w:pPr>
      <w:r w:rsidRPr="002F2176">
        <w:rPr>
          <w:rFonts w:ascii="Arial" w:hAnsi="Arial" w:cs="Arial"/>
          <w:sz w:val="24"/>
          <w:szCs w:val="24"/>
        </w:rPr>
        <w:t>Bristol established a Commission on Race Equality (</w:t>
      </w:r>
      <w:proofErr w:type="spellStart"/>
      <w:r w:rsidRPr="002F2176">
        <w:rPr>
          <w:rFonts w:ascii="Arial" w:hAnsi="Arial" w:cs="Arial"/>
          <w:sz w:val="24"/>
          <w:szCs w:val="24"/>
        </w:rPr>
        <w:t>CoRE</w:t>
      </w:r>
      <w:proofErr w:type="spellEnd"/>
      <w:r w:rsidRPr="002F2176">
        <w:rPr>
          <w:rFonts w:ascii="Arial" w:hAnsi="Arial" w:cs="Arial"/>
          <w:sz w:val="24"/>
          <w:szCs w:val="24"/>
        </w:rPr>
        <w:t>), gathering</w:t>
      </w:r>
      <w:r w:rsidR="00875F74" w:rsidRPr="002F2176">
        <w:rPr>
          <w:rFonts w:ascii="Arial" w:hAnsi="Arial" w:cs="Arial"/>
          <w:sz w:val="24"/>
          <w:szCs w:val="24"/>
        </w:rPr>
        <w:t xml:space="preserve"> </w:t>
      </w:r>
      <w:r w:rsidRPr="002F2176">
        <w:rPr>
          <w:rFonts w:ascii="Arial" w:hAnsi="Arial" w:cs="Arial"/>
          <w:sz w:val="24"/>
          <w:szCs w:val="24"/>
        </w:rPr>
        <w:t>commissioners from a variety of professions and industries to tackle racial</w:t>
      </w:r>
      <w:r w:rsidR="00875F74" w:rsidRPr="002F2176">
        <w:rPr>
          <w:rFonts w:ascii="Arial" w:hAnsi="Arial" w:cs="Arial"/>
          <w:sz w:val="24"/>
          <w:szCs w:val="24"/>
        </w:rPr>
        <w:t xml:space="preserve"> </w:t>
      </w:r>
      <w:r w:rsidRPr="002F2176">
        <w:rPr>
          <w:rFonts w:ascii="Arial" w:hAnsi="Arial" w:cs="Arial"/>
          <w:sz w:val="24"/>
          <w:szCs w:val="24"/>
        </w:rPr>
        <w:t>inequality in the workplace and positions of decision making. The Economy</w:t>
      </w:r>
      <w:r w:rsidR="00875F74" w:rsidRPr="002F2176">
        <w:rPr>
          <w:rFonts w:ascii="Arial" w:hAnsi="Arial" w:cs="Arial"/>
          <w:sz w:val="24"/>
          <w:szCs w:val="24"/>
        </w:rPr>
        <w:t xml:space="preserve"> </w:t>
      </w:r>
      <w:r w:rsidRPr="002F2176">
        <w:rPr>
          <w:rFonts w:ascii="Arial" w:hAnsi="Arial" w:cs="Arial"/>
          <w:sz w:val="24"/>
          <w:szCs w:val="24"/>
        </w:rPr>
        <w:t xml:space="preserve">Task Force within </w:t>
      </w:r>
      <w:proofErr w:type="spellStart"/>
      <w:r w:rsidRPr="002F2176">
        <w:rPr>
          <w:rFonts w:ascii="Arial" w:hAnsi="Arial" w:cs="Arial"/>
          <w:sz w:val="24"/>
          <w:szCs w:val="24"/>
        </w:rPr>
        <w:t>CoRE</w:t>
      </w:r>
      <w:proofErr w:type="spellEnd"/>
      <w:r w:rsidRPr="002F2176">
        <w:rPr>
          <w:rFonts w:ascii="Arial" w:hAnsi="Arial" w:cs="Arial"/>
          <w:sz w:val="24"/>
          <w:szCs w:val="24"/>
        </w:rPr>
        <w:t xml:space="preserve"> considers employment and enterprise in relation</w:t>
      </w:r>
      <w:r w:rsidR="00875F74" w:rsidRPr="002F2176">
        <w:rPr>
          <w:rFonts w:ascii="Arial" w:hAnsi="Arial" w:cs="Arial"/>
          <w:sz w:val="24"/>
          <w:szCs w:val="24"/>
        </w:rPr>
        <w:t xml:space="preserve"> </w:t>
      </w:r>
      <w:r w:rsidRPr="002F2176">
        <w:rPr>
          <w:rFonts w:ascii="Arial" w:hAnsi="Arial" w:cs="Arial"/>
          <w:sz w:val="24"/>
          <w:szCs w:val="24"/>
        </w:rPr>
        <w:t>to race. It is delivering a two-year training programme targeting young</w:t>
      </w:r>
      <w:r w:rsidR="00875F74" w:rsidRPr="002F2176">
        <w:rPr>
          <w:rFonts w:ascii="Arial" w:hAnsi="Arial" w:cs="Arial"/>
          <w:sz w:val="24"/>
          <w:szCs w:val="24"/>
        </w:rPr>
        <w:t xml:space="preserve"> </w:t>
      </w:r>
      <w:r w:rsidRPr="002F2176">
        <w:rPr>
          <w:rFonts w:ascii="Arial" w:hAnsi="Arial" w:cs="Arial"/>
          <w:sz w:val="24"/>
          <w:szCs w:val="24"/>
        </w:rPr>
        <w:t xml:space="preserve">Black and </w:t>
      </w:r>
      <w:proofErr w:type="spellStart"/>
      <w:r w:rsidRPr="002F2176">
        <w:rPr>
          <w:rFonts w:ascii="Arial" w:hAnsi="Arial" w:cs="Arial"/>
          <w:sz w:val="24"/>
          <w:szCs w:val="24"/>
        </w:rPr>
        <w:t>Minoritised</w:t>
      </w:r>
      <w:proofErr w:type="spellEnd"/>
      <w:r w:rsidRPr="002F2176">
        <w:rPr>
          <w:rFonts w:ascii="Arial" w:hAnsi="Arial" w:cs="Arial"/>
          <w:sz w:val="24"/>
          <w:szCs w:val="24"/>
        </w:rPr>
        <w:t xml:space="preserve"> people, providing opportunities in higher-level</w:t>
      </w:r>
      <w:r w:rsidR="00875F74" w:rsidRPr="002F2176">
        <w:rPr>
          <w:rFonts w:ascii="Arial" w:hAnsi="Arial" w:cs="Arial"/>
          <w:sz w:val="24"/>
          <w:szCs w:val="24"/>
        </w:rPr>
        <w:t xml:space="preserve"> </w:t>
      </w:r>
      <w:r w:rsidRPr="002F2176">
        <w:rPr>
          <w:rFonts w:ascii="Arial" w:hAnsi="Arial" w:cs="Arial"/>
          <w:sz w:val="24"/>
          <w:szCs w:val="24"/>
        </w:rPr>
        <w:t>professional roles.</w:t>
      </w:r>
    </w:p>
    <w:p w14:paraId="771D62AB" w14:textId="77777777" w:rsidR="002E3525" w:rsidRDefault="00572CFC" w:rsidP="004D7AB0">
      <w:pPr>
        <w:rPr>
          <w:rFonts w:ascii="Arial" w:hAnsi="Arial" w:cs="Arial"/>
          <w:sz w:val="24"/>
          <w:szCs w:val="24"/>
        </w:rPr>
      </w:pPr>
      <w:r w:rsidRPr="002F2176">
        <w:rPr>
          <w:rFonts w:ascii="Arial" w:hAnsi="Arial" w:cs="Arial"/>
          <w:sz w:val="24"/>
          <w:szCs w:val="24"/>
        </w:rPr>
        <w:t>The Women’s Work Lab, founded in 2020, is a community interest company</w:t>
      </w:r>
      <w:r w:rsidR="00875F74" w:rsidRPr="002F2176">
        <w:rPr>
          <w:rFonts w:ascii="Arial" w:hAnsi="Arial" w:cs="Arial"/>
          <w:sz w:val="24"/>
          <w:szCs w:val="24"/>
        </w:rPr>
        <w:t xml:space="preserve"> </w:t>
      </w:r>
      <w:r w:rsidRPr="002F2176">
        <w:rPr>
          <w:rFonts w:ascii="Arial" w:hAnsi="Arial" w:cs="Arial"/>
          <w:sz w:val="24"/>
          <w:szCs w:val="24"/>
        </w:rPr>
        <w:t>that helps unemployed mothers build employability skills through work</w:t>
      </w:r>
      <w:r w:rsidR="00875F74" w:rsidRPr="002F2176">
        <w:rPr>
          <w:rFonts w:ascii="Arial" w:hAnsi="Arial" w:cs="Arial"/>
          <w:sz w:val="24"/>
          <w:szCs w:val="24"/>
        </w:rPr>
        <w:t xml:space="preserve"> </w:t>
      </w:r>
      <w:r w:rsidRPr="002F2176">
        <w:rPr>
          <w:rFonts w:ascii="Arial" w:hAnsi="Arial" w:cs="Arial"/>
          <w:sz w:val="24"/>
          <w:szCs w:val="24"/>
        </w:rPr>
        <w:t>placements and sponsorship programmes. Within its first year, the Lab</w:t>
      </w:r>
      <w:r w:rsidR="00875F74" w:rsidRPr="002F2176">
        <w:rPr>
          <w:rFonts w:ascii="Arial" w:hAnsi="Arial" w:cs="Arial"/>
          <w:sz w:val="24"/>
          <w:szCs w:val="24"/>
        </w:rPr>
        <w:t xml:space="preserve"> </w:t>
      </w:r>
      <w:r w:rsidRPr="002F2176">
        <w:rPr>
          <w:rFonts w:ascii="Arial" w:hAnsi="Arial" w:cs="Arial"/>
          <w:sz w:val="24"/>
          <w:szCs w:val="24"/>
        </w:rPr>
        <w:t>received 65 applications for 15 spaces, demonstrating high demand for</w:t>
      </w:r>
      <w:r w:rsidR="00875F74" w:rsidRPr="002F2176">
        <w:rPr>
          <w:rFonts w:ascii="Arial" w:hAnsi="Arial" w:cs="Arial"/>
          <w:sz w:val="24"/>
          <w:szCs w:val="24"/>
        </w:rPr>
        <w:t xml:space="preserve"> </w:t>
      </w:r>
      <w:r w:rsidRPr="002F2176">
        <w:rPr>
          <w:rFonts w:ascii="Arial" w:hAnsi="Arial" w:cs="Arial"/>
          <w:sz w:val="24"/>
          <w:szCs w:val="24"/>
        </w:rPr>
        <w:t>this resource. The women supported by the Lab in 2020 were from diverse</w:t>
      </w:r>
      <w:r w:rsidR="00875F74" w:rsidRPr="002F2176">
        <w:rPr>
          <w:rFonts w:ascii="Arial" w:hAnsi="Arial" w:cs="Arial"/>
          <w:sz w:val="24"/>
          <w:szCs w:val="24"/>
        </w:rPr>
        <w:t xml:space="preserve"> </w:t>
      </w:r>
      <w:r w:rsidRPr="002F2176">
        <w:rPr>
          <w:rFonts w:ascii="Arial" w:hAnsi="Arial" w:cs="Arial"/>
          <w:sz w:val="24"/>
          <w:szCs w:val="24"/>
        </w:rPr>
        <w:t>backgrounds, with 42% identifying as Black, Asian or minority ethnic. They</w:t>
      </w:r>
      <w:r w:rsidR="00875F74" w:rsidRPr="002F2176">
        <w:rPr>
          <w:rFonts w:ascii="Arial" w:hAnsi="Arial" w:cs="Arial"/>
          <w:sz w:val="24"/>
          <w:szCs w:val="24"/>
        </w:rPr>
        <w:t xml:space="preserve"> </w:t>
      </w:r>
      <w:r w:rsidRPr="002F2176">
        <w:rPr>
          <w:rFonts w:ascii="Arial" w:hAnsi="Arial" w:cs="Arial"/>
          <w:sz w:val="24"/>
          <w:szCs w:val="24"/>
        </w:rPr>
        <w:t>faced a number of challenges, with 60% being survivors of domestic abuse</w:t>
      </w:r>
      <w:r w:rsidR="00875F74" w:rsidRPr="002F2176">
        <w:rPr>
          <w:rFonts w:ascii="Arial" w:hAnsi="Arial" w:cs="Arial"/>
          <w:sz w:val="24"/>
          <w:szCs w:val="24"/>
        </w:rPr>
        <w:t xml:space="preserve"> </w:t>
      </w:r>
      <w:r w:rsidRPr="002F2176">
        <w:rPr>
          <w:rFonts w:ascii="Arial" w:hAnsi="Arial" w:cs="Arial"/>
          <w:sz w:val="24"/>
          <w:szCs w:val="24"/>
        </w:rPr>
        <w:t>and 100% of their children receiving free school meals. After the training,</w:t>
      </w:r>
      <w:r w:rsidR="00875F74" w:rsidRPr="002F2176">
        <w:rPr>
          <w:rFonts w:ascii="Arial" w:hAnsi="Arial" w:cs="Arial"/>
          <w:sz w:val="24"/>
          <w:szCs w:val="24"/>
        </w:rPr>
        <w:t xml:space="preserve"> </w:t>
      </w:r>
      <w:r w:rsidRPr="002F2176">
        <w:rPr>
          <w:rFonts w:ascii="Arial" w:hAnsi="Arial" w:cs="Arial"/>
          <w:sz w:val="24"/>
          <w:szCs w:val="24"/>
        </w:rPr>
        <w:t>100% of participants said they felt confident in returning to work. This</w:t>
      </w:r>
      <w:r w:rsidR="00875F74" w:rsidRPr="002F2176">
        <w:rPr>
          <w:rFonts w:ascii="Arial" w:hAnsi="Arial" w:cs="Arial"/>
          <w:sz w:val="24"/>
          <w:szCs w:val="24"/>
        </w:rPr>
        <w:t xml:space="preserve"> </w:t>
      </w:r>
      <w:r w:rsidRPr="002F2176">
        <w:rPr>
          <w:rFonts w:ascii="Arial" w:hAnsi="Arial" w:cs="Arial"/>
          <w:sz w:val="24"/>
          <w:szCs w:val="24"/>
        </w:rPr>
        <w:t>programme is complemented by the efforts of the Bristol Women in Business</w:t>
      </w:r>
      <w:r w:rsidR="00875F74" w:rsidRPr="002F2176">
        <w:rPr>
          <w:rFonts w:ascii="Arial" w:hAnsi="Arial" w:cs="Arial"/>
          <w:sz w:val="24"/>
          <w:szCs w:val="24"/>
        </w:rPr>
        <w:t xml:space="preserve"> </w:t>
      </w:r>
      <w:r w:rsidRPr="002F2176">
        <w:rPr>
          <w:rFonts w:ascii="Arial" w:hAnsi="Arial" w:cs="Arial"/>
          <w:sz w:val="24"/>
          <w:szCs w:val="24"/>
        </w:rPr>
        <w:t>Charter which aims to improve opportunities for women in the workforce,</w:t>
      </w:r>
      <w:r w:rsidR="00875F74" w:rsidRPr="002F2176">
        <w:rPr>
          <w:rFonts w:ascii="Arial" w:hAnsi="Arial" w:cs="Arial"/>
          <w:sz w:val="24"/>
          <w:szCs w:val="24"/>
        </w:rPr>
        <w:t xml:space="preserve"> </w:t>
      </w:r>
      <w:r w:rsidRPr="002F2176">
        <w:rPr>
          <w:rFonts w:ascii="Arial" w:hAnsi="Arial" w:cs="Arial"/>
          <w:sz w:val="24"/>
          <w:szCs w:val="24"/>
        </w:rPr>
        <w:t>particularly in relation to work flexibility and opportunities. Since its launch in</w:t>
      </w:r>
      <w:r w:rsidR="00875F74" w:rsidRPr="002F2176">
        <w:rPr>
          <w:rFonts w:ascii="Arial" w:hAnsi="Arial" w:cs="Arial"/>
          <w:sz w:val="24"/>
          <w:szCs w:val="24"/>
        </w:rPr>
        <w:t xml:space="preserve"> </w:t>
      </w:r>
      <w:r w:rsidRPr="002F2176">
        <w:rPr>
          <w:rFonts w:ascii="Arial" w:hAnsi="Arial" w:cs="Arial"/>
          <w:sz w:val="24"/>
          <w:szCs w:val="24"/>
        </w:rPr>
        <w:t>2019, the charter has been signed by 40 companies which collectively employ</w:t>
      </w:r>
      <w:r w:rsidR="00875F74" w:rsidRPr="002F2176">
        <w:rPr>
          <w:rFonts w:ascii="Arial" w:hAnsi="Arial" w:cs="Arial"/>
          <w:sz w:val="24"/>
          <w:szCs w:val="24"/>
        </w:rPr>
        <w:t xml:space="preserve"> </w:t>
      </w:r>
      <w:r w:rsidRPr="002F2176">
        <w:rPr>
          <w:rFonts w:ascii="Arial" w:hAnsi="Arial" w:cs="Arial"/>
          <w:sz w:val="24"/>
          <w:szCs w:val="24"/>
        </w:rPr>
        <w:t>25,000.</w:t>
      </w:r>
    </w:p>
    <w:p w14:paraId="3B99FAC7" w14:textId="77777777" w:rsidR="002E3525" w:rsidRDefault="00572CFC" w:rsidP="004D7AB0">
      <w:pPr>
        <w:rPr>
          <w:rFonts w:ascii="Arial" w:hAnsi="Arial" w:cs="Arial"/>
          <w:sz w:val="24"/>
          <w:szCs w:val="24"/>
        </w:rPr>
      </w:pPr>
      <w:r w:rsidRPr="002F2176">
        <w:rPr>
          <w:rFonts w:ascii="Arial" w:hAnsi="Arial" w:cs="Arial"/>
          <w:sz w:val="24"/>
          <w:szCs w:val="24"/>
        </w:rPr>
        <w:t>Young Bristol is a charity striving to improve opportunities for young people.</w:t>
      </w:r>
      <w:r w:rsidR="00875F74" w:rsidRPr="002F2176">
        <w:rPr>
          <w:rFonts w:ascii="Arial" w:hAnsi="Arial" w:cs="Arial"/>
          <w:sz w:val="24"/>
          <w:szCs w:val="24"/>
        </w:rPr>
        <w:t xml:space="preserve"> </w:t>
      </w:r>
      <w:r w:rsidRPr="002F2176">
        <w:rPr>
          <w:rFonts w:ascii="Arial" w:hAnsi="Arial" w:cs="Arial"/>
          <w:sz w:val="24"/>
          <w:szCs w:val="24"/>
        </w:rPr>
        <w:t>It runs programmes to help reduce youth unemployment, such as the Outdoor</w:t>
      </w:r>
      <w:r w:rsidR="00875F74" w:rsidRPr="002F2176">
        <w:rPr>
          <w:rFonts w:ascii="Arial" w:hAnsi="Arial" w:cs="Arial"/>
          <w:sz w:val="24"/>
          <w:szCs w:val="24"/>
        </w:rPr>
        <w:t xml:space="preserve"> </w:t>
      </w:r>
      <w:r w:rsidRPr="002F2176">
        <w:rPr>
          <w:rFonts w:ascii="Arial" w:hAnsi="Arial" w:cs="Arial"/>
          <w:sz w:val="24"/>
          <w:szCs w:val="24"/>
        </w:rPr>
        <w:t>Employment Programme which offers free training to those interested in</w:t>
      </w:r>
      <w:r w:rsidR="00875F74" w:rsidRPr="002F2176">
        <w:rPr>
          <w:rFonts w:ascii="Arial" w:hAnsi="Arial" w:cs="Arial"/>
          <w:sz w:val="24"/>
          <w:szCs w:val="24"/>
        </w:rPr>
        <w:t xml:space="preserve"> </w:t>
      </w:r>
      <w:r w:rsidRPr="002F2176">
        <w:rPr>
          <w:rFonts w:ascii="Arial" w:hAnsi="Arial" w:cs="Arial"/>
          <w:sz w:val="24"/>
          <w:szCs w:val="24"/>
        </w:rPr>
        <w:t>becoming outdoor activity instructors. Their Hartcliffe Club for Young People,</w:t>
      </w:r>
      <w:r w:rsidR="00875F74" w:rsidRPr="002F2176">
        <w:rPr>
          <w:rFonts w:ascii="Arial" w:hAnsi="Arial" w:cs="Arial"/>
          <w:sz w:val="24"/>
          <w:szCs w:val="24"/>
        </w:rPr>
        <w:t xml:space="preserve"> </w:t>
      </w:r>
      <w:r w:rsidRPr="002F2176">
        <w:rPr>
          <w:rFonts w:ascii="Arial" w:hAnsi="Arial" w:cs="Arial"/>
          <w:sz w:val="24"/>
          <w:szCs w:val="24"/>
        </w:rPr>
        <w:t>in one of Bristol’s most deprived wards, provides accredited training courses</w:t>
      </w:r>
      <w:r w:rsidR="00875F74" w:rsidRPr="002F2176">
        <w:rPr>
          <w:rFonts w:ascii="Arial" w:hAnsi="Arial" w:cs="Arial"/>
          <w:sz w:val="24"/>
          <w:szCs w:val="24"/>
        </w:rPr>
        <w:t xml:space="preserve"> </w:t>
      </w:r>
      <w:r w:rsidRPr="002F2176">
        <w:rPr>
          <w:rFonts w:ascii="Arial" w:hAnsi="Arial" w:cs="Arial"/>
          <w:sz w:val="24"/>
          <w:szCs w:val="24"/>
        </w:rPr>
        <w:t>for people aged 14-19. During the pandemic, Young Bristol supported 2,025</w:t>
      </w:r>
      <w:r w:rsidR="00875F74" w:rsidRPr="002F2176">
        <w:rPr>
          <w:rFonts w:ascii="Arial" w:hAnsi="Arial" w:cs="Arial"/>
          <w:sz w:val="24"/>
          <w:szCs w:val="24"/>
        </w:rPr>
        <w:t xml:space="preserve"> </w:t>
      </w:r>
      <w:r w:rsidRPr="002F2176">
        <w:rPr>
          <w:rFonts w:ascii="Arial" w:hAnsi="Arial" w:cs="Arial"/>
          <w:sz w:val="24"/>
          <w:szCs w:val="24"/>
        </w:rPr>
        <w:t>young people through their range of programmes.</w:t>
      </w:r>
    </w:p>
    <w:p w14:paraId="7BA4C937" w14:textId="77777777" w:rsidR="002E3525" w:rsidRDefault="00572CFC" w:rsidP="004D7AB0">
      <w:pPr>
        <w:rPr>
          <w:rFonts w:ascii="Arial" w:hAnsi="Arial" w:cs="Arial"/>
          <w:sz w:val="24"/>
          <w:szCs w:val="24"/>
        </w:rPr>
      </w:pPr>
      <w:r w:rsidRPr="002F2176">
        <w:rPr>
          <w:rFonts w:ascii="Arial" w:hAnsi="Arial" w:cs="Arial"/>
          <w:sz w:val="24"/>
          <w:szCs w:val="24"/>
        </w:rPr>
        <w:t>Bristol’s largest business network, Business West, has recently registered</w:t>
      </w:r>
      <w:r w:rsidR="00875F74" w:rsidRPr="002F2176">
        <w:rPr>
          <w:rFonts w:ascii="Arial" w:hAnsi="Arial" w:cs="Arial"/>
          <w:sz w:val="24"/>
          <w:szCs w:val="24"/>
        </w:rPr>
        <w:t xml:space="preserve"> </w:t>
      </w:r>
      <w:r w:rsidRPr="002F2176">
        <w:rPr>
          <w:rFonts w:ascii="Arial" w:hAnsi="Arial" w:cs="Arial"/>
          <w:sz w:val="24"/>
          <w:szCs w:val="24"/>
        </w:rPr>
        <w:t>itself as a B Corp. Through this accreditation and its work to support its</w:t>
      </w:r>
      <w:r w:rsidR="00875F74" w:rsidRPr="002F2176">
        <w:rPr>
          <w:rFonts w:ascii="Arial" w:hAnsi="Arial" w:cs="Arial"/>
          <w:sz w:val="24"/>
          <w:szCs w:val="24"/>
        </w:rPr>
        <w:t xml:space="preserve"> </w:t>
      </w:r>
      <w:r w:rsidRPr="002F2176">
        <w:rPr>
          <w:rFonts w:ascii="Arial" w:hAnsi="Arial" w:cs="Arial"/>
          <w:sz w:val="24"/>
          <w:szCs w:val="24"/>
        </w:rPr>
        <w:t>members, Business West is consistently pushing for businesses across the</w:t>
      </w:r>
      <w:r w:rsidR="00875F74" w:rsidRPr="002F2176">
        <w:rPr>
          <w:rFonts w:ascii="Arial" w:hAnsi="Arial" w:cs="Arial"/>
          <w:sz w:val="24"/>
          <w:szCs w:val="24"/>
        </w:rPr>
        <w:t xml:space="preserve"> </w:t>
      </w:r>
      <w:r w:rsidRPr="002F2176">
        <w:rPr>
          <w:rFonts w:ascii="Arial" w:hAnsi="Arial" w:cs="Arial"/>
          <w:sz w:val="24"/>
          <w:szCs w:val="24"/>
        </w:rPr>
        <w:t>region to address the SDGs. The organisation is at the forefront of integrating</w:t>
      </w:r>
      <w:r w:rsidR="00875F74" w:rsidRPr="002F2176">
        <w:rPr>
          <w:rFonts w:ascii="Arial" w:hAnsi="Arial" w:cs="Arial"/>
          <w:sz w:val="24"/>
          <w:szCs w:val="24"/>
        </w:rPr>
        <w:t xml:space="preserve"> </w:t>
      </w:r>
      <w:r w:rsidRPr="002F2176">
        <w:rPr>
          <w:rFonts w:ascii="Arial" w:hAnsi="Arial" w:cs="Arial"/>
          <w:sz w:val="24"/>
          <w:szCs w:val="24"/>
        </w:rPr>
        <w:t>environmental, social, and economic sustainability into the work of its</w:t>
      </w:r>
      <w:r w:rsidR="00875F74" w:rsidRPr="002F2176">
        <w:rPr>
          <w:rFonts w:ascii="Arial" w:hAnsi="Arial" w:cs="Arial"/>
          <w:sz w:val="24"/>
          <w:szCs w:val="24"/>
        </w:rPr>
        <w:t xml:space="preserve"> </w:t>
      </w:r>
      <w:r w:rsidRPr="002F2176">
        <w:rPr>
          <w:rFonts w:ascii="Arial" w:hAnsi="Arial" w:cs="Arial"/>
          <w:sz w:val="24"/>
          <w:szCs w:val="24"/>
        </w:rPr>
        <w:t>24,000-strong member network.</w:t>
      </w:r>
    </w:p>
    <w:p w14:paraId="30C038DB" w14:textId="790FF9DF" w:rsidR="002E3525" w:rsidRDefault="00652EDA" w:rsidP="00324BA1">
      <w:pPr>
        <w:pStyle w:val="Heading3"/>
        <w:rPr>
          <w:rFonts w:ascii="Arial" w:hAnsi="Arial" w:cs="Arial"/>
        </w:rPr>
      </w:pPr>
      <w:bookmarkStart w:id="33" w:name="_Toc112933074"/>
      <w:r w:rsidRPr="002E3525">
        <w:rPr>
          <w:rStyle w:val="Heading2Char"/>
        </w:rPr>
        <w:t xml:space="preserve">Case Study: Green Skills </w:t>
      </w:r>
      <w:proofErr w:type="gramStart"/>
      <w:r w:rsidRPr="002E3525">
        <w:rPr>
          <w:rStyle w:val="Heading2Char"/>
        </w:rPr>
        <w:t>For</w:t>
      </w:r>
      <w:proofErr w:type="gramEnd"/>
      <w:r w:rsidRPr="002E3525">
        <w:rPr>
          <w:rStyle w:val="Heading2Char"/>
        </w:rPr>
        <w:t xml:space="preserve"> Entrepreneurship</w:t>
      </w:r>
      <w:bookmarkEnd w:id="33"/>
    </w:p>
    <w:p w14:paraId="77AFE2F1" w14:textId="77777777" w:rsidR="00F0691D" w:rsidRDefault="00572CFC" w:rsidP="004D7AB0">
      <w:pPr>
        <w:rPr>
          <w:rFonts w:ascii="Arial" w:hAnsi="Arial" w:cs="Arial"/>
          <w:sz w:val="24"/>
          <w:szCs w:val="24"/>
        </w:rPr>
      </w:pPr>
      <w:r w:rsidRPr="002F2176">
        <w:rPr>
          <w:rFonts w:ascii="Arial" w:hAnsi="Arial" w:cs="Arial"/>
          <w:sz w:val="24"/>
          <w:szCs w:val="24"/>
        </w:rPr>
        <w:t>The University of the West of</w:t>
      </w:r>
      <w:r w:rsidR="00875F74" w:rsidRPr="002F2176">
        <w:rPr>
          <w:rFonts w:ascii="Arial" w:hAnsi="Arial" w:cs="Arial"/>
          <w:sz w:val="24"/>
          <w:szCs w:val="24"/>
        </w:rPr>
        <w:t xml:space="preserve"> </w:t>
      </w:r>
      <w:r w:rsidRPr="002F2176">
        <w:rPr>
          <w:rFonts w:ascii="Arial" w:hAnsi="Arial" w:cs="Arial"/>
          <w:sz w:val="24"/>
          <w:szCs w:val="24"/>
        </w:rPr>
        <w:t>England, in partnership with</w:t>
      </w:r>
      <w:r w:rsidR="00875F74" w:rsidRPr="002F2176">
        <w:rPr>
          <w:rFonts w:ascii="Arial" w:hAnsi="Arial" w:cs="Arial"/>
          <w:sz w:val="24"/>
          <w:szCs w:val="24"/>
        </w:rPr>
        <w:t xml:space="preserve"> </w:t>
      </w:r>
      <w:r w:rsidRPr="002F2176">
        <w:rPr>
          <w:rFonts w:ascii="Arial" w:hAnsi="Arial" w:cs="Arial"/>
          <w:sz w:val="24"/>
          <w:szCs w:val="24"/>
        </w:rPr>
        <w:t xml:space="preserve">Black </w:t>
      </w:r>
      <w:proofErr w:type="gramStart"/>
      <w:r w:rsidRPr="002F2176">
        <w:rPr>
          <w:rFonts w:ascii="Arial" w:hAnsi="Arial" w:cs="Arial"/>
          <w:sz w:val="24"/>
          <w:szCs w:val="24"/>
        </w:rPr>
        <w:t>South West</w:t>
      </w:r>
      <w:proofErr w:type="gramEnd"/>
      <w:r w:rsidRPr="002F2176">
        <w:rPr>
          <w:rFonts w:ascii="Arial" w:hAnsi="Arial" w:cs="Arial"/>
          <w:sz w:val="24"/>
          <w:szCs w:val="24"/>
        </w:rPr>
        <w:t xml:space="preserve"> Network and</w:t>
      </w:r>
      <w:r w:rsidR="00875F74" w:rsidRPr="002F2176">
        <w:rPr>
          <w:rFonts w:ascii="Arial" w:hAnsi="Arial" w:cs="Arial"/>
          <w:sz w:val="24"/>
          <w:szCs w:val="24"/>
        </w:rPr>
        <w:t xml:space="preserve"> </w:t>
      </w:r>
      <w:r w:rsidRPr="002F2176">
        <w:rPr>
          <w:rFonts w:ascii="Arial" w:hAnsi="Arial" w:cs="Arial"/>
          <w:sz w:val="24"/>
          <w:szCs w:val="24"/>
        </w:rPr>
        <w:t>NatWest, runs an innovative skills</w:t>
      </w:r>
      <w:r w:rsidR="00875F74" w:rsidRPr="002F2176">
        <w:rPr>
          <w:rFonts w:ascii="Arial" w:hAnsi="Arial" w:cs="Arial"/>
          <w:sz w:val="24"/>
          <w:szCs w:val="24"/>
        </w:rPr>
        <w:t xml:space="preserve"> </w:t>
      </w:r>
      <w:r w:rsidRPr="002F2176">
        <w:rPr>
          <w:rFonts w:ascii="Arial" w:hAnsi="Arial" w:cs="Arial"/>
          <w:sz w:val="24"/>
          <w:szCs w:val="24"/>
        </w:rPr>
        <w:t>programme to support young</w:t>
      </w:r>
      <w:r w:rsidR="00875F74" w:rsidRPr="002F2176">
        <w:rPr>
          <w:rFonts w:ascii="Arial" w:hAnsi="Arial" w:cs="Arial"/>
          <w:sz w:val="24"/>
          <w:szCs w:val="24"/>
        </w:rPr>
        <w:t xml:space="preserve"> </w:t>
      </w:r>
      <w:r w:rsidRPr="002F2176">
        <w:rPr>
          <w:rFonts w:ascii="Arial" w:hAnsi="Arial" w:cs="Arial"/>
          <w:sz w:val="24"/>
          <w:szCs w:val="24"/>
        </w:rPr>
        <w:t>people from minority backgrounds</w:t>
      </w:r>
      <w:r w:rsidR="00875F74" w:rsidRPr="002F2176">
        <w:rPr>
          <w:rFonts w:ascii="Arial" w:hAnsi="Arial" w:cs="Arial"/>
          <w:sz w:val="24"/>
          <w:szCs w:val="24"/>
        </w:rPr>
        <w:t xml:space="preserve"> </w:t>
      </w:r>
      <w:r w:rsidRPr="002F2176">
        <w:rPr>
          <w:rFonts w:ascii="Arial" w:hAnsi="Arial" w:cs="Arial"/>
          <w:sz w:val="24"/>
          <w:szCs w:val="24"/>
        </w:rPr>
        <w:t>into new jobs in the emerging</w:t>
      </w:r>
      <w:r w:rsidR="00875F74" w:rsidRPr="002F2176">
        <w:rPr>
          <w:rFonts w:ascii="Arial" w:hAnsi="Arial" w:cs="Arial"/>
          <w:sz w:val="24"/>
          <w:szCs w:val="24"/>
        </w:rPr>
        <w:t xml:space="preserve"> </w:t>
      </w:r>
      <w:r w:rsidRPr="002F2176">
        <w:rPr>
          <w:rFonts w:ascii="Arial" w:hAnsi="Arial" w:cs="Arial"/>
          <w:sz w:val="24"/>
          <w:szCs w:val="24"/>
        </w:rPr>
        <w:t>green sector. The programme aims</w:t>
      </w:r>
      <w:r w:rsidR="00875F74" w:rsidRPr="002F2176">
        <w:rPr>
          <w:rFonts w:ascii="Arial" w:hAnsi="Arial" w:cs="Arial"/>
          <w:sz w:val="24"/>
          <w:szCs w:val="24"/>
        </w:rPr>
        <w:t xml:space="preserve"> </w:t>
      </w:r>
      <w:r w:rsidRPr="002F2176">
        <w:rPr>
          <w:rFonts w:ascii="Arial" w:hAnsi="Arial" w:cs="Arial"/>
          <w:sz w:val="24"/>
          <w:szCs w:val="24"/>
        </w:rPr>
        <w:t>to provide access to green jobs,</w:t>
      </w:r>
      <w:r w:rsidR="00875F74" w:rsidRPr="002F2176">
        <w:rPr>
          <w:rFonts w:ascii="Arial" w:hAnsi="Arial" w:cs="Arial"/>
          <w:sz w:val="24"/>
          <w:szCs w:val="24"/>
        </w:rPr>
        <w:t xml:space="preserve"> </w:t>
      </w:r>
      <w:proofErr w:type="gramStart"/>
      <w:r w:rsidRPr="002F2176">
        <w:rPr>
          <w:rFonts w:ascii="Arial" w:hAnsi="Arial" w:cs="Arial"/>
          <w:sz w:val="24"/>
          <w:szCs w:val="24"/>
        </w:rPr>
        <w:t>training</w:t>
      </w:r>
      <w:proofErr w:type="gramEnd"/>
      <w:r w:rsidRPr="002F2176">
        <w:rPr>
          <w:rFonts w:ascii="Arial" w:hAnsi="Arial" w:cs="Arial"/>
          <w:sz w:val="24"/>
          <w:szCs w:val="24"/>
        </w:rPr>
        <w:t xml:space="preserve"> and business support for</w:t>
      </w:r>
      <w:r w:rsidR="00875F74" w:rsidRPr="002F2176">
        <w:rPr>
          <w:rFonts w:ascii="Arial" w:hAnsi="Arial" w:cs="Arial"/>
          <w:sz w:val="24"/>
          <w:szCs w:val="24"/>
        </w:rPr>
        <w:t xml:space="preserve"> </w:t>
      </w:r>
      <w:r w:rsidRPr="002F2176">
        <w:rPr>
          <w:rFonts w:ascii="Arial" w:hAnsi="Arial" w:cs="Arial"/>
          <w:sz w:val="24"/>
          <w:szCs w:val="24"/>
        </w:rPr>
        <w:t>young people between 18 and 28</w:t>
      </w:r>
      <w:r w:rsidR="00875F74" w:rsidRPr="002F2176">
        <w:rPr>
          <w:rFonts w:ascii="Arial" w:hAnsi="Arial" w:cs="Arial"/>
          <w:sz w:val="24"/>
          <w:szCs w:val="24"/>
        </w:rPr>
        <w:t xml:space="preserve"> </w:t>
      </w:r>
      <w:r w:rsidRPr="002F2176">
        <w:rPr>
          <w:rFonts w:ascii="Arial" w:hAnsi="Arial" w:cs="Arial"/>
          <w:sz w:val="24"/>
          <w:szCs w:val="24"/>
        </w:rPr>
        <w:t>years old throughout the west of</w:t>
      </w:r>
      <w:r w:rsidR="00875F74" w:rsidRPr="002F2176">
        <w:rPr>
          <w:rFonts w:ascii="Arial" w:hAnsi="Arial" w:cs="Arial"/>
          <w:sz w:val="24"/>
          <w:szCs w:val="24"/>
        </w:rPr>
        <w:t xml:space="preserve"> </w:t>
      </w:r>
      <w:r w:rsidRPr="002F2176">
        <w:rPr>
          <w:rFonts w:ascii="Arial" w:hAnsi="Arial" w:cs="Arial"/>
          <w:sz w:val="24"/>
          <w:szCs w:val="24"/>
        </w:rPr>
        <w:t>England. The initial training period</w:t>
      </w:r>
      <w:r w:rsidR="00875F74" w:rsidRPr="002F2176">
        <w:rPr>
          <w:rFonts w:ascii="Arial" w:hAnsi="Arial" w:cs="Arial"/>
          <w:sz w:val="24"/>
          <w:szCs w:val="24"/>
        </w:rPr>
        <w:t xml:space="preserve"> </w:t>
      </w:r>
      <w:r w:rsidRPr="002F2176">
        <w:rPr>
          <w:rFonts w:ascii="Arial" w:hAnsi="Arial" w:cs="Arial"/>
          <w:sz w:val="24"/>
          <w:szCs w:val="24"/>
        </w:rPr>
        <w:t>covers several important themes,</w:t>
      </w:r>
      <w:r w:rsidR="00875F74" w:rsidRPr="002F2176">
        <w:rPr>
          <w:rFonts w:ascii="Arial" w:hAnsi="Arial" w:cs="Arial"/>
          <w:sz w:val="24"/>
          <w:szCs w:val="24"/>
        </w:rPr>
        <w:t xml:space="preserve"> </w:t>
      </w:r>
      <w:r w:rsidRPr="002F2176">
        <w:rPr>
          <w:rFonts w:ascii="Arial" w:hAnsi="Arial" w:cs="Arial"/>
          <w:sz w:val="24"/>
          <w:szCs w:val="24"/>
        </w:rPr>
        <w:t>including energy, food, living and</w:t>
      </w:r>
      <w:r w:rsidR="00875F74" w:rsidRPr="002F2176">
        <w:rPr>
          <w:rFonts w:ascii="Arial" w:hAnsi="Arial" w:cs="Arial"/>
          <w:sz w:val="24"/>
          <w:szCs w:val="24"/>
        </w:rPr>
        <w:t xml:space="preserve"> </w:t>
      </w:r>
      <w:r w:rsidRPr="002F2176">
        <w:rPr>
          <w:rFonts w:ascii="Arial" w:hAnsi="Arial" w:cs="Arial"/>
          <w:sz w:val="24"/>
          <w:szCs w:val="24"/>
        </w:rPr>
        <w:t>the circular economy, transport</w:t>
      </w:r>
      <w:r w:rsidR="00875F74" w:rsidRPr="002F2176">
        <w:rPr>
          <w:rFonts w:ascii="Arial" w:hAnsi="Arial" w:cs="Arial"/>
          <w:sz w:val="24"/>
          <w:szCs w:val="24"/>
        </w:rPr>
        <w:t xml:space="preserve"> </w:t>
      </w:r>
      <w:r w:rsidRPr="002F2176">
        <w:rPr>
          <w:rFonts w:ascii="Arial" w:hAnsi="Arial" w:cs="Arial"/>
          <w:sz w:val="24"/>
          <w:szCs w:val="24"/>
        </w:rPr>
        <w:t>and air quality, construction and</w:t>
      </w:r>
      <w:r w:rsidR="00875F74" w:rsidRPr="002F2176">
        <w:rPr>
          <w:rFonts w:ascii="Arial" w:hAnsi="Arial" w:cs="Arial"/>
          <w:sz w:val="24"/>
          <w:szCs w:val="24"/>
        </w:rPr>
        <w:t xml:space="preserve"> </w:t>
      </w:r>
      <w:r w:rsidRPr="002F2176">
        <w:rPr>
          <w:rFonts w:ascii="Arial" w:hAnsi="Arial" w:cs="Arial"/>
          <w:sz w:val="24"/>
          <w:szCs w:val="24"/>
        </w:rPr>
        <w:t xml:space="preserve">building, </w:t>
      </w:r>
      <w:proofErr w:type="gramStart"/>
      <w:r w:rsidRPr="002F2176">
        <w:rPr>
          <w:rFonts w:ascii="Arial" w:hAnsi="Arial" w:cs="Arial"/>
          <w:sz w:val="24"/>
          <w:szCs w:val="24"/>
        </w:rPr>
        <w:t>innovation</w:t>
      </w:r>
      <w:proofErr w:type="gramEnd"/>
      <w:r w:rsidRPr="002F2176">
        <w:rPr>
          <w:rFonts w:ascii="Arial" w:hAnsi="Arial" w:cs="Arial"/>
          <w:sz w:val="24"/>
          <w:szCs w:val="24"/>
        </w:rPr>
        <w:t xml:space="preserve"> and enterprise.</w:t>
      </w:r>
      <w:r w:rsidR="00875F74" w:rsidRPr="002F2176">
        <w:rPr>
          <w:rFonts w:ascii="Arial" w:hAnsi="Arial" w:cs="Arial"/>
          <w:sz w:val="24"/>
          <w:szCs w:val="24"/>
        </w:rPr>
        <w:t xml:space="preserve"> </w:t>
      </w:r>
      <w:r w:rsidRPr="002F2176">
        <w:rPr>
          <w:rFonts w:ascii="Arial" w:hAnsi="Arial" w:cs="Arial"/>
          <w:sz w:val="24"/>
          <w:szCs w:val="24"/>
        </w:rPr>
        <w:t>The programme is about to begin</w:t>
      </w:r>
      <w:r w:rsidR="00875F74" w:rsidRPr="002F2176">
        <w:rPr>
          <w:rFonts w:ascii="Arial" w:hAnsi="Arial" w:cs="Arial"/>
          <w:sz w:val="24"/>
          <w:szCs w:val="24"/>
        </w:rPr>
        <w:t xml:space="preserve"> </w:t>
      </w:r>
      <w:r w:rsidRPr="002F2176">
        <w:rPr>
          <w:rFonts w:ascii="Arial" w:hAnsi="Arial" w:cs="Arial"/>
          <w:sz w:val="24"/>
          <w:szCs w:val="24"/>
        </w:rPr>
        <w:t>its second phase which will provide</w:t>
      </w:r>
      <w:r w:rsidR="00875F74" w:rsidRPr="002F2176">
        <w:rPr>
          <w:rFonts w:ascii="Arial" w:hAnsi="Arial" w:cs="Arial"/>
          <w:sz w:val="24"/>
          <w:szCs w:val="24"/>
        </w:rPr>
        <w:t xml:space="preserve"> </w:t>
      </w:r>
      <w:r w:rsidRPr="002F2176">
        <w:rPr>
          <w:rFonts w:ascii="Arial" w:hAnsi="Arial" w:cs="Arial"/>
          <w:sz w:val="24"/>
          <w:szCs w:val="24"/>
        </w:rPr>
        <w:t>learners with the opportunity to</w:t>
      </w:r>
      <w:r w:rsidR="00875F74" w:rsidRPr="002F2176">
        <w:rPr>
          <w:rFonts w:ascii="Arial" w:hAnsi="Arial" w:cs="Arial"/>
          <w:sz w:val="24"/>
          <w:szCs w:val="24"/>
        </w:rPr>
        <w:t xml:space="preserve"> </w:t>
      </w:r>
      <w:r w:rsidRPr="002F2176">
        <w:rPr>
          <w:rFonts w:ascii="Arial" w:hAnsi="Arial" w:cs="Arial"/>
          <w:sz w:val="24"/>
          <w:szCs w:val="24"/>
        </w:rPr>
        <w:t>embed their knowledge and refine</w:t>
      </w:r>
      <w:r w:rsidR="00875F74" w:rsidRPr="002F2176">
        <w:rPr>
          <w:rFonts w:ascii="Arial" w:hAnsi="Arial" w:cs="Arial"/>
          <w:sz w:val="24"/>
          <w:szCs w:val="24"/>
        </w:rPr>
        <w:t xml:space="preserve"> </w:t>
      </w:r>
      <w:r w:rsidRPr="002F2176">
        <w:rPr>
          <w:rFonts w:ascii="Arial" w:hAnsi="Arial" w:cs="Arial"/>
          <w:sz w:val="24"/>
          <w:szCs w:val="24"/>
        </w:rPr>
        <w:t>the skills they have been developing</w:t>
      </w:r>
      <w:r w:rsidR="00875F74" w:rsidRPr="002F2176">
        <w:rPr>
          <w:rFonts w:ascii="Arial" w:hAnsi="Arial" w:cs="Arial"/>
          <w:sz w:val="24"/>
          <w:szCs w:val="24"/>
        </w:rPr>
        <w:t xml:space="preserve"> </w:t>
      </w:r>
      <w:r w:rsidRPr="002F2176">
        <w:rPr>
          <w:rFonts w:ascii="Arial" w:hAnsi="Arial" w:cs="Arial"/>
          <w:sz w:val="24"/>
          <w:szCs w:val="24"/>
        </w:rPr>
        <w:t>through access to one of four skills</w:t>
      </w:r>
      <w:r w:rsidR="00875F74" w:rsidRPr="002F2176">
        <w:rPr>
          <w:rFonts w:ascii="Arial" w:hAnsi="Arial" w:cs="Arial"/>
          <w:sz w:val="24"/>
          <w:szCs w:val="24"/>
        </w:rPr>
        <w:t xml:space="preserve"> </w:t>
      </w:r>
      <w:r w:rsidRPr="002F2176">
        <w:rPr>
          <w:rFonts w:ascii="Arial" w:hAnsi="Arial" w:cs="Arial"/>
          <w:sz w:val="24"/>
          <w:szCs w:val="24"/>
        </w:rPr>
        <w:t>pathways: a fully funded internship</w:t>
      </w:r>
      <w:r w:rsidR="00875F74" w:rsidRPr="002F2176">
        <w:rPr>
          <w:rFonts w:ascii="Arial" w:hAnsi="Arial" w:cs="Arial"/>
          <w:sz w:val="24"/>
          <w:szCs w:val="24"/>
        </w:rPr>
        <w:t xml:space="preserve"> </w:t>
      </w:r>
      <w:r w:rsidRPr="002F2176">
        <w:rPr>
          <w:rFonts w:ascii="Arial" w:hAnsi="Arial" w:cs="Arial"/>
          <w:sz w:val="24"/>
          <w:szCs w:val="24"/>
        </w:rPr>
        <w:t>with a local business, a fully funded</w:t>
      </w:r>
      <w:r w:rsidR="00875F74" w:rsidRPr="002F2176">
        <w:rPr>
          <w:rFonts w:ascii="Arial" w:hAnsi="Arial" w:cs="Arial"/>
          <w:sz w:val="24"/>
          <w:szCs w:val="24"/>
        </w:rPr>
        <w:t xml:space="preserve"> </w:t>
      </w:r>
      <w:r w:rsidRPr="002F2176">
        <w:rPr>
          <w:rFonts w:ascii="Arial" w:hAnsi="Arial" w:cs="Arial"/>
          <w:sz w:val="24"/>
          <w:szCs w:val="24"/>
        </w:rPr>
        <w:t>research internship at UWE Bristol,</w:t>
      </w:r>
      <w:r w:rsidR="00875F74" w:rsidRPr="002F2176">
        <w:rPr>
          <w:rFonts w:ascii="Arial" w:hAnsi="Arial" w:cs="Arial"/>
          <w:sz w:val="24"/>
          <w:szCs w:val="24"/>
        </w:rPr>
        <w:t xml:space="preserve"> </w:t>
      </w:r>
      <w:r w:rsidRPr="002F2176">
        <w:rPr>
          <w:rFonts w:ascii="Arial" w:hAnsi="Arial" w:cs="Arial"/>
          <w:sz w:val="24"/>
          <w:szCs w:val="24"/>
        </w:rPr>
        <w:lastRenderedPageBreak/>
        <w:t>funding to cover industry training, or</w:t>
      </w:r>
      <w:r w:rsidR="00875F74" w:rsidRPr="002F2176">
        <w:rPr>
          <w:rFonts w:ascii="Arial" w:hAnsi="Arial" w:cs="Arial"/>
          <w:sz w:val="24"/>
          <w:szCs w:val="24"/>
        </w:rPr>
        <w:t xml:space="preserve"> </w:t>
      </w:r>
      <w:r w:rsidRPr="002F2176">
        <w:rPr>
          <w:rFonts w:ascii="Arial" w:hAnsi="Arial" w:cs="Arial"/>
          <w:sz w:val="24"/>
          <w:szCs w:val="24"/>
        </w:rPr>
        <w:t>further learning and support to help</w:t>
      </w:r>
      <w:r w:rsidR="00875F74" w:rsidRPr="002F2176">
        <w:rPr>
          <w:rFonts w:ascii="Arial" w:hAnsi="Arial" w:cs="Arial"/>
          <w:sz w:val="24"/>
          <w:szCs w:val="24"/>
        </w:rPr>
        <w:t xml:space="preserve"> </w:t>
      </w:r>
      <w:r w:rsidRPr="002F2176">
        <w:rPr>
          <w:rFonts w:ascii="Arial" w:hAnsi="Arial" w:cs="Arial"/>
          <w:sz w:val="24"/>
          <w:szCs w:val="24"/>
        </w:rPr>
        <w:t xml:space="preserve">set up a </w:t>
      </w:r>
      <w:proofErr w:type="spellStart"/>
      <w:r w:rsidRPr="002F2176">
        <w:rPr>
          <w:rFonts w:ascii="Arial" w:hAnsi="Arial" w:cs="Arial"/>
          <w:sz w:val="24"/>
          <w:szCs w:val="24"/>
        </w:rPr>
        <w:t>greentech</w:t>
      </w:r>
      <w:proofErr w:type="spellEnd"/>
      <w:r w:rsidRPr="002F2176">
        <w:rPr>
          <w:rFonts w:ascii="Arial" w:hAnsi="Arial" w:cs="Arial"/>
          <w:sz w:val="24"/>
          <w:szCs w:val="24"/>
        </w:rPr>
        <w:t xml:space="preserve"> business or</w:t>
      </w:r>
      <w:r w:rsidR="00875F74" w:rsidRPr="002F2176">
        <w:rPr>
          <w:rFonts w:ascii="Arial" w:hAnsi="Arial" w:cs="Arial"/>
          <w:sz w:val="24"/>
          <w:szCs w:val="24"/>
        </w:rPr>
        <w:t xml:space="preserve"> </w:t>
      </w:r>
      <w:r w:rsidRPr="002F2176">
        <w:rPr>
          <w:rFonts w:ascii="Arial" w:hAnsi="Arial" w:cs="Arial"/>
          <w:sz w:val="24"/>
          <w:szCs w:val="24"/>
        </w:rPr>
        <w:t>social enterprise.</w:t>
      </w:r>
    </w:p>
    <w:p w14:paraId="6D78D3B4" w14:textId="4F5E9341" w:rsidR="00F0691D" w:rsidRDefault="00572CFC" w:rsidP="004D7AB0">
      <w:pPr>
        <w:rPr>
          <w:rFonts w:ascii="Arial" w:hAnsi="Arial" w:cs="Arial"/>
          <w:sz w:val="24"/>
          <w:szCs w:val="24"/>
        </w:rPr>
      </w:pPr>
      <w:r w:rsidRPr="002F2176">
        <w:rPr>
          <w:rFonts w:ascii="Arial" w:hAnsi="Arial" w:cs="Arial"/>
          <w:sz w:val="24"/>
          <w:szCs w:val="24"/>
        </w:rPr>
        <w:t>Image description: Green coloured light</w:t>
      </w:r>
      <w:r w:rsidR="00875F74" w:rsidRPr="002F2176">
        <w:rPr>
          <w:rFonts w:ascii="Arial" w:hAnsi="Arial" w:cs="Arial"/>
          <w:sz w:val="24"/>
          <w:szCs w:val="24"/>
        </w:rPr>
        <w:t xml:space="preserve"> </w:t>
      </w:r>
      <w:r w:rsidRPr="002F2176">
        <w:rPr>
          <w:rFonts w:ascii="Arial" w:hAnsi="Arial" w:cs="Arial"/>
          <w:sz w:val="24"/>
          <w:szCs w:val="24"/>
        </w:rPr>
        <w:t>illuminating the University Wills Tower</w:t>
      </w:r>
      <w:r w:rsidR="00875F74" w:rsidRPr="002F2176">
        <w:rPr>
          <w:rFonts w:ascii="Arial" w:hAnsi="Arial" w:cs="Arial"/>
          <w:sz w:val="24"/>
          <w:szCs w:val="24"/>
        </w:rPr>
        <w:t xml:space="preserve"> </w:t>
      </w:r>
      <w:r w:rsidRPr="002F2176">
        <w:rPr>
          <w:rFonts w:ascii="Arial" w:hAnsi="Arial" w:cs="Arial"/>
          <w:sz w:val="24"/>
          <w:szCs w:val="24"/>
        </w:rPr>
        <w:t>at night.</w:t>
      </w:r>
    </w:p>
    <w:p w14:paraId="7A440FFB" w14:textId="20261B8D" w:rsidR="00F0691D" w:rsidRDefault="00F0691D">
      <w:pPr>
        <w:rPr>
          <w:rFonts w:ascii="Arial" w:hAnsi="Arial" w:cs="Arial"/>
          <w:sz w:val="24"/>
          <w:szCs w:val="24"/>
        </w:rPr>
      </w:pPr>
      <w:r>
        <w:rPr>
          <w:rFonts w:ascii="Arial" w:hAnsi="Arial" w:cs="Arial"/>
          <w:sz w:val="24"/>
          <w:szCs w:val="24"/>
        </w:rPr>
        <w:br w:type="page"/>
      </w:r>
    </w:p>
    <w:p w14:paraId="3217E060" w14:textId="73AD2F7C" w:rsidR="00F0691D" w:rsidRDefault="00F0691D" w:rsidP="00324BA1">
      <w:pPr>
        <w:pStyle w:val="Heading2"/>
      </w:pPr>
      <w:bookmarkStart w:id="34" w:name="_Toc112933075"/>
      <w:r>
        <w:lastRenderedPageBreak/>
        <w:t>S</w:t>
      </w:r>
      <w:r w:rsidR="00572CFC" w:rsidRPr="002F2176">
        <w:t>DG9</w:t>
      </w:r>
      <w:r w:rsidR="00652EDA" w:rsidRPr="002F2176">
        <w:t>: Industries, Innovation &amp; Infrastructure</w:t>
      </w:r>
      <w:bookmarkEnd w:id="34"/>
    </w:p>
    <w:p w14:paraId="2BB1BA88" w14:textId="064E51F4" w:rsidR="00F0691D" w:rsidRDefault="00652EDA" w:rsidP="00324BA1">
      <w:pPr>
        <w:pStyle w:val="Heading3"/>
      </w:pPr>
      <w:bookmarkStart w:id="35" w:name="_Toc112933076"/>
      <w:r w:rsidRPr="002F2176">
        <w:t xml:space="preserve">What Does </w:t>
      </w:r>
      <w:proofErr w:type="gramStart"/>
      <w:r w:rsidRPr="002F2176">
        <w:t>The</w:t>
      </w:r>
      <w:proofErr w:type="gramEnd"/>
      <w:r w:rsidRPr="002F2176">
        <w:t xml:space="preserve"> Data Show?</w:t>
      </w:r>
      <w:bookmarkEnd w:id="35"/>
    </w:p>
    <w:p w14:paraId="448BF7B1" w14:textId="77777777" w:rsidR="00FC176F" w:rsidRDefault="00FC176F" w:rsidP="004D7AB0">
      <w:pPr>
        <w:rPr>
          <w:rFonts w:ascii="Arial" w:hAnsi="Arial" w:cs="Arial"/>
          <w:sz w:val="24"/>
          <w:szCs w:val="24"/>
        </w:rPr>
      </w:pPr>
      <w:r w:rsidRPr="00FC176F">
        <w:rPr>
          <w:rFonts w:ascii="Arial" w:hAnsi="Arial" w:cs="Arial"/>
          <w:sz w:val="24"/>
          <w:szCs w:val="24"/>
        </w:rPr>
        <w:t xml:space="preserve">Manufacturing Gross Value Added in Bristol increased slightly, from £457 Million in 2015 to £471 million in 2020, with a peak of £547 million in 2019. The proportion of total employment in manufacturing shows a similar patter, rising from 3.1% in 2015 to 3.2% in 2020 with a peak of 3.42 in 2019. CO2 emissions per unit of Gross Domestic Product decreased from 0.12 Kt CO2/£ million GDP in 2015 to 0.09 in 2020. </w:t>
      </w:r>
    </w:p>
    <w:p w14:paraId="510F4DD7" w14:textId="4784966F" w:rsidR="000038B4" w:rsidRDefault="00572CFC" w:rsidP="004D7AB0">
      <w:pPr>
        <w:rPr>
          <w:rFonts w:ascii="Arial" w:hAnsi="Arial" w:cs="Arial"/>
          <w:sz w:val="24"/>
          <w:szCs w:val="24"/>
        </w:rPr>
      </w:pPr>
      <w:r w:rsidRPr="002F2176">
        <w:rPr>
          <w:rFonts w:ascii="Arial" w:hAnsi="Arial" w:cs="Arial"/>
          <w:sz w:val="24"/>
          <w:szCs w:val="24"/>
        </w:rPr>
        <w:t>Use of Bristol’s public transport infrastructure has increased. The</w:t>
      </w:r>
      <w:r w:rsidR="00875F74" w:rsidRPr="002F2176">
        <w:rPr>
          <w:rFonts w:ascii="Arial" w:hAnsi="Arial" w:cs="Arial"/>
          <w:sz w:val="24"/>
          <w:szCs w:val="24"/>
        </w:rPr>
        <w:t xml:space="preserve"> </w:t>
      </w:r>
      <w:r w:rsidRPr="002F2176">
        <w:rPr>
          <w:rFonts w:ascii="Arial" w:hAnsi="Arial" w:cs="Arial"/>
          <w:sz w:val="24"/>
          <w:szCs w:val="24"/>
        </w:rPr>
        <w:t>annual number of park-and-ride trips rose from 1,329,386 in 2015 to</w:t>
      </w:r>
      <w:r w:rsidR="00875F74" w:rsidRPr="002F2176">
        <w:rPr>
          <w:rFonts w:ascii="Arial" w:hAnsi="Arial" w:cs="Arial"/>
          <w:sz w:val="24"/>
          <w:szCs w:val="24"/>
        </w:rPr>
        <w:t xml:space="preserve"> </w:t>
      </w:r>
      <w:r w:rsidRPr="002F2176">
        <w:rPr>
          <w:rFonts w:ascii="Arial" w:hAnsi="Arial" w:cs="Arial"/>
          <w:sz w:val="24"/>
          <w:szCs w:val="24"/>
        </w:rPr>
        <w:t>1,687,558 in 2020. In 2015, there were 36,779,218 passenger journeys</w:t>
      </w:r>
      <w:r w:rsidR="00875F74" w:rsidRPr="002F2176">
        <w:rPr>
          <w:rFonts w:ascii="Arial" w:hAnsi="Arial" w:cs="Arial"/>
          <w:sz w:val="24"/>
          <w:szCs w:val="24"/>
        </w:rPr>
        <w:t xml:space="preserve"> </w:t>
      </w:r>
      <w:r w:rsidRPr="002F2176">
        <w:rPr>
          <w:rFonts w:ascii="Arial" w:hAnsi="Arial" w:cs="Arial"/>
          <w:sz w:val="24"/>
          <w:szCs w:val="24"/>
        </w:rPr>
        <w:t>on buses originating in Bristol, increasing to 40,776,023 in 2020. Data</w:t>
      </w:r>
      <w:r w:rsidR="00875F74" w:rsidRPr="002F2176">
        <w:rPr>
          <w:rFonts w:ascii="Arial" w:hAnsi="Arial" w:cs="Arial"/>
          <w:sz w:val="24"/>
          <w:szCs w:val="24"/>
        </w:rPr>
        <w:t xml:space="preserve"> </w:t>
      </w:r>
      <w:r w:rsidRPr="002F2176">
        <w:rPr>
          <w:rFonts w:ascii="Arial" w:hAnsi="Arial" w:cs="Arial"/>
          <w:sz w:val="24"/>
          <w:szCs w:val="24"/>
        </w:rPr>
        <w:t>for 2021 is not available due to the pandemic restricting use of public</w:t>
      </w:r>
      <w:r w:rsidR="00875F74" w:rsidRPr="002F2176">
        <w:rPr>
          <w:rFonts w:ascii="Arial" w:hAnsi="Arial" w:cs="Arial"/>
          <w:sz w:val="24"/>
          <w:szCs w:val="24"/>
        </w:rPr>
        <w:t xml:space="preserve"> </w:t>
      </w:r>
      <w:r w:rsidRPr="002F2176">
        <w:rPr>
          <w:rFonts w:ascii="Arial" w:hAnsi="Arial" w:cs="Arial"/>
          <w:sz w:val="24"/>
          <w:szCs w:val="24"/>
        </w:rPr>
        <w:t>transport. The proportion of the local population that cycles to work has</w:t>
      </w:r>
      <w:r w:rsidR="00875F74" w:rsidRPr="002F2176">
        <w:rPr>
          <w:rFonts w:ascii="Arial" w:hAnsi="Arial" w:cs="Arial"/>
          <w:sz w:val="24"/>
          <w:szCs w:val="24"/>
        </w:rPr>
        <w:t xml:space="preserve"> </w:t>
      </w:r>
      <w:r w:rsidRPr="002F2176">
        <w:rPr>
          <w:rFonts w:ascii="Arial" w:hAnsi="Arial" w:cs="Arial"/>
          <w:sz w:val="24"/>
          <w:szCs w:val="24"/>
        </w:rPr>
        <w:t>increased, rising from 8.4% in 2011 to 18.2% in 2021.</w:t>
      </w:r>
    </w:p>
    <w:p w14:paraId="024FC6B1" w14:textId="77777777" w:rsidR="000038B4" w:rsidRDefault="00572CFC" w:rsidP="004D7AB0">
      <w:pPr>
        <w:rPr>
          <w:rFonts w:ascii="Arial" w:hAnsi="Arial" w:cs="Arial"/>
          <w:sz w:val="24"/>
          <w:szCs w:val="24"/>
        </w:rPr>
      </w:pPr>
      <w:r w:rsidRPr="002F2176">
        <w:rPr>
          <w:rFonts w:ascii="Arial" w:hAnsi="Arial" w:cs="Arial"/>
          <w:sz w:val="24"/>
          <w:szCs w:val="24"/>
        </w:rPr>
        <w:t>The proportion</w:t>
      </w:r>
      <w:r w:rsidR="00875F74" w:rsidRPr="002F2176">
        <w:rPr>
          <w:rFonts w:ascii="Arial" w:hAnsi="Arial" w:cs="Arial"/>
          <w:sz w:val="24"/>
          <w:szCs w:val="24"/>
        </w:rPr>
        <w:t xml:space="preserve"> </w:t>
      </w:r>
      <w:r w:rsidRPr="002F2176">
        <w:rPr>
          <w:rFonts w:ascii="Arial" w:hAnsi="Arial" w:cs="Arial"/>
          <w:sz w:val="24"/>
          <w:szCs w:val="24"/>
        </w:rPr>
        <w:t>of the population that walks to work has risen from 19.5% in 2011 to</w:t>
      </w:r>
      <w:r w:rsidR="00875F74" w:rsidRPr="002F2176">
        <w:rPr>
          <w:rFonts w:ascii="Arial" w:hAnsi="Arial" w:cs="Arial"/>
          <w:sz w:val="24"/>
          <w:szCs w:val="24"/>
        </w:rPr>
        <w:t xml:space="preserve"> </w:t>
      </w:r>
      <w:r w:rsidRPr="002F2176">
        <w:rPr>
          <w:rFonts w:ascii="Arial" w:hAnsi="Arial" w:cs="Arial"/>
          <w:sz w:val="24"/>
          <w:szCs w:val="24"/>
        </w:rPr>
        <w:t>20.5% in 2021.</w:t>
      </w:r>
      <w:r w:rsidR="00875F74" w:rsidRPr="002F2176">
        <w:rPr>
          <w:rFonts w:ascii="Arial" w:hAnsi="Arial" w:cs="Arial"/>
          <w:sz w:val="24"/>
          <w:szCs w:val="24"/>
        </w:rPr>
        <w:t xml:space="preserve"> </w:t>
      </w:r>
      <w:r w:rsidRPr="002F2176">
        <w:rPr>
          <w:rFonts w:ascii="Arial" w:hAnsi="Arial" w:cs="Arial"/>
          <w:sz w:val="24"/>
          <w:szCs w:val="24"/>
        </w:rPr>
        <w:t>The proportion of the Bristol population that used the internet in the last</w:t>
      </w:r>
      <w:r w:rsidR="00875F74" w:rsidRPr="002F2176">
        <w:rPr>
          <w:rFonts w:ascii="Arial" w:hAnsi="Arial" w:cs="Arial"/>
          <w:sz w:val="24"/>
          <w:szCs w:val="24"/>
        </w:rPr>
        <w:t xml:space="preserve"> </w:t>
      </w:r>
      <w:r w:rsidRPr="002F2176">
        <w:rPr>
          <w:rFonts w:ascii="Arial" w:hAnsi="Arial" w:cs="Arial"/>
          <w:sz w:val="24"/>
          <w:szCs w:val="24"/>
        </w:rPr>
        <w:t>three months rose from 92.8% 2018 to 94.7% in 2020. This is above</w:t>
      </w:r>
      <w:r w:rsidR="00875F74" w:rsidRPr="002F2176">
        <w:rPr>
          <w:rFonts w:ascii="Arial" w:hAnsi="Arial" w:cs="Arial"/>
          <w:sz w:val="24"/>
          <w:szCs w:val="24"/>
        </w:rPr>
        <w:t xml:space="preserve"> </w:t>
      </w:r>
      <w:r w:rsidRPr="002F2176">
        <w:rPr>
          <w:rFonts w:ascii="Arial" w:hAnsi="Arial" w:cs="Arial"/>
          <w:sz w:val="24"/>
          <w:szCs w:val="24"/>
        </w:rPr>
        <w:t>the UK average of 92.1% (2020). Bristol also has higher-than-the-</w:t>
      </w:r>
      <w:proofErr w:type="spellStart"/>
      <w:r w:rsidRPr="002F2176">
        <w:rPr>
          <w:rFonts w:ascii="Arial" w:hAnsi="Arial" w:cs="Arial"/>
          <w:sz w:val="24"/>
          <w:szCs w:val="24"/>
        </w:rPr>
        <w:t>UKaverage</w:t>
      </w:r>
      <w:proofErr w:type="spellEnd"/>
      <w:r w:rsidR="00875F74" w:rsidRPr="002F2176">
        <w:rPr>
          <w:rFonts w:ascii="Arial" w:hAnsi="Arial" w:cs="Arial"/>
          <w:sz w:val="24"/>
          <w:szCs w:val="24"/>
        </w:rPr>
        <w:t xml:space="preserve"> </w:t>
      </w:r>
      <w:r w:rsidRPr="002F2176">
        <w:rPr>
          <w:rFonts w:ascii="Arial" w:hAnsi="Arial" w:cs="Arial"/>
          <w:sz w:val="24"/>
          <w:szCs w:val="24"/>
        </w:rPr>
        <w:t>access to gigabit-capable broadband, at 49.5% of households.</w:t>
      </w:r>
      <w:r w:rsidR="00875F74" w:rsidRPr="002F2176">
        <w:rPr>
          <w:rFonts w:ascii="Arial" w:hAnsi="Arial" w:cs="Arial"/>
          <w:sz w:val="24"/>
          <w:szCs w:val="24"/>
        </w:rPr>
        <w:t xml:space="preserve"> </w:t>
      </w:r>
      <w:r w:rsidRPr="002F2176">
        <w:rPr>
          <w:rFonts w:ascii="Arial" w:hAnsi="Arial" w:cs="Arial"/>
          <w:sz w:val="24"/>
          <w:szCs w:val="24"/>
        </w:rPr>
        <w:t>However, digital exclusion is a still a significant problem across the city.</w:t>
      </w:r>
    </w:p>
    <w:p w14:paraId="637A37D5" w14:textId="033C6314" w:rsidR="000038B4" w:rsidRDefault="0031331F" w:rsidP="0031331F">
      <w:pPr>
        <w:rPr>
          <w:rFonts w:ascii="Arial" w:hAnsi="Arial" w:cs="Arial"/>
          <w:sz w:val="24"/>
          <w:szCs w:val="24"/>
        </w:rPr>
      </w:pPr>
      <w:r w:rsidRPr="0031331F">
        <w:rPr>
          <w:rFonts w:ascii="Arial" w:hAnsi="Arial" w:cs="Arial"/>
          <w:sz w:val="24"/>
          <w:szCs w:val="24"/>
        </w:rPr>
        <w:t>Figure 10 – A graph showing the percentage changes in annual park and ride trips, bus passenger journeys, proportion of people cycling to work, and carbon dioxide per pound of GVA since 2015</w:t>
      </w:r>
      <w:r w:rsidR="002A1CD0">
        <w:rPr>
          <w:rFonts w:ascii="Arial" w:hAnsi="Arial" w:cs="Arial"/>
          <w:sz w:val="24"/>
          <w:szCs w:val="24"/>
        </w:rPr>
        <w:t>.</w:t>
      </w:r>
      <w:r w:rsidRPr="0031331F">
        <w:rPr>
          <w:rFonts w:ascii="Arial" w:hAnsi="Arial" w:cs="Arial"/>
          <w:sz w:val="24"/>
          <w:szCs w:val="24"/>
        </w:rPr>
        <w:t xml:space="preserve"> </w:t>
      </w:r>
      <w:r w:rsidR="000038B4">
        <w:rPr>
          <w:rFonts w:ascii="Arial" w:hAnsi="Arial" w:cs="Arial"/>
          <w:sz w:val="24"/>
          <w:szCs w:val="24"/>
        </w:rPr>
        <w:br w:type="page"/>
      </w:r>
    </w:p>
    <w:p w14:paraId="4AA9A91D" w14:textId="3D6520C6" w:rsidR="000038B4" w:rsidRDefault="00652EDA" w:rsidP="00324BA1">
      <w:pPr>
        <w:pStyle w:val="Heading3"/>
        <w:rPr>
          <w:rFonts w:ascii="Arial" w:hAnsi="Arial" w:cs="Arial"/>
        </w:rPr>
      </w:pPr>
      <w:bookmarkStart w:id="36" w:name="_Toc112933077"/>
      <w:r w:rsidRPr="000038B4">
        <w:rPr>
          <w:rStyle w:val="Heading2Char"/>
        </w:rPr>
        <w:lastRenderedPageBreak/>
        <w:t>What Bristol Is Doing</w:t>
      </w:r>
      <w:bookmarkEnd w:id="36"/>
      <w:r w:rsidR="00865999">
        <w:rPr>
          <w:rStyle w:val="Heading2Char"/>
        </w:rPr>
        <w:t>?</w:t>
      </w:r>
    </w:p>
    <w:p w14:paraId="57AC836B" w14:textId="77777777" w:rsidR="00CC0DA5" w:rsidRDefault="00572CFC" w:rsidP="004D7AB0">
      <w:pPr>
        <w:rPr>
          <w:rFonts w:ascii="Arial" w:hAnsi="Arial" w:cs="Arial"/>
          <w:sz w:val="24"/>
          <w:szCs w:val="24"/>
        </w:rPr>
      </w:pPr>
      <w:r w:rsidRPr="002F2176">
        <w:rPr>
          <w:rFonts w:ascii="Arial" w:hAnsi="Arial" w:cs="Arial"/>
          <w:sz w:val="24"/>
          <w:szCs w:val="24"/>
        </w:rPr>
        <w:t>The City Leap partnership is a new approach to providing low-carbon infrastructure for a city. Bristol City</w:t>
      </w:r>
      <w:r w:rsidR="00875F74" w:rsidRPr="002F2176">
        <w:rPr>
          <w:rFonts w:ascii="Arial" w:hAnsi="Arial" w:cs="Arial"/>
          <w:sz w:val="24"/>
          <w:szCs w:val="24"/>
        </w:rPr>
        <w:t xml:space="preserve"> </w:t>
      </w:r>
      <w:r w:rsidRPr="002F2176">
        <w:rPr>
          <w:rFonts w:ascii="Arial" w:hAnsi="Arial" w:cs="Arial"/>
          <w:sz w:val="24"/>
          <w:szCs w:val="24"/>
        </w:rPr>
        <w:t>Council has partnered with Ameresco and Vattenfall to leverage over £1billion of investment in the city’s</w:t>
      </w:r>
      <w:r w:rsidR="00875F74" w:rsidRPr="002F2176">
        <w:rPr>
          <w:rFonts w:ascii="Arial" w:hAnsi="Arial" w:cs="Arial"/>
          <w:sz w:val="24"/>
          <w:szCs w:val="24"/>
        </w:rPr>
        <w:t xml:space="preserve"> </w:t>
      </w:r>
      <w:r w:rsidRPr="002F2176">
        <w:rPr>
          <w:rFonts w:ascii="Arial" w:hAnsi="Arial" w:cs="Arial"/>
          <w:sz w:val="24"/>
          <w:szCs w:val="24"/>
        </w:rPr>
        <w:t>low-carbon infrastructure across 20 years. As part of this commitment, Vattenfall and Ameresco will help</w:t>
      </w:r>
      <w:r w:rsidR="00875F74" w:rsidRPr="002F2176">
        <w:rPr>
          <w:rFonts w:ascii="Arial" w:hAnsi="Arial" w:cs="Arial"/>
          <w:sz w:val="24"/>
          <w:szCs w:val="24"/>
        </w:rPr>
        <w:t xml:space="preserve"> </w:t>
      </w:r>
      <w:r w:rsidRPr="002F2176">
        <w:rPr>
          <w:rFonts w:ascii="Arial" w:hAnsi="Arial" w:cs="Arial"/>
          <w:sz w:val="24"/>
          <w:szCs w:val="24"/>
        </w:rPr>
        <w:t>deliver district heat networks and retrofit the city’s social housing stock.</w:t>
      </w:r>
    </w:p>
    <w:p w14:paraId="6CBC5BE3" w14:textId="77777777" w:rsidR="005D6F0E" w:rsidRDefault="00572CFC" w:rsidP="004D7AB0">
      <w:pPr>
        <w:rPr>
          <w:rFonts w:ascii="Arial" w:hAnsi="Arial" w:cs="Arial"/>
          <w:sz w:val="24"/>
          <w:szCs w:val="24"/>
        </w:rPr>
      </w:pPr>
      <w:r w:rsidRPr="002F2176">
        <w:rPr>
          <w:rFonts w:ascii="Arial" w:hAnsi="Arial" w:cs="Arial"/>
          <w:sz w:val="24"/>
          <w:szCs w:val="24"/>
        </w:rPr>
        <w:t>With the increased number of people working and learning from home, the COVID-19 pandemic highlighted the</w:t>
      </w:r>
      <w:r w:rsidR="00875F74" w:rsidRPr="002F2176">
        <w:rPr>
          <w:rFonts w:ascii="Arial" w:hAnsi="Arial" w:cs="Arial"/>
          <w:sz w:val="24"/>
          <w:szCs w:val="24"/>
        </w:rPr>
        <w:t xml:space="preserve"> </w:t>
      </w:r>
      <w:r w:rsidRPr="002F2176">
        <w:rPr>
          <w:rFonts w:ascii="Arial" w:hAnsi="Arial" w:cs="Arial"/>
          <w:sz w:val="24"/>
          <w:szCs w:val="24"/>
        </w:rPr>
        <w:t xml:space="preserve">importance of internet access for all. Bristol-based charity </w:t>
      </w:r>
      <w:proofErr w:type="spellStart"/>
      <w:r w:rsidRPr="002F2176">
        <w:rPr>
          <w:rFonts w:ascii="Arial" w:hAnsi="Arial" w:cs="Arial"/>
          <w:sz w:val="24"/>
          <w:szCs w:val="24"/>
        </w:rPr>
        <w:t>DigiLocal</w:t>
      </w:r>
      <w:proofErr w:type="spellEnd"/>
      <w:r w:rsidRPr="002F2176">
        <w:rPr>
          <w:rFonts w:ascii="Arial" w:hAnsi="Arial" w:cs="Arial"/>
          <w:sz w:val="24"/>
          <w:szCs w:val="24"/>
        </w:rPr>
        <w:t xml:space="preserve"> aims to improve the education of young people,</w:t>
      </w:r>
      <w:r w:rsidR="00875F74" w:rsidRPr="002F2176">
        <w:rPr>
          <w:rFonts w:ascii="Arial" w:hAnsi="Arial" w:cs="Arial"/>
          <w:sz w:val="24"/>
          <w:szCs w:val="24"/>
        </w:rPr>
        <w:t xml:space="preserve"> </w:t>
      </w:r>
      <w:r w:rsidRPr="002F2176">
        <w:rPr>
          <w:rFonts w:ascii="Arial" w:hAnsi="Arial" w:cs="Arial"/>
          <w:sz w:val="24"/>
          <w:szCs w:val="24"/>
        </w:rPr>
        <w:t>and throughout lockdown, provided refurbished laptops to children from disadvantaged backgrounds. The charity</w:t>
      </w:r>
      <w:r w:rsidR="00875F74" w:rsidRPr="002F2176">
        <w:rPr>
          <w:rFonts w:ascii="Arial" w:hAnsi="Arial" w:cs="Arial"/>
          <w:sz w:val="24"/>
          <w:szCs w:val="24"/>
        </w:rPr>
        <w:t xml:space="preserve"> </w:t>
      </w:r>
      <w:r w:rsidRPr="002F2176">
        <w:rPr>
          <w:rFonts w:ascii="Arial" w:hAnsi="Arial" w:cs="Arial"/>
          <w:sz w:val="24"/>
          <w:szCs w:val="24"/>
        </w:rPr>
        <w:t>redistributed the laptops from city organisations seeking to tackle the digital divide. Similarly, as part of their digital</w:t>
      </w:r>
      <w:r w:rsidR="00875F74" w:rsidRPr="002F2176">
        <w:rPr>
          <w:rFonts w:ascii="Arial" w:hAnsi="Arial" w:cs="Arial"/>
          <w:sz w:val="24"/>
          <w:szCs w:val="24"/>
        </w:rPr>
        <w:t xml:space="preserve"> </w:t>
      </w:r>
      <w:r w:rsidRPr="002F2176">
        <w:rPr>
          <w:rFonts w:ascii="Arial" w:hAnsi="Arial" w:cs="Arial"/>
          <w:sz w:val="24"/>
          <w:szCs w:val="24"/>
        </w:rPr>
        <w:t>inclusion scheme, Bristol City Council worked in partnership with Bristol Waste to redistribute 3,000 ex-council laptops</w:t>
      </w:r>
      <w:r w:rsidR="00875F74" w:rsidRPr="002F2176">
        <w:rPr>
          <w:rFonts w:ascii="Arial" w:hAnsi="Arial" w:cs="Arial"/>
          <w:sz w:val="24"/>
          <w:szCs w:val="24"/>
        </w:rPr>
        <w:t xml:space="preserve"> </w:t>
      </w:r>
      <w:r w:rsidRPr="002F2176">
        <w:rPr>
          <w:rFonts w:ascii="Arial" w:hAnsi="Arial" w:cs="Arial"/>
          <w:sz w:val="24"/>
          <w:szCs w:val="24"/>
        </w:rPr>
        <w:t>to people experiencing digital poverty.</w:t>
      </w:r>
    </w:p>
    <w:p w14:paraId="7F49CBA5" w14:textId="29B223BB" w:rsidR="005D6F0E" w:rsidRDefault="00572CFC" w:rsidP="004D7AB0">
      <w:pPr>
        <w:rPr>
          <w:rFonts w:ascii="Arial" w:hAnsi="Arial" w:cs="Arial"/>
          <w:sz w:val="24"/>
          <w:szCs w:val="24"/>
        </w:rPr>
      </w:pPr>
      <w:r w:rsidRPr="002F2176">
        <w:rPr>
          <w:rFonts w:ascii="Arial" w:hAnsi="Arial" w:cs="Arial"/>
          <w:sz w:val="24"/>
          <w:szCs w:val="24"/>
        </w:rPr>
        <w:t>Image description: A series of large silver metal pipes that make up a heat pump.</w:t>
      </w:r>
    </w:p>
    <w:p w14:paraId="3211767B" w14:textId="62FB1357" w:rsidR="005D6F0E" w:rsidRDefault="005D6F0E">
      <w:pPr>
        <w:rPr>
          <w:rFonts w:ascii="Arial" w:hAnsi="Arial" w:cs="Arial"/>
          <w:sz w:val="24"/>
          <w:szCs w:val="24"/>
        </w:rPr>
      </w:pPr>
      <w:r>
        <w:rPr>
          <w:rFonts w:ascii="Arial" w:hAnsi="Arial" w:cs="Arial"/>
          <w:sz w:val="24"/>
          <w:szCs w:val="24"/>
        </w:rPr>
        <w:br w:type="page"/>
      </w:r>
    </w:p>
    <w:p w14:paraId="78A4D4A6" w14:textId="705E6D7E" w:rsidR="005D6F0E" w:rsidRDefault="00572CFC" w:rsidP="00324BA1">
      <w:pPr>
        <w:pStyle w:val="Heading2"/>
      </w:pPr>
      <w:bookmarkStart w:id="37" w:name="_Toc112933078"/>
      <w:r w:rsidRPr="002F2176">
        <w:lastRenderedPageBreak/>
        <w:t>SDG10:</w:t>
      </w:r>
      <w:r w:rsidR="00875F74" w:rsidRPr="002F2176">
        <w:t xml:space="preserve"> </w:t>
      </w:r>
      <w:r w:rsidR="00652EDA" w:rsidRPr="002F2176">
        <w:t>Reduced Inequalities</w:t>
      </w:r>
      <w:bookmarkEnd w:id="37"/>
    </w:p>
    <w:p w14:paraId="579C7E9D" w14:textId="2F338FAA" w:rsidR="005D6F0E" w:rsidRDefault="00652EDA" w:rsidP="00324BA1">
      <w:pPr>
        <w:pStyle w:val="Heading3"/>
      </w:pPr>
      <w:bookmarkStart w:id="38" w:name="_Toc112933079"/>
      <w:r w:rsidRPr="002F2176">
        <w:t xml:space="preserve">What Does </w:t>
      </w:r>
      <w:proofErr w:type="gramStart"/>
      <w:r w:rsidRPr="002F2176">
        <w:t>The</w:t>
      </w:r>
      <w:proofErr w:type="gramEnd"/>
      <w:r w:rsidRPr="002F2176">
        <w:t xml:space="preserve"> Data Show?</w:t>
      </w:r>
      <w:bookmarkEnd w:id="38"/>
    </w:p>
    <w:p w14:paraId="70C19AB1" w14:textId="2DCFBC5F" w:rsidR="00567316" w:rsidRPr="00567316" w:rsidRDefault="00567316" w:rsidP="00567316">
      <w:pPr>
        <w:rPr>
          <w:rFonts w:ascii="Arial" w:hAnsi="Arial" w:cs="Arial"/>
          <w:sz w:val="24"/>
          <w:szCs w:val="24"/>
        </w:rPr>
      </w:pPr>
      <w:r w:rsidRPr="00567316">
        <w:rPr>
          <w:rFonts w:ascii="Arial" w:hAnsi="Arial" w:cs="Arial"/>
          <w:sz w:val="24"/>
          <w:szCs w:val="24"/>
        </w:rPr>
        <w:t>Weekly wages for both women and men in Bristol have increased and the city’s gender pay gap narrowed by 54% between 2016 and 2021. However, the gap in earnings between the highest- and lowest-paid 10% of workers has continued to widen.</w:t>
      </w:r>
    </w:p>
    <w:p w14:paraId="303C7F68" w14:textId="4C287C2E" w:rsidR="00567316" w:rsidRPr="00567316" w:rsidRDefault="00567316" w:rsidP="00567316">
      <w:pPr>
        <w:rPr>
          <w:rFonts w:ascii="Arial" w:hAnsi="Arial" w:cs="Arial"/>
          <w:sz w:val="24"/>
          <w:szCs w:val="24"/>
        </w:rPr>
      </w:pPr>
      <w:r w:rsidRPr="00567316">
        <w:rPr>
          <w:rFonts w:ascii="Arial" w:hAnsi="Arial" w:cs="Arial"/>
          <w:sz w:val="24"/>
          <w:szCs w:val="24"/>
        </w:rPr>
        <w:t xml:space="preserve">During the pandemic in 2020, weekly wages for the </w:t>
      </w:r>
      <w:proofErr w:type="gramStart"/>
      <w:r w:rsidRPr="00567316">
        <w:rPr>
          <w:rFonts w:ascii="Arial" w:hAnsi="Arial" w:cs="Arial"/>
          <w:sz w:val="24"/>
          <w:szCs w:val="24"/>
        </w:rPr>
        <w:t>lowest-paid</w:t>
      </w:r>
      <w:proofErr w:type="gramEnd"/>
      <w:r w:rsidRPr="00567316">
        <w:rPr>
          <w:rFonts w:ascii="Arial" w:hAnsi="Arial" w:cs="Arial"/>
          <w:sz w:val="24"/>
          <w:szCs w:val="24"/>
        </w:rPr>
        <w:t xml:space="preserve"> 10% of men and women declined compared to the previous year. At the same time, wages for the top 10% of earners continued to rise. While data for the top male earners is available, data for top earners of women is not statistically reliable. The city gender </w:t>
      </w:r>
      <w:proofErr w:type="gramStart"/>
      <w:r w:rsidRPr="00567316">
        <w:rPr>
          <w:rFonts w:ascii="Arial" w:hAnsi="Arial" w:cs="Arial"/>
          <w:sz w:val="24"/>
          <w:szCs w:val="24"/>
        </w:rPr>
        <w:t>pay</w:t>
      </w:r>
      <w:proofErr w:type="gramEnd"/>
      <w:r w:rsidRPr="00567316">
        <w:rPr>
          <w:rFonts w:ascii="Arial" w:hAnsi="Arial" w:cs="Arial"/>
          <w:sz w:val="24"/>
          <w:szCs w:val="24"/>
        </w:rPr>
        <w:t xml:space="preserve"> gap and council race pay gap decreased, however, the council gender pay gap grew. </w:t>
      </w:r>
    </w:p>
    <w:p w14:paraId="13DA0942" w14:textId="77777777" w:rsidR="00567316" w:rsidRDefault="00567316" w:rsidP="00567316">
      <w:pPr>
        <w:rPr>
          <w:rFonts w:ascii="Arial" w:hAnsi="Arial" w:cs="Arial"/>
          <w:sz w:val="24"/>
          <w:szCs w:val="24"/>
          <w:highlight w:val="yellow"/>
        </w:rPr>
      </w:pPr>
      <w:r w:rsidRPr="00567316">
        <w:rPr>
          <w:rFonts w:ascii="Arial" w:hAnsi="Arial" w:cs="Arial"/>
          <w:sz w:val="24"/>
          <w:szCs w:val="24"/>
        </w:rPr>
        <w:t>Total numbers of hate crimes reported grew from 1830 to 2353 cases between 2016 and 2021. Last year, 2021, was the first year that rates of hate crime declined since 2015, falling back down to 2015 levels. While the city’s economy grew according to most metrics (SDG 8), the number of people facing poverty rose (SDG 1) and the gap between the richest and the poorest widened (SDG 10). This shows that while Bristol has achieved economic success, that success has not benefitted everyone in the city and parts of Bristol are being left behind.</w:t>
      </w:r>
      <w:r w:rsidRPr="00567316">
        <w:rPr>
          <w:rFonts w:ascii="Arial" w:hAnsi="Arial" w:cs="Arial"/>
          <w:sz w:val="24"/>
          <w:szCs w:val="24"/>
          <w:highlight w:val="yellow"/>
        </w:rPr>
        <w:t xml:space="preserve"> </w:t>
      </w:r>
    </w:p>
    <w:p w14:paraId="76C0F58C" w14:textId="4FE2C186" w:rsidR="00EC5F4D" w:rsidRDefault="00237A20" w:rsidP="00237A20">
      <w:pPr>
        <w:rPr>
          <w:rFonts w:ascii="Arial" w:hAnsi="Arial" w:cs="Arial"/>
          <w:sz w:val="24"/>
          <w:szCs w:val="24"/>
        </w:rPr>
      </w:pPr>
      <w:r w:rsidRPr="00237A20">
        <w:rPr>
          <w:rFonts w:ascii="Arial" w:hAnsi="Arial" w:cs="Arial"/>
          <w:sz w:val="24"/>
          <w:szCs w:val="24"/>
        </w:rPr>
        <w:t>Figure 1</w:t>
      </w:r>
      <w:r w:rsidR="00EC5F4D">
        <w:rPr>
          <w:rFonts w:ascii="Arial" w:hAnsi="Arial" w:cs="Arial"/>
          <w:sz w:val="24"/>
          <w:szCs w:val="24"/>
        </w:rPr>
        <w:t>1</w:t>
      </w:r>
      <w:r w:rsidRPr="00237A20">
        <w:rPr>
          <w:rFonts w:ascii="Arial" w:hAnsi="Arial" w:cs="Arial"/>
          <w:sz w:val="24"/>
          <w:szCs w:val="24"/>
        </w:rPr>
        <w:t xml:space="preserve"> – A graph showing the percentage changes in </w:t>
      </w:r>
      <w:r w:rsidR="00360F3B">
        <w:rPr>
          <w:rFonts w:ascii="Arial" w:hAnsi="Arial" w:cs="Arial"/>
          <w:sz w:val="24"/>
          <w:szCs w:val="24"/>
        </w:rPr>
        <w:t>Earning G</w:t>
      </w:r>
      <w:r w:rsidR="00F762BE">
        <w:rPr>
          <w:rFonts w:ascii="Arial" w:hAnsi="Arial" w:cs="Arial"/>
          <w:sz w:val="24"/>
          <w:szCs w:val="24"/>
        </w:rPr>
        <w:t>ap between top 10% of earners and bottom 10%</w:t>
      </w:r>
      <w:r w:rsidRPr="00237A20">
        <w:rPr>
          <w:rFonts w:ascii="Arial" w:hAnsi="Arial" w:cs="Arial"/>
          <w:sz w:val="24"/>
          <w:szCs w:val="24"/>
        </w:rPr>
        <w:t xml:space="preserve">, </w:t>
      </w:r>
      <w:r w:rsidR="00F762BE">
        <w:rPr>
          <w:rFonts w:ascii="Arial" w:hAnsi="Arial" w:cs="Arial"/>
          <w:sz w:val="24"/>
          <w:szCs w:val="24"/>
        </w:rPr>
        <w:t>Victims of Racial Harassment and Discrimination</w:t>
      </w:r>
      <w:r w:rsidRPr="00237A20">
        <w:rPr>
          <w:rFonts w:ascii="Arial" w:hAnsi="Arial" w:cs="Arial"/>
          <w:sz w:val="24"/>
          <w:szCs w:val="24"/>
        </w:rPr>
        <w:t>,</w:t>
      </w:r>
      <w:r w:rsidR="00760C1B">
        <w:rPr>
          <w:rFonts w:ascii="Arial" w:hAnsi="Arial" w:cs="Arial"/>
          <w:sz w:val="24"/>
          <w:szCs w:val="24"/>
        </w:rPr>
        <w:t xml:space="preserve"> Number of Hate Crimes</w:t>
      </w:r>
      <w:r w:rsidRPr="00237A20">
        <w:rPr>
          <w:rFonts w:ascii="Arial" w:hAnsi="Arial" w:cs="Arial"/>
          <w:sz w:val="24"/>
          <w:szCs w:val="24"/>
        </w:rPr>
        <w:t xml:space="preserve">, and </w:t>
      </w:r>
      <w:r w:rsidR="00760C1B">
        <w:rPr>
          <w:rFonts w:ascii="Arial" w:hAnsi="Arial" w:cs="Arial"/>
          <w:sz w:val="24"/>
          <w:szCs w:val="24"/>
        </w:rPr>
        <w:t xml:space="preserve">Bristol City Council Race pay gap </w:t>
      </w:r>
      <w:r w:rsidRPr="00237A20">
        <w:rPr>
          <w:rFonts w:ascii="Arial" w:hAnsi="Arial" w:cs="Arial"/>
          <w:sz w:val="24"/>
          <w:szCs w:val="24"/>
        </w:rPr>
        <w:t>since 2015</w:t>
      </w:r>
      <w:r w:rsidR="00760C1B">
        <w:rPr>
          <w:rFonts w:ascii="Arial" w:hAnsi="Arial" w:cs="Arial"/>
          <w:sz w:val="24"/>
          <w:szCs w:val="24"/>
        </w:rPr>
        <w:t xml:space="preserve">. </w:t>
      </w:r>
    </w:p>
    <w:p w14:paraId="09D976A3" w14:textId="19E480D1" w:rsidR="00486B13" w:rsidRDefault="00486B13" w:rsidP="00EC5F4D">
      <w:pPr>
        <w:rPr>
          <w:rFonts w:ascii="Arial" w:hAnsi="Arial" w:cs="Arial"/>
          <w:sz w:val="24"/>
          <w:szCs w:val="24"/>
        </w:rPr>
      </w:pPr>
      <w:r>
        <w:rPr>
          <w:rFonts w:ascii="Arial" w:hAnsi="Arial" w:cs="Arial"/>
          <w:sz w:val="24"/>
          <w:szCs w:val="24"/>
        </w:rPr>
        <w:br w:type="page"/>
      </w:r>
    </w:p>
    <w:p w14:paraId="77D0996D" w14:textId="6D06EAA8" w:rsidR="00486B13" w:rsidRDefault="00652EDA" w:rsidP="00324BA1">
      <w:pPr>
        <w:pStyle w:val="Heading3"/>
      </w:pPr>
      <w:bookmarkStart w:id="39" w:name="_Toc112933080"/>
      <w:r w:rsidRPr="002F2176">
        <w:lastRenderedPageBreak/>
        <w:t>What Bristol Is Doing</w:t>
      </w:r>
      <w:bookmarkEnd w:id="39"/>
      <w:r w:rsidR="00865999">
        <w:t>?</w:t>
      </w:r>
    </w:p>
    <w:p w14:paraId="008295AC" w14:textId="77777777" w:rsidR="00486B13" w:rsidRDefault="00572CFC" w:rsidP="004D7AB0">
      <w:pPr>
        <w:rPr>
          <w:rFonts w:ascii="Arial" w:hAnsi="Arial" w:cs="Arial"/>
          <w:sz w:val="24"/>
          <w:szCs w:val="24"/>
        </w:rPr>
      </w:pPr>
      <w:r w:rsidRPr="002F2176">
        <w:rPr>
          <w:rFonts w:ascii="Arial" w:hAnsi="Arial" w:cs="Arial"/>
          <w:sz w:val="24"/>
          <w:szCs w:val="24"/>
        </w:rPr>
        <w:t xml:space="preserve">While recent data is generally discouraging, numerous private, </w:t>
      </w:r>
      <w:proofErr w:type="gramStart"/>
      <w:r w:rsidRPr="002F2176">
        <w:rPr>
          <w:rFonts w:ascii="Arial" w:hAnsi="Arial" w:cs="Arial"/>
          <w:sz w:val="24"/>
          <w:szCs w:val="24"/>
        </w:rPr>
        <w:t>public</w:t>
      </w:r>
      <w:proofErr w:type="gramEnd"/>
      <w:r w:rsidRPr="002F2176">
        <w:rPr>
          <w:rFonts w:ascii="Arial" w:hAnsi="Arial" w:cs="Arial"/>
          <w:sz w:val="24"/>
          <w:szCs w:val="24"/>
        </w:rPr>
        <w:t xml:space="preserve"> and non-profit organisations are making</w:t>
      </w:r>
      <w:r w:rsidR="00875F74" w:rsidRPr="002F2176">
        <w:rPr>
          <w:rFonts w:ascii="Arial" w:hAnsi="Arial" w:cs="Arial"/>
          <w:sz w:val="24"/>
          <w:szCs w:val="24"/>
        </w:rPr>
        <w:t xml:space="preserve"> </w:t>
      </w:r>
      <w:r w:rsidRPr="002F2176">
        <w:rPr>
          <w:rFonts w:ascii="Arial" w:hAnsi="Arial" w:cs="Arial"/>
          <w:sz w:val="24"/>
          <w:szCs w:val="24"/>
        </w:rPr>
        <w:t>serious efforts to reduce inequalities. The following is only a small snapshot of the wide range of activity</w:t>
      </w:r>
      <w:r w:rsidR="00875F74" w:rsidRPr="002F2176">
        <w:rPr>
          <w:rFonts w:ascii="Arial" w:hAnsi="Arial" w:cs="Arial"/>
          <w:sz w:val="24"/>
          <w:szCs w:val="24"/>
        </w:rPr>
        <w:t xml:space="preserve"> </w:t>
      </w:r>
      <w:r w:rsidRPr="002F2176">
        <w:rPr>
          <w:rFonts w:ascii="Arial" w:hAnsi="Arial" w:cs="Arial"/>
          <w:sz w:val="24"/>
          <w:szCs w:val="24"/>
        </w:rPr>
        <w:t>occurring within Bristol.</w:t>
      </w:r>
    </w:p>
    <w:p w14:paraId="6A5031C3" w14:textId="77777777" w:rsidR="00486B13" w:rsidRDefault="00572CFC" w:rsidP="004D7AB0">
      <w:pPr>
        <w:rPr>
          <w:rFonts w:ascii="Arial" w:hAnsi="Arial" w:cs="Arial"/>
          <w:sz w:val="24"/>
          <w:szCs w:val="24"/>
        </w:rPr>
      </w:pPr>
      <w:r w:rsidRPr="002F2176">
        <w:rPr>
          <w:rFonts w:ascii="Arial" w:hAnsi="Arial" w:cs="Arial"/>
          <w:sz w:val="24"/>
          <w:szCs w:val="24"/>
        </w:rPr>
        <w:t>As part of ongoing work with the Trotter Institute at Harvard University to create new pathways to employment for</w:t>
      </w:r>
      <w:r w:rsidR="00875F74" w:rsidRPr="002F2176">
        <w:rPr>
          <w:rFonts w:ascii="Arial" w:hAnsi="Arial" w:cs="Arial"/>
          <w:sz w:val="24"/>
          <w:szCs w:val="24"/>
        </w:rPr>
        <w:t xml:space="preserve"> </w:t>
      </w:r>
      <w:r w:rsidRPr="002F2176">
        <w:rPr>
          <w:rFonts w:ascii="Arial" w:hAnsi="Arial" w:cs="Arial"/>
          <w:sz w:val="24"/>
          <w:szCs w:val="24"/>
        </w:rPr>
        <w:t>marginalised communities, Bristol City Council’s City Office has been working to map the various city activities aiming</w:t>
      </w:r>
      <w:r w:rsidR="00875F74" w:rsidRPr="002F2176">
        <w:rPr>
          <w:rFonts w:ascii="Arial" w:hAnsi="Arial" w:cs="Arial"/>
          <w:sz w:val="24"/>
          <w:szCs w:val="24"/>
        </w:rPr>
        <w:t xml:space="preserve"> </w:t>
      </w:r>
      <w:r w:rsidRPr="002F2176">
        <w:rPr>
          <w:rFonts w:ascii="Arial" w:hAnsi="Arial" w:cs="Arial"/>
          <w:sz w:val="24"/>
          <w:szCs w:val="24"/>
        </w:rPr>
        <w:t>to reduce inequalities. Gaining visibility of the totality of this work will enable improved partnership working and</w:t>
      </w:r>
      <w:r w:rsidR="00875F74" w:rsidRPr="002F2176">
        <w:rPr>
          <w:rFonts w:ascii="Arial" w:hAnsi="Arial" w:cs="Arial"/>
          <w:sz w:val="24"/>
          <w:szCs w:val="24"/>
        </w:rPr>
        <w:t xml:space="preserve"> </w:t>
      </w:r>
      <w:r w:rsidRPr="002F2176">
        <w:rPr>
          <w:rFonts w:ascii="Arial" w:hAnsi="Arial" w:cs="Arial"/>
          <w:sz w:val="24"/>
          <w:szCs w:val="24"/>
        </w:rPr>
        <w:t>further develop the strategic ecosystem of inclusion support in the city.</w:t>
      </w:r>
    </w:p>
    <w:p w14:paraId="3A69F551" w14:textId="77777777" w:rsidR="001D0D7D" w:rsidRDefault="00572CFC" w:rsidP="004D7AB0">
      <w:pPr>
        <w:rPr>
          <w:rFonts w:ascii="Arial" w:hAnsi="Arial" w:cs="Arial"/>
          <w:sz w:val="24"/>
          <w:szCs w:val="24"/>
        </w:rPr>
      </w:pPr>
      <w:r w:rsidRPr="002F2176">
        <w:rPr>
          <w:rFonts w:ascii="Arial" w:hAnsi="Arial" w:cs="Arial"/>
          <w:sz w:val="24"/>
          <w:szCs w:val="24"/>
        </w:rPr>
        <w:t>The Bristol Hate Crime and Discrimination Services is a partnership of six organisations, including Off the Record</w:t>
      </w:r>
      <w:r w:rsidR="00875F74" w:rsidRPr="002F2176">
        <w:rPr>
          <w:rFonts w:ascii="Arial" w:hAnsi="Arial" w:cs="Arial"/>
          <w:sz w:val="24"/>
          <w:szCs w:val="24"/>
        </w:rPr>
        <w:t xml:space="preserve"> </w:t>
      </w:r>
      <w:r w:rsidRPr="002F2176">
        <w:rPr>
          <w:rFonts w:ascii="Arial" w:hAnsi="Arial" w:cs="Arial"/>
          <w:sz w:val="24"/>
          <w:szCs w:val="24"/>
        </w:rPr>
        <w:t xml:space="preserve">Bristol and Brandon Trust, which offers legal, </w:t>
      </w:r>
      <w:proofErr w:type="gramStart"/>
      <w:r w:rsidRPr="002F2176">
        <w:rPr>
          <w:rFonts w:ascii="Arial" w:hAnsi="Arial" w:cs="Arial"/>
          <w:sz w:val="24"/>
          <w:szCs w:val="24"/>
        </w:rPr>
        <w:t>psychological</w:t>
      </w:r>
      <w:proofErr w:type="gramEnd"/>
      <w:r w:rsidRPr="002F2176">
        <w:rPr>
          <w:rFonts w:ascii="Arial" w:hAnsi="Arial" w:cs="Arial"/>
          <w:sz w:val="24"/>
          <w:szCs w:val="24"/>
        </w:rPr>
        <w:t xml:space="preserve"> and physical support for victims of hate crimes</w:t>
      </w:r>
      <w:r w:rsidR="00875F74" w:rsidRPr="002F2176">
        <w:rPr>
          <w:rFonts w:ascii="Arial" w:hAnsi="Arial" w:cs="Arial"/>
          <w:sz w:val="24"/>
          <w:szCs w:val="24"/>
        </w:rPr>
        <w:t xml:space="preserve"> </w:t>
      </w:r>
      <w:r w:rsidRPr="002F2176">
        <w:rPr>
          <w:rFonts w:ascii="Arial" w:hAnsi="Arial" w:cs="Arial"/>
          <w:sz w:val="24"/>
          <w:szCs w:val="24"/>
        </w:rPr>
        <w:t xml:space="preserve">and discrimination, as well as providing a reporting service. Project </w:t>
      </w:r>
      <w:proofErr w:type="spellStart"/>
      <w:r w:rsidRPr="002F2176">
        <w:rPr>
          <w:rFonts w:ascii="Arial" w:hAnsi="Arial" w:cs="Arial"/>
          <w:sz w:val="24"/>
          <w:szCs w:val="24"/>
        </w:rPr>
        <w:t>Zazi</w:t>
      </w:r>
      <w:proofErr w:type="spellEnd"/>
      <w:r w:rsidRPr="002F2176">
        <w:rPr>
          <w:rFonts w:ascii="Arial" w:hAnsi="Arial" w:cs="Arial"/>
          <w:sz w:val="24"/>
          <w:szCs w:val="24"/>
        </w:rPr>
        <w:t xml:space="preserve"> and </w:t>
      </w:r>
      <w:proofErr w:type="spellStart"/>
      <w:r w:rsidRPr="002F2176">
        <w:rPr>
          <w:rFonts w:ascii="Arial" w:hAnsi="Arial" w:cs="Arial"/>
          <w:sz w:val="24"/>
          <w:szCs w:val="24"/>
        </w:rPr>
        <w:t>Babbasa</w:t>
      </w:r>
      <w:proofErr w:type="spellEnd"/>
      <w:r w:rsidRPr="002F2176">
        <w:rPr>
          <w:rFonts w:ascii="Arial" w:hAnsi="Arial" w:cs="Arial"/>
          <w:sz w:val="24"/>
          <w:szCs w:val="24"/>
        </w:rPr>
        <w:t xml:space="preserve"> help young people from</w:t>
      </w:r>
      <w:r w:rsidR="00875F74" w:rsidRPr="002F2176">
        <w:rPr>
          <w:rFonts w:ascii="Arial" w:hAnsi="Arial" w:cs="Arial"/>
          <w:sz w:val="24"/>
          <w:szCs w:val="24"/>
        </w:rPr>
        <w:t xml:space="preserve"> </w:t>
      </w:r>
      <w:r w:rsidRPr="002F2176">
        <w:rPr>
          <w:rFonts w:ascii="Arial" w:hAnsi="Arial" w:cs="Arial"/>
          <w:sz w:val="24"/>
          <w:szCs w:val="24"/>
        </w:rPr>
        <w:t xml:space="preserve">disadvantaged areas of Bristol achieve their full potential, providing training, professional mentoring, </w:t>
      </w:r>
      <w:proofErr w:type="gramStart"/>
      <w:r w:rsidRPr="002F2176">
        <w:rPr>
          <w:rFonts w:ascii="Arial" w:hAnsi="Arial" w:cs="Arial"/>
          <w:sz w:val="24"/>
          <w:szCs w:val="24"/>
        </w:rPr>
        <w:t>therapy</w:t>
      </w:r>
      <w:proofErr w:type="gramEnd"/>
      <w:r w:rsidRPr="002F2176">
        <w:rPr>
          <w:rFonts w:ascii="Arial" w:hAnsi="Arial" w:cs="Arial"/>
          <w:sz w:val="24"/>
          <w:szCs w:val="24"/>
        </w:rPr>
        <w:t xml:space="preserve"> and</w:t>
      </w:r>
      <w:r w:rsidR="00875F74" w:rsidRPr="002F2176">
        <w:rPr>
          <w:rFonts w:ascii="Arial" w:hAnsi="Arial" w:cs="Arial"/>
          <w:sz w:val="24"/>
          <w:szCs w:val="24"/>
        </w:rPr>
        <w:t xml:space="preserve"> </w:t>
      </w:r>
      <w:r w:rsidRPr="002F2176">
        <w:rPr>
          <w:rFonts w:ascii="Arial" w:hAnsi="Arial" w:cs="Arial"/>
          <w:sz w:val="24"/>
          <w:szCs w:val="24"/>
        </w:rPr>
        <w:t xml:space="preserve">counselling. </w:t>
      </w:r>
      <w:proofErr w:type="spellStart"/>
      <w:r w:rsidRPr="002F2176">
        <w:rPr>
          <w:rFonts w:ascii="Arial" w:hAnsi="Arial" w:cs="Arial"/>
          <w:sz w:val="24"/>
          <w:szCs w:val="24"/>
        </w:rPr>
        <w:t>Babbasa</w:t>
      </w:r>
      <w:proofErr w:type="spellEnd"/>
      <w:r w:rsidRPr="002F2176">
        <w:rPr>
          <w:rFonts w:ascii="Arial" w:hAnsi="Arial" w:cs="Arial"/>
          <w:sz w:val="24"/>
          <w:szCs w:val="24"/>
        </w:rPr>
        <w:t xml:space="preserve"> is leading on the Our City 2030 initiative, a project working with partners across the city to</w:t>
      </w:r>
      <w:r w:rsidR="00875F74" w:rsidRPr="002F2176">
        <w:rPr>
          <w:rFonts w:ascii="Arial" w:hAnsi="Arial" w:cs="Arial"/>
          <w:sz w:val="24"/>
          <w:szCs w:val="24"/>
        </w:rPr>
        <w:t xml:space="preserve"> </w:t>
      </w:r>
      <w:r w:rsidRPr="002F2176">
        <w:rPr>
          <w:rFonts w:ascii="Arial" w:hAnsi="Arial" w:cs="Arial"/>
          <w:sz w:val="24"/>
          <w:szCs w:val="24"/>
        </w:rPr>
        <w:t>provide median salary jobs for every household in the city centre.</w:t>
      </w:r>
    </w:p>
    <w:p w14:paraId="43D46DA1" w14:textId="77777777" w:rsidR="001D0D7D" w:rsidRDefault="00572CFC" w:rsidP="004D7AB0">
      <w:pPr>
        <w:rPr>
          <w:rFonts w:ascii="Arial" w:hAnsi="Arial" w:cs="Arial"/>
          <w:sz w:val="24"/>
          <w:szCs w:val="24"/>
        </w:rPr>
      </w:pPr>
      <w:r w:rsidRPr="002F2176">
        <w:rPr>
          <w:rFonts w:ascii="Arial" w:hAnsi="Arial" w:cs="Arial"/>
          <w:sz w:val="24"/>
          <w:szCs w:val="24"/>
        </w:rPr>
        <w:t>In September 2020, following the toppling of the statue of Edward Colston, Marvin Rees, Mayor of Bristol, set up</w:t>
      </w:r>
      <w:r w:rsidR="00875F74" w:rsidRPr="002F2176">
        <w:rPr>
          <w:rFonts w:ascii="Arial" w:hAnsi="Arial" w:cs="Arial"/>
          <w:sz w:val="24"/>
          <w:szCs w:val="24"/>
        </w:rPr>
        <w:t xml:space="preserve"> </w:t>
      </w:r>
      <w:r w:rsidRPr="002F2176">
        <w:rPr>
          <w:rFonts w:ascii="Arial" w:hAnsi="Arial" w:cs="Arial"/>
          <w:sz w:val="24"/>
          <w:szCs w:val="24"/>
        </w:rPr>
        <w:t>the We Are Bristol History Commission. The commission comprises a wide range of professional historians and</w:t>
      </w:r>
      <w:r w:rsidR="00875F74" w:rsidRPr="002F2176">
        <w:rPr>
          <w:rFonts w:ascii="Arial" w:hAnsi="Arial" w:cs="Arial"/>
          <w:sz w:val="24"/>
          <w:szCs w:val="24"/>
        </w:rPr>
        <w:t xml:space="preserve"> </w:t>
      </w:r>
      <w:r w:rsidRPr="002F2176">
        <w:rPr>
          <w:rFonts w:ascii="Arial" w:hAnsi="Arial" w:cs="Arial"/>
          <w:sz w:val="24"/>
          <w:szCs w:val="24"/>
        </w:rPr>
        <w:t>academics from different specialist areas, including philosophy, trade unions, arts and culture, and law. The purpose</w:t>
      </w:r>
      <w:r w:rsidR="00875F74" w:rsidRPr="002F2176">
        <w:rPr>
          <w:rFonts w:ascii="Arial" w:hAnsi="Arial" w:cs="Arial"/>
          <w:sz w:val="24"/>
          <w:szCs w:val="24"/>
        </w:rPr>
        <w:t xml:space="preserve"> </w:t>
      </w:r>
      <w:r w:rsidRPr="002F2176">
        <w:rPr>
          <w:rFonts w:ascii="Arial" w:hAnsi="Arial" w:cs="Arial"/>
          <w:sz w:val="24"/>
          <w:szCs w:val="24"/>
        </w:rPr>
        <w:t>of the commission is to help Bristol better understand how it became the city it is today, work with citizens and</w:t>
      </w:r>
      <w:r w:rsidR="00875F74" w:rsidRPr="002F2176">
        <w:rPr>
          <w:rFonts w:ascii="Arial" w:hAnsi="Arial" w:cs="Arial"/>
          <w:sz w:val="24"/>
          <w:szCs w:val="24"/>
        </w:rPr>
        <w:t xml:space="preserve"> </w:t>
      </w:r>
      <w:r w:rsidRPr="002F2176">
        <w:rPr>
          <w:rFonts w:ascii="Arial" w:hAnsi="Arial" w:cs="Arial"/>
          <w:sz w:val="24"/>
          <w:szCs w:val="24"/>
        </w:rPr>
        <w:t>community groups to ensure everyone in the city can share their views on Bristol’s history, and build an improved,</w:t>
      </w:r>
      <w:r w:rsidR="00875F74" w:rsidRPr="002F2176">
        <w:rPr>
          <w:rFonts w:ascii="Arial" w:hAnsi="Arial" w:cs="Arial"/>
          <w:sz w:val="24"/>
          <w:szCs w:val="24"/>
        </w:rPr>
        <w:t xml:space="preserve"> </w:t>
      </w:r>
      <w:r w:rsidRPr="002F2176">
        <w:rPr>
          <w:rFonts w:ascii="Arial" w:hAnsi="Arial" w:cs="Arial"/>
          <w:sz w:val="24"/>
          <w:szCs w:val="24"/>
        </w:rPr>
        <w:t>shared understanding of Bristol’s story for future generations. The first report of the commission focused on the</w:t>
      </w:r>
      <w:r w:rsidR="00875F74" w:rsidRPr="002F2176">
        <w:rPr>
          <w:rFonts w:ascii="Arial" w:hAnsi="Arial" w:cs="Arial"/>
          <w:sz w:val="24"/>
          <w:szCs w:val="24"/>
        </w:rPr>
        <w:t xml:space="preserve"> </w:t>
      </w:r>
      <w:r w:rsidRPr="002F2176">
        <w:rPr>
          <w:rFonts w:ascii="Arial" w:hAnsi="Arial" w:cs="Arial"/>
          <w:sz w:val="24"/>
          <w:szCs w:val="24"/>
        </w:rPr>
        <w:t>future of the Colston statue following a public consultation.</w:t>
      </w:r>
    </w:p>
    <w:p w14:paraId="2D70A7AA" w14:textId="174E7D8B" w:rsidR="001D0D7D" w:rsidRDefault="00572CFC" w:rsidP="004D7AB0">
      <w:pPr>
        <w:rPr>
          <w:rFonts w:ascii="Arial" w:hAnsi="Arial" w:cs="Arial"/>
          <w:sz w:val="24"/>
          <w:szCs w:val="24"/>
        </w:rPr>
      </w:pPr>
      <w:r w:rsidRPr="002F2176">
        <w:rPr>
          <w:rFonts w:ascii="Arial" w:hAnsi="Arial" w:cs="Arial"/>
          <w:sz w:val="24"/>
          <w:szCs w:val="24"/>
        </w:rPr>
        <w:t>Image description: A close up of the Colston statues head covered in graffiti.</w:t>
      </w:r>
      <w:r w:rsidR="00875F74" w:rsidRPr="002F2176">
        <w:rPr>
          <w:rFonts w:ascii="Arial" w:hAnsi="Arial" w:cs="Arial"/>
          <w:sz w:val="24"/>
          <w:szCs w:val="24"/>
        </w:rPr>
        <w:t xml:space="preserve"> </w:t>
      </w:r>
    </w:p>
    <w:p w14:paraId="3932EB0E" w14:textId="71703C58" w:rsidR="001D0D7D" w:rsidRDefault="001D0D7D">
      <w:pPr>
        <w:rPr>
          <w:rFonts w:ascii="Arial" w:hAnsi="Arial" w:cs="Arial"/>
          <w:sz w:val="24"/>
          <w:szCs w:val="24"/>
        </w:rPr>
      </w:pPr>
      <w:r>
        <w:rPr>
          <w:rFonts w:ascii="Arial" w:hAnsi="Arial" w:cs="Arial"/>
          <w:sz w:val="24"/>
          <w:szCs w:val="24"/>
        </w:rPr>
        <w:br w:type="page"/>
      </w:r>
    </w:p>
    <w:p w14:paraId="791BCC17" w14:textId="57DC12B2" w:rsidR="001D0D7D" w:rsidRDefault="00572CFC" w:rsidP="00324BA1">
      <w:pPr>
        <w:pStyle w:val="Heading2"/>
      </w:pPr>
      <w:bookmarkStart w:id="40" w:name="_Toc112933081"/>
      <w:r w:rsidRPr="002F2176">
        <w:lastRenderedPageBreak/>
        <w:t>SDG11</w:t>
      </w:r>
      <w:r w:rsidR="00652EDA" w:rsidRPr="002F2176">
        <w:t>: Sustainable Cities &amp; Communities</w:t>
      </w:r>
      <w:bookmarkEnd w:id="40"/>
    </w:p>
    <w:p w14:paraId="1D606D51" w14:textId="245FAA49" w:rsidR="001D0D7D" w:rsidRDefault="00652EDA" w:rsidP="00324BA1">
      <w:pPr>
        <w:pStyle w:val="Heading3"/>
      </w:pPr>
      <w:bookmarkStart w:id="41" w:name="_Toc112933082"/>
      <w:r w:rsidRPr="002F2176">
        <w:t xml:space="preserve">What Does </w:t>
      </w:r>
      <w:proofErr w:type="gramStart"/>
      <w:r w:rsidRPr="002F2176">
        <w:t>The</w:t>
      </w:r>
      <w:proofErr w:type="gramEnd"/>
      <w:r w:rsidRPr="002F2176">
        <w:t xml:space="preserve"> Data Show?</w:t>
      </w:r>
      <w:bookmarkEnd w:id="41"/>
    </w:p>
    <w:p w14:paraId="36E9B42E" w14:textId="2BEA442E" w:rsidR="002C617A" w:rsidRPr="002C617A" w:rsidRDefault="002C617A" w:rsidP="002C617A">
      <w:pPr>
        <w:rPr>
          <w:rFonts w:ascii="Arial" w:hAnsi="Arial" w:cs="Arial"/>
          <w:sz w:val="24"/>
          <w:szCs w:val="24"/>
        </w:rPr>
      </w:pPr>
      <w:r w:rsidRPr="002C617A">
        <w:rPr>
          <w:rFonts w:ascii="Arial" w:hAnsi="Arial" w:cs="Arial"/>
          <w:sz w:val="24"/>
          <w:szCs w:val="24"/>
        </w:rPr>
        <w:t xml:space="preserve">While homelessness is difficult to assess statistically, recent data is concerning. Between 2015 and 2019 there was effectively no change in the number of persons sleeping rough in the annual autumn count (97 vs 98), then a significant drop in 2020 (50). This is partly explained by the government’s ‘Everyone In’ policy which provided hotel rooms for rough sleepers during COVID lockdowns. However, the number increased in 2021 to 68. Data on statutory homelessness suggests that the number of households per 1,000 assessed as homeless doubled between 2019 and 2021. Rising rents and a worsening ratio of housing costs to income (housing affordability index) is making households more vulnerable. </w:t>
      </w:r>
    </w:p>
    <w:p w14:paraId="086396E5" w14:textId="77777777" w:rsidR="002C617A" w:rsidRDefault="002C617A" w:rsidP="002C617A">
      <w:pPr>
        <w:rPr>
          <w:rFonts w:ascii="Arial" w:hAnsi="Arial" w:cs="Arial"/>
          <w:sz w:val="24"/>
          <w:szCs w:val="24"/>
        </w:rPr>
      </w:pPr>
      <w:r w:rsidRPr="002C617A">
        <w:rPr>
          <w:rFonts w:ascii="Arial" w:hAnsi="Arial" w:cs="Arial"/>
          <w:sz w:val="24"/>
          <w:szCs w:val="24"/>
        </w:rPr>
        <w:t xml:space="preserve">Air quality is an issue experienced disproportionately by disadvantaged communities. Annual mean levels of particulate matter show improvements: in 2021 the mean levels of PM2.5 were at their lowest level ever recorded at 8.33 </w:t>
      </w:r>
      <w:proofErr w:type="spellStart"/>
      <w:r w:rsidRPr="002C617A">
        <w:rPr>
          <w:rFonts w:ascii="Arial" w:hAnsi="Arial" w:cs="Arial"/>
          <w:sz w:val="24"/>
          <w:szCs w:val="24"/>
        </w:rPr>
        <w:t>μg</w:t>
      </w:r>
      <w:proofErr w:type="spellEnd"/>
      <w:r w:rsidRPr="002C617A">
        <w:rPr>
          <w:rFonts w:ascii="Arial" w:hAnsi="Arial" w:cs="Arial"/>
          <w:sz w:val="24"/>
          <w:szCs w:val="24"/>
        </w:rPr>
        <w:t xml:space="preserve">/m3, down from 10.25 in 2015 </w:t>
      </w:r>
      <w:proofErr w:type="spellStart"/>
      <w:r w:rsidRPr="002C617A">
        <w:rPr>
          <w:rFonts w:ascii="Arial" w:hAnsi="Arial" w:cs="Arial"/>
          <w:sz w:val="24"/>
          <w:szCs w:val="24"/>
        </w:rPr>
        <w:t>μg</w:t>
      </w:r>
      <w:proofErr w:type="spellEnd"/>
      <w:r w:rsidRPr="002C617A">
        <w:rPr>
          <w:rFonts w:ascii="Arial" w:hAnsi="Arial" w:cs="Arial"/>
          <w:sz w:val="24"/>
          <w:szCs w:val="24"/>
        </w:rPr>
        <w:t xml:space="preserve">/m3. PM10 levels have fluctuated with a gradual decrease since 2012. As noted in the SDG </w:t>
      </w:r>
      <w:proofErr w:type="gramStart"/>
      <w:r w:rsidRPr="002C617A">
        <w:rPr>
          <w:rFonts w:ascii="Arial" w:hAnsi="Arial" w:cs="Arial"/>
          <w:sz w:val="24"/>
          <w:szCs w:val="24"/>
        </w:rPr>
        <w:t>9 chapter</w:t>
      </w:r>
      <w:proofErr w:type="gramEnd"/>
      <w:r w:rsidRPr="002C617A">
        <w:rPr>
          <w:rFonts w:ascii="Arial" w:hAnsi="Arial" w:cs="Arial"/>
          <w:sz w:val="24"/>
          <w:szCs w:val="24"/>
        </w:rPr>
        <w:t>, data on the use of bus services is limited, in part because of the impact of the pandemic on bus patronage. The proportion of people accessing green spaces has grown since 2015, which may have been amplified by the pandemic.</w:t>
      </w:r>
    </w:p>
    <w:p w14:paraId="1A1B1D0C" w14:textId="3B9227A8" w:rsidR="00C671BE" w:rsidRDefault="005312DE" w:rsidP="005312DE">
      <w:pPr>
        <w:rPr>
          <w:rFonts w:ascii="Arial" w:hAnsi="Arial" w:cs="Arial"/>
          <w:sz w:val="24"/>
          <w:szCs w:val="24"/>
        </w:rPr>
      </w:pPr>
      <w:r w:rsidRPr="005312DE">
        <w:rPr>
          <w:rFonts w:ascii="Arial" w:hAnsi="Arial" w:cs="Arial"/>
          <w:sz w:val="24"/>
          <w:szCs w:val="24"/>
        </w:rPr>
        <w:t>Figure 12 – A graph showing the percentage changes of affordability of home ownership, rough sleepers, satisfaction with accommodation and the proportion of residents who visit parks and green spaces weekly since 2015</w:t>
      </w:r>
      <w:r>
        <w:rPr>
          <w:rFonts w:ascii="Arial" w:hAnsi="Arial" w:cs="Arial"/>
          <w:sz w:val="24"/>
          <w:szCs w:val="24"/>
        </w:rPr>
        <w:t xml:space="preserve">. </w:t>
      </w:r>
      <w:r w:rsidRPr="005312DE">
        <w:rPr>
          <w:rFonts w:ascii="Arial" w:hAnsi="Arial" w:cs="Arial"/>
          <w:sz w:val="24"/>
          <w:szCs w:val="24"/>
        </w:rPr>
        <w:t xml:space="preserve"> </w:t>
      </w:r>
      <w:r w:rsidR="00C671BE">
        <w:rPr>
          <w:rFonts w:ascii="Arial" w:hAnsi="Arial" w:cs="Arial"/>
          <w:sz w:val="24"/>
          <w:szCs w:val="24"/>
        </w:rPr>
        <w:br w:type="page"/>
      </w:r>
    </w:p>
    <w:p w14:paraId="15593B7D" w14:textId="29A65490" w:rsidR="00150A8F" w:rsidRDefault="00865999" w:rsidP="00324BA1">
      <w:pPr>
        <w:pStyle w:val="Heading3"/>
      </w:pPr>
      <w:r>
        <w:lastRenderedPageBreak/>
        <w:t>What is Bristol Doing?</w:t>
      </w:r>
    </w:p>
    <w:p w14:paraId="2135ECD6" w14:textId="39B2A463" w:rsidR="00C671BE" w:rsidRDefault="00572CFC" w:rsidP="004D7AB0">
      <w:pPr>
        <w:rPr>
          <w:rFonts w:ascii="Arial" w:hAnsi="Arial" w:cs="Arial"/>
          <w:sz w:val="24"/>
          <w:szCs w:val="24"/>
        </w:rPr>
      </w:pPr>
      <w:r w:rsidRPr="002F2176">
        <w:rPr>
          <w:rFonts w:ascii="Arial" w:hAnsi="Arial" w:cs="Arial"/>
          <w:sz w:val="24"/>
          <w:szCs w:val="24"/>
        </w:rPr>
        <w:t>Bristol City Council commissions a range of services with partners to ensure tailored provision for those facing and</w:t>
      </w:r>
      <w:r w:rsidR="00875F74" w:rsidRPr="002F2176">
        <w:rPr>
          <w:rFonts w:ascii="Arial" w:hAnsi="Arial" w:cs="Arial"/>
          <w:sz w:val="24"/>
          <w:szCs w:val="24"/>
        </w:rPr>
        <w:t xml:space="preserve"> </w:t>
      </w:r>
      <w:r w:rsidRPr="002F2176">
        <w:rPr>
          <w:rFonts w:ascii="Arial" w:hAnsi="Arial" w:cs="Arial"/>
          <w:sz w:val="24"/>
          <w:szCs w:val="24"/>
        </w:rPr>
        <w:t>experiencing homelessness. This includes specific services to support women, young people, vulnerable parents, people</w:t>
      </w:r>
      <w:r w:rsidR="00875F74" w:rsidRPr="002F2176">
        <w:rPr>
          <w:rFonts w:ascii="Arial" w:hAnsi="Arial" w:cs="Arial"/>
          <w:sz w:val="24"/>
          <w:szCs w:val="24"/>
        </w:rPr>
        <w:t xml:space="preserve"> </w:t>
      </w:r>
      <w:r w:rsidRPr="002F2176">
        <w:rPr>
          <w:rFonts w:ascii="Arial" w:hAnsi="Arial" w:cs="Arial"/>
          <w:sz w:val="24"/>
          <w:szCs w:val="24"/>
        </w:rPr>
        <w:t>with mental health issues and those dealing with drug and alcohol abuse issues. Alongside this, there are numerous</w:t>
      </w:r>
      <w:r w:rsidR="00875F74" w:rsidRPr="002F2176">
        <w:rPr>
          <w:rFonts w:ascii="Arial" w:hAnsi="Arial" w:cs="Arial"/>
          <w:sz w:val="24"/>
          <w:szCs w:val="24"/>
        </w:rPr>
        <w:t xml:space="preserve"> </w:t>
      </w:r>
      <w:r w:rsidRPr="002F2176">
        <w:rPr>
          <w:rFonts w:ascii="Arial" w:hAnsi="Arial" w:cs="Arial"/>
          <w:sz w:val="24"/>
          <w:szCs w:val="24"/>
        </w:rPr>
        <w:t xml:space="preserve">organisations in the city, such as Help Bristol’s Homeless, which attempt to tackle homelessness through </w:t>
      </w:r>
      <w:proofErr w:type="spellStart"/>
      <w:r w:rsidRPr="002F2176">
        <w:rPr>
          <w:rFonts w:ascii="Arial" w:hAnsi="Arial" w:cs="Arial"/>
          <w:sz w:val="24"/>
          <w:szCs w:val="24"/>
        </w:rPr>
        <w:t>communitycentred</w:t>
      </w:r>
      <w:proofErr w:type="spellEnd"/>
      <w:r w:rsidR="00875F74" w:rsidRPr="002F2176">
        <w:rPr>
          <w:rFonts w:ascii="Arial" w:hAnsi="Arial" w:cs="Arial"/>
          <w:sz w:val="24"/>
          <w:szCs w:val="24"/>
        </w:rPr>
        <w:t xml:space="preserve"> </w:t>
      </w:r>
      <w:r w:rsidRPr="002F2176">
        <w:rPr>
          <w:rFonts w:ascii="Arial" w:hAnsi="Arial" w:cs="Arial"/>
          <w:sz w:val="24"/>
          <w:szCs w:val="24"/>
        </w:rPr>
        <w:t>strategies, including accommodation centres that provide temporary housing and food.</w:t>
      </w:r>
    </w:p>
    <w:p w14:paraId="10D6CF48" w14:textId="77777777" w:rsidR="00C671BE" w:rsidRDefault="00572CFC" w:rsidP="004D7AB0">
      <w:pPr>
        <w:rPr>
          <w:rFonts w:ascii="Arial" w:hAnsi="Arial" w:cs="Arial"/>
          <w:sz w:val="24"/>
          <w:szCs w:val="24"/>
        </w:rPr>
      </w:pPr>
      <w:r w:rsidRPr="002F2176">
        <w:rPr>
          <w:rFonts w:ascii="Arial" w:hAnsi="Arial" w:cs="Arial"/>
          <w:sz w:val="24"/>
          <w:szCs w:val="24"/>
        </w:rPr>
        <w:t>Bristol City Council and the Bristol Housing Festival are working in partnership with UN-Habitat and Nesta Challenges on</w:t>
      </w:r>
      <w:r w:rsidR="00875F74" w:rsidRPr="002F2176">
        <w:rPr>
          <w:rFonts w:ascii="Arial" w:hAnsi="Arial" w:cs="Arial"/>
          <w:sz w:val="24"/>
          <w:szCs w:val="24"/>
        </w:rPr>
        <w:t xml:space="preserve"> </w:t>
      </w:r>
      <w:r w:rsidRPr="002F2176">
        <w:rPr>
          <w:rFonts w:ascii="Arial" w:hAnsi="Arial" w:cs="Arial"/>
          <w:sz w:val="24"/>
          <w:szCs w:val="24"/>
        </w:rPr>
        <w:t xml:space="preserve">the Climate Smart Cities Challenge. The challenge aims to convene innovators from across the city, </w:t>
      </w:r>
      <w:proofErr w:type="gramStart"/>
      <w:r w:rsidRPr="002F2176">
        <w:rPr>
          <w:rFonts w:ascii="Arial" w:hAnsi="Arial" w:cs="Arial"/>
          <w:sz w:val="24"/>
          <w:szCs w:val="24"/>
        </w:rPr>
        <w:t>nation</w:t>
      </w:r>
      <w:proofErr w:type="gramEnd"/>
      <w:r w:rsidRPr="002F2176">
        <w:rPr>
          <w:rFonts w:ascii="Arial" w:hAnsi="Arial" w:cs="Arial"/>
          <w:sz w:val="24"/>
          <w:szCs w:val="24"/>
        </w:rPr>
        <w:t xml:space="preserve"> and world to</w:t>
      </w:r>
      <w:r w:rsidR="00875F74" w:rsidRPr="002F2176">
        <w:rPr>
          <w:rFonts w:ascii="Arial" w:hAnsi="Arial" w:cs="Arial"/>
          <w:sz w:val="24"/>
          <w:szCs w:val="24"/>
        </w:rPr>
        <w:t xml:space="preserve"> </w:t>
      </w:r>
      <w:r w:rsidRPr="002F2176">
        <w:rPr>
          <w:rFonts w:ascii="Arial" w:hAnsi="Arial" w:cs="Arial"/>
          <w:sz w:val="24"/>
          <w:szCs w:val="24"/>
        </w:rPr>
        <w:t>find a financial solution to the issue of building affordable and sustainable housing in Bristol. If successful, this project</w:t>
      </w:r>
      <w:r w:rsidR="00875F74" w:rsidRPr="002F2176">
        <w:rPr>
          <w:rFonts w:ascii="Arial" w:hAnsi="Arial" w:cs="Arial"/>
          <w:sz w:val="24"/>
          <w:szCs w:val="24"/>
        </w:rPr>
        <w:t xml:space="preserve"> </w:t>
      </w:r>
      <w:r w:rsidRPr="002F2176">
        <w:rPr>
          <w:rFonts w:ascii="Arial" w:hAnsi="Arial" w:cs="Arial"/>
          <w:sz w:val="24"/>
          <w:szCs w:val="24"/>
        </w:rPr>
        <w:t xml:space="preserve">could change the way housing in the city is valued, providing new avenues for delivering sustainable, </w:t>
      </w:r>
      <w:proofErr w:type="gramStart"/>
      <w:r w:rsidRPr="002F2176">
        <w:rPr>
          <w:rFonts w:ascii="Arial" w:hAnsi="Arial" w:cs="Arial"/>
          <w:sz w:val="24"/>
          <w:szCs w:val="24"/>
        </w:rPr>
        <w:t>biodiverse</w:t>
      </w:r>
      <w:proofErr w:type="gramEnd"/>
      <w:r w:rsidRPr="002F2176">
        <w:rPr>
          <w:rFonts w:ascii="Arial" w:hAnsi="Arial" w:cs="Arial"/>
          <w:sz w:val="24"/>
          <w:szCs w:val="24"/>
        </w:rPr>
        <w:t xml:space="preserve"> and</w:t>
      </w:r>
      <w:r w:rsidR="00875F74" w:rsidRPr="002F2176">
        <w:rPr>
          <w:rFonts w:ascii="Arial" w:hAnsi="Arial" w:cs="Arial"/>
          <w:sz w:val="24"/>
          <w:szCs w:val="24"/>
        </w:rPr>
        <w:t xml:space="preserve"> </w:t>
      </w:r>
      <w:r w:rsidRPr="002F2176">
        <w:rPr>
          <w:rFonts w:ascii="Arial" w:hAnsi="Arial" w:cs="Arial"/>
          <w:sz w:val="24"/>
          <w:szCs w:val="24"/>
        </w:rPr>
        <w:t xml:space="preserve">affordable housing. The Bristol Housing Festival has also partnered with Bristol City Council and YMCA to deliver </w:t>
      </w:r>
      <w:proofErr w:type="spellStart"/>
      <w:r w:rsidRPr="002F2176">
        <w:rPr>
          <w:rFonts w:ascii="Arial" w:hAnsi="Arial" w:cs="Arial"/>
          <w:sz w:val="24"/>
          <w:szCs w:val="24"/>
        </w:rPr>
        <w:t>zerocarbon</w:t>
      </w:r>
      <w:proofErr w:type="spellEnd"/>
      <w:r w:rsidR="00875F74" w:rsidRPr="002F2176">
        <w:rPr>
          <w:rFonts w:ascii="Arial" w:hAnsi="Arial" w:cs="Arial"/>
          <w:sz w:val="24"/>
          <w:szCs w:val="24"/>
        </w:rPr>
        <w:t xml:space="preserve"> </w:t>
      </w:r>
      <w:r w:rsidRPr="002F2176">
        <w:rPr>
          <w:rFonts w:ascii="Arial" w:hAnsi="Arial" w:cs="Arial"/>
          <w:sz w:val="24"/>
          <w:szCs w:val="24"/>
        </w:rPr>
        <w:t>social rent housing for young people at risk of homelessness. In redeploying space above a car park, this project</w:t>
      </w:r>
      <w:r w:rsidR="00875F74" w:rsidRPr="002F2176">
        <w:rPr>
          <w:rFonts w:ascii="Arial" w:hAnsi="Arial" w:cs="Arial"/>
          <w:sz w:val="24"/>
          <w:szCs w:val="24"/>
        </w:rPr>
        <w:t xml:space="preserve"> </w:t>
      </w:r>
      <w:r w:rsidRPr="002F2176">
        <w:rPr>
          <w:rFonts w:ascii="Arial" w:hAnsi="Arial" w:cs="Arial"/>
          <w:sz w:val="24"/>
          <w:szCs w:val="24"/>
        </w:rPr>
        <w:t>also helped improve the efficiency of space usage in the city.</w:t>
      </w:r>
    </w:p>
    <w:p w14:paraId="40EAAC23" w14:textId="5F03C2B0" w:rsidR="00C671BE" w:rsidRDefault="00572CFC" w:rsidP="004D7AB0">
      <w:pPr>
        <w:rPr>
          <w:rFonts w:ascii="Arial" w:hAnsi="Arial" w:cs="Arial"/>
          <w:sz w:val="24"/>
          <w:szCs w:val="24"/>
        </w:rPr>
      </w:pPr>
      <w:r w:rsidRPr="002F2176">
        <w:rPr>
          <w:rFonts w:ascii="Arial" w:hAnsi="Arial" w:cs="Arial"/>
          <w:sz w:val="24"/>
          <w:szCs w:val="24"/>
        </w:rPr>
        <w:t>Image description: A picture of the Ashton Rise Development that shows the houses and cars parked outside</w:t>
      </w:r>
    </w:p>
    <w:p w14:paraId="2E50B2F4" w14:textId="68EE0C63" w:rsidR="00C671BE" w:rsidRDefault="00C671BE">
      <w:pPr>
        <w:rPr>
          <w:rFonts w:ascii="Arial" w:hAnsi="Arial" w:cs="Arial"/>
          <w:sz w:val="24"/>
          <w:szCs w:val="24"/>
        </w:rPr>
      </w:pPr>
      <w:r>
        <w:rPr>
          <w:rFonts w:ascii="Arial" w:hAnsi="Arial" w:cs="Arial"/>
          <w:sz w:val="24"/>
          <w:szCs w:val="24"/>
        </w:rPr>
        <w:br w:type="page"/>
      </w:r>
    </w:p>
    <w:p w14:paraId="2A176829" w14:textId="77AA6EF2" w:rsidR="00C671BE" w:rsidRDefault="00572CFC" w:rsidP="00324BA1">
      <w:pPr>
        <w:pStyle w:val="Heading2"/>
      </w:pPr>
      <w:bookmarkStart w:id="42" w:name="_Toc112933083"/>
      <w:r w:rsidRPr="002F2176">
        <w:lastRenderedPageBreak/>
        <w:t>SDG12</w:t>
      </w:r>
      <w:r w:rsidR="00652EDA" w:rsidRPr="002F2176">
        <w:t>: Responsible Consumption &amp; Production</w:t>
      </w:r>
      <w:bookmarkEnd w:id="42"/>
    </w:p>
    <w:p w14:paraId="786D7015" w14:textId="17F45114" w:rsidR="00C671BE" w:rsidRDefault="00652EDA" w:rsidP="00324BA1">
      <w:pPr>
        <w:pStyle w:val="Heading3"/>
      </w:pPr>
      <w:bookmarkStart w:id="43" w:name="_Toc112933084"/>
      <w:r w:rsidRPr="002F2176">
        <w:t xml:space="preserve">What Does </w:t>
      </w:r>
      <w:proofErr w:type="gramStart"/>
      <w:r w:rsidRPr="002F2176">
        <w:t>The</w:t>
      </w:r>
      <w:proofErr w:type="gramEnd"/>
      <w:r w:rsidRPr="002F2176">
        <w:t xml:space="preserve"> Data Show?</w:t>
      </w:r>
      <w:bookmarkEnd w:id="43"/>
    </w:p>
    <w:p w14:paraId="217B6E7B" w14:textId="77777777" w:rsidR="00BB36CE" w:rsidRDefault="00572CFC" w:rsidP="004D7AB0">
      <w:pPr>
        <w:rPr>
          <w:rFonts w:ascii="Arial" w:hAnsi="Arial" w:cs="Arial"/>
          <w:sz w:val="24"/>
          <w:szCs w:val="24"/>
        </w:rPr>
      </w:pPr>
      <w:r w:rsidRPr="002F2176">
        <w:rPr>
          <w:rFonts w:ascii="Arial" w:hAnsi="Arial" w:cs="Arial"/>
          <w:sz w:val="24"/>
          <w:szCs w:val="24"/>
        </w:rPr>
        <w:t>The data generally suggests improvements in Bristol’s</w:t>
      </w:r>
      <w:r w:rsidR="00875F74" w:rsidRPr="002F2176">
        <w:rPr>
          <w:rFonts w:ascii="Arial" w:hAnsi="Arial" w:cs="Arial"/>
          <w:sz w:val="24"/>
          <w:szCs w:val="24"/>
        </w:rPr>
        <w:t xml:space="preserve"> </w:t>
      </w:r>
      <w:r w:rsidRPr="002F2176">
        <w:rPr>
          <w:rFonts w:ascii="Arial" w:hAnsi="Arial" w:cs="Arial"/>
          <w:sz w:val="24"/>
          <w:szCs w:val="24"/>
        </w:rPr>
        <w:t>material footprint over the past three years. While the recycling</w:t>
      </w:r>
      <w:r w:rsidR="00875F74" w:rsidRPr="002F2176">
        <w:rPr>
          <w:rFonts w:ascii="Arial" w:hAnsi="Arial" w:cs="Arial"/>
          <w:sz w:val="24"/>
          <w:szCs w:val="24"/>
        </w:rPr>
        <w:t xml:space="preserve"> </w:t>
      </w:r>
      <w:r w:rsidRPr="002F2176">
        <w:rPr>
          <w:rFonts w:ascii="Arial" w:hAnsi="Arial" w:cs="Arial"/>
          <w:sz w:val="24"/>
          <w:szCs w:val="24"/>
        </w:rPr>
        <w:t>rate only increased modestly between since the previous VLR, this</w:t>
      </w:r>
      <w:r w:rsidR="00875F74" w:rsidRPr="002F2176">
        <w:rPr>
          <w:rFonts w:ascii="Arial" w:hAnsi="Arial" w:cs="Arial"/>
          <w:sz w:val="24"/>
          <w:szCs w:val="24"/>
        </w:rPr>
        <w:t xml:space="preserve"> </w:t>
      </w:r>
      <w:r w:rsidRPr="002F2176">
        <w:rPr>
          <w:rFonts w:ascii="Arial" w:hAnsi="Arial" w:cs="Arial"/>
          <w:sz w:val="24"/>
          <w:szCs w:val="24"/>
        </w:rPr>
        <w:t>was accompanied by a 9% reduction in the proportion of Bristol’s</w:t>
      </w:r>
      <w:r w:rsidR="00875F74" w:rsidRPr="002F2176">
        <w:rPr>
          <w:rFonts w:ascii="Arial" w:hAnsi="Arial" w:cs="Arial"/>
          <w:sz w:val="24"/>
          <w:szCs w:val="24"/>
        </w:rPr>
        <w:t xml:space="preserve"> </w:t>
      </w:r>
      <w:r w:rsidRPr="002F2176">
        <w:rPr>
          <w:rFonts w:ascii="Arial" w:hAnsi="Arial" w:cs="Arial"/>
          <w:sz w:val="24"/>
          <w:szCs w:val="24"/>
        </w:rPr>
        <w:t>municipal waste sent to landfill over the same period, from 19.9%</w:t>
      </w:r>
      <w:r w:rsidR="00875F74" w:rsidRPr="002F2176">
        <w:rPr>
          <w:rFonts w:ascii="Arial" w:hAnsi="Arial" w:cs="Arial"/>
          <w:sz w:val="24"/>
          <w:szCs w:val="24"/>
        </w:rPr>
        <w:t xml:space="preserve"> </w:t>
      </w:r>
      <w:r w:rsidRPr="002F2176">
        <w:rPr>
          <w:rFonts w:ascii="Arial" w:hAnsi="Arial" w:cs="Arial"/>
          <w:sz w:val="24"/>
          <w:szCs w:val="24"/>
        </w:rPr>
        <w:t>in 2018 to 10.9% in 2021.</w:t>
      </w:r>
      <w:r w:rsidR="005A1751">
        <w:rPr>
          <w:rFonts w:ascii="Arial" w:hAnsi="Arial" w:cs="Arial"/>
          <w:sz w:val="24"/>
          <w:szCs w:val="24"/>
        </w:rPr>
        <w:t xml:space="preserve"> </w:t>
      </w:r>
      <w:r w:rsidRPr="002F2176">
        <w:rPr>
          <w:rFonts w:ascii="Arial" w:hAnsi="Arial" w:cs="Arial"/>
          <w:sz w:val="24"/>
          <w:szCs w:val="24"/>
        </w:rPr>
        <w:t>While residual household waste per</w:t>
      </w:r>
      <w:r w:rsidR="00875F74" w:rsidRPr="002F2176">
        <w:rPr>
          <w:rFonts w:ascii="Arial" w:hAnsi="Arial" w:cs="Arial"/>
          <w:sz w:val="24"/>
          <w:szCs w:val="24"/>
        </w:rPr>
        <w:t xml:space="preserve"> </w:t>
      </w:r>
      <w:r w:rsidRPr="002F2176">
        <w:rPr>
          <w:rFonts w:ascii="Arial" w:hAnsi="Arial" w:cs="Arial"/>
          <w:sz w:val="24"/>
          <w:szCs w:val="24"/>
        </w:rPr>
        <w:t>household has decreased by 12.7kg since 2018, Bristol city’s total</w:t>
      </w:r>
      <w:r w:rsidR="00875F74" w:rsidRPr="002F2176">
        <w:rPr>
          <w:rFonts w:ascii="Arial" w:hAnsi="Arial" w:cs="Arial"/>
          <w:sz w:val="24"/>
          <w:szCs w:val="24"/>
        </w:rPr>
        <w:t xml:space="preserve"> </w:t>
      </w:r>
      <w:r w:rsidRPr="002F2176">
        <w:rPr>
          <w:rFonts w:ascii="Arial" w:hAnsi="Arial" w:cs="Arial"/>
          <w:sz w:val="24"/>
          <w:szCs w:val="24"/>
        </w:rPr>
        <w:t>collected waste has been rising since 2018, from 181,878 tonnes</w:t>
      </w:r>
      <w:r w:rsidR="00875F74" w:rsidRPr="002F2176">
        <w:rPr>
          <w:rFonts w:ascii="Arial" w:hAnsi="Arial" w:cs="Arial"/>
          <w:sz w:val="24"/>
          <w:szCs w:val="24"/>
        </w:rPr>
        <w:t xml:space="preserve"> </w:t>
      </w:r>
      <w:r w:rsidRPr="002F2176">
        <w:rPr>
          <w:rFonts w:ascii="Arial" w:hAnsi="Arial" w:cs="Arial"/>
          <w:sz w:val="24"/>
          <w:szCs w:val="24"/>
        </w:rPr>
        <w:t>per annum to 197,801, a 10% increase to 2021.</w:t>
      </w:r>
    </w:p>
    <w:p w14:paraId="44BD7A7B" w14:textId="785B1062" w:rsidR="00FC6B3C" w:rsidRDefault="00FC6B3C" w:rsidP="00FC6B3C">
      <w:pPr>
        <w:rPr>
          <w:rFonts w:ascii="Arial" w:hAnsi="Arial" w:cs="Arial"/>
          <w:sz w:val="24"/>
          <w:szCs w:val="24"/>
        </w:rPr>
      </w:pPr>
      <w:r w:rsidRPr="00FC6B3C">
        <w:rPr>
          <w:rFonts w:ascii="Arial" w:hAnsi="Arial" w:cs="Arial"/>
          <w:sz w:val="24"/>
          <w:szCs w:val="24"/>
        </w:rPr>
        <w:t xml:space="preserve">Figure 13 – A graph showing the percentage changes in recycling rates, residual household waste per household, total local authority collected waste, and the proportion of municipal waste sent to landfill since 2015 </w:t>
      </w:r>
    </w:p>
    <w:p w14:paraId="3673DBF7" w14:textId="683E9A97" w:rsidR="00BB36CE" w:rsidRDefault="00BB36CE" w:rsidP="00FC6B3C">
      <w:pPr>
        <w:rPr>
          <w:rFonts w:ascii="Arial" w:hAnsi="Arial" w:cs="Arial"/>
          <w:sz w:val="24"/>
          <w:szCs w:val="24"/>
        </w:rPr>
      </w:pPr>
      <w:r>
        <w:rPr>
          <w:rFonts w:ascii="Arial" w:hAnsi="Arial" w:cs="Arial"/>
          <w:sz w:val="24"/>
          <w:szCs w:val="24"/>
        </w:rPr>
        <w:t>I</w:t>
      </w:r>
      <w:r w:rsidR="00572CFC" w:rsidRPr="002F2176">
        <w:rPr>
          <w:rFonts w:ascii="Arial" w:hAnsi="Arial" w:cs="Arial"/>
          <w:sz w:val="24"/>
          <w:szCs w:val="24"/>
        </w:rPr>
        <w:t>mage description: A large sculpture of a recycling symbol made from tree stumps</w:t>
      </w:r>
      <w:r w:rsidR="00875F74" w:rsidRPr="002F2176">
        <w:rPr>
          <w:rFonts w:ascii="Arial" w:hAnsi="Arial" w:cs="Arial"/>
          <w:sz w:val="24"/>
          <w:szCs w:val="24"/>
        </w:rPr>
        <w:t xml:space="preserve"> </w:t>
      </w:r>
    </w:p>
    <w:p w14:paraId="5AB13178" w14:textId="5AC3ACD9" w:rsidR="00BB36CE" w:rsidRDefault="00BB36CE">
      <w:pPr>
        <w:rPr>
          <w:rFonts w:ascii="Arial" w:hAnsi="Arial" w:cs="Arial"/>
          <w:sz w:val="24"/>
          <w:szCs w:val="24"/>
        </w:rPr>
      </w:pPr>
      <w:r>
        <w:rPr>
          <w:rFonts w:ascii="Arial" w:hAnsi="Arial" w:cs="Arial"/>
          <w:sz w:val="24"/>
          <w:szCs w:val="24"/>
        </w:rPr>
        <w:br w:type="page"/>
      </w:r>
    </w:p>
    <w:p w14:paraId="4D0B8F07" w14:textId="30FFFEFC" w:rsidR="00BB36CE" w:rsidRDefault="00652EDA" w:rsidP="00324BA1">
      <w:pPr>
        <w:pStyle w:val="Heading3"/>
      </w:pPr>
      <w:r w:rsidRPr="002F2176">
        <w:lastRenderedPageBreak/>
        <w:t>What Bristol Is Doing</w:t>
      </w:r>
      <w:r w:rsidR="00F34D7D">
        <w:t>?</w:t>
      </w:r>
    </w:p>
    <w:p w14:paraId="25A0276E" w14:textId="77777777" w:rsidR="00F10261" w:rsidRDefault="00572CFC" w:rsidP="004D7AB0">
      <w:pPr>
        <w:rPr>
          <w:rFonts w:ascii="Arial" w:hAnsi="Arial" w:cs="Arial"/>
          <w:sz w:val="24"/>
          <w:szCs w:val="24"/>
        </w:rPr>
      </w:pPr>
      <w:r w:rsidRPr="002F2176">
        <w:rPr>
          <w:rFonts w:ascii="Arial" w:hAnsi="Arial" w:cs="Arial"/>
          <w:sz w:val="24"/>
          <w:szCs w:val="24"/>
        </w:rPr>
        <w:t>Partnerships in Bristol are working to reform practices associated with consumption. In recognition of Bristol’s efforts</w:t>
      </w:r>
      <w:r w:rsidR="00875F74" w:rsidRPr="002F2176">
        <w:rPr>
          <w:rFonts w:ascii="Arial" w:hAnsi="Arial" w:cs="Arial"/>
          <w:sz w:val="24"/>
          <w:szCs w:val="24"/>
        </w:rPr>
        <w:t xml:space="preserve"> </w:t>
      </w:r>
      <w:r w:rsidRPr="002F2176">
        <w:rPr>
          <w:rFonts w:ascii="Arial" w:hAnsi="Arial" w:cs="Arial"/>
          <w:sz w:val="24"/>
          <w:szCs w:val="24"/>
        </w:rPr>
        <w:t>in this area, Sustainable Food Places awarded the city with Gold Sustainable Food Places status in 2021. Bristol is one</w:t>
      </w:r>
      <w:r w:rsidR="00875F74" w:rsidRPr="002F2176">
        <w:rPr>
          <w:rFonts w:ascii="Arial" w:hAnsi="Arial" w:cs="Arial"/>
          <w:sz w:val="24"/>
          <w:szCs w:val="24"/>
        </w:rPr>
        <w:t xml:space="preserve"> </w:t>
      </w:r>
      <w:r w:rsidRPr="002F2176">
        <w:rPr>
          <w:rFonts w:ascii="Arial" w:hAnsi="Arial" w:cs="Arial"/>
          <w:sz w:val="24"/>
          <w:szCs w:val="24"/>
        </w:rPr>
        <w:t>of only two places in the UK to receive this accolade. The Bristol Green Capital Partnership, which consists of over 1,000</w:t>
      </w:r>
      <w:r w:rsidR="00875F74" w:rsidRPr="002F2176">
        <w:rPr>
          <w:rFonts w:ascii="Arial" w:hAnsi="Arial" w:cs="Arial"/>
          <w:sz w:val="24"/>
          <w:szCs w:val="24"/>
        </w:rPr>
        <w:t xml:space="preserve"> </w:t>
      </w:r>
      <w:r w:rsidRPr="002F2176">
        <w:rPr>
          <w:rFonts w:ascii="Arial" w:hAnsi="Arial" w:cs="Arial"/>
          <w:sz w:val="24"/>
          <w:szCs w:val="24"/>
        </w:rPr>
        <w:t>partners, aims to reduce carbon emissions with the objective of reforming consumption. The Bristol Food Network</w:t>
      </w:r>
      <w:r w:rsidR="00875F74" w:rsidRPr="002F2176">
        <w:rPr>
          <w:rFonts w:ascii="Arial" w:hAnsi="Arial" w:cs="Arial"/>
          <w:sz w:val="24"/>
          <w:szCs w:val="24"/>
        </w:rPr>
        <w:t xml:space="preserve"> </w:t>
      </w:r>
      <w:r w:rsidRPr="002F2176">
        <w:rPr>
          <w:rFonts w:ascii="Arial" w:hAnsi="Arial" w:cs="Arial"/>
          <w:sz w:val="24"/>
          <w:szCs w:val="24"/>
        </w:rPr>
        <w:t>has played a part in addressing consumptive practices through numerous community-centred projects which promote</w:t>
      </w:r>
      <w:r w:rsidR="00875F74" w:rsidRPr="002F2176">
        <w:rPr>
          <w:rFonts w:ascii="Arial" w:hAnsi="Arial" w:cs="Arial"/>
          <w:sz w:val="24"/>
          <w:szCs w:val="24"/>
        </w:rPr>
        <w:t xml:space="preserve"> </w:t>
      </w:r>
      <w:r w:rsidRPr="002F2176">
        <w:rPr>
          <w:rFonts w:ascii="Arial" w:hAnsi="Arial" w:cs="Arial"/>
          <w:sz w:val="24"/>
          <w:szCs w:val="24"/>
        </w:rPr>
        <w:t>consumption of organically grown food, recycling, composting and the sustainable redistribution of food waste. A recent</w:t>
      </w:r>
      <w:r w:rsidR="00875F74" w:rsidRPr="002F2176">
        <w:rPr>
          <w:rFonts w:ascii="Arial" w:hAnsi="Arial" w:cs="Arial"/>
          <w:sz w:val="24"/>
          <w:szCs w:val="24"/>
        </w:rPr>
        <w:t xml:space="preserve"> </w:t>
      </w:r>
      <w:r w:rsidRPr="002F2176">
        <w:rPr>
          <w:rFonts w:ascii="Arial" w:hAnsi="Arial" w:cs="Arial"/>
          <w:sz w:val="24"/>
          <w:szCs w:val="24"/>
        </w:rPr>
        <w:t>citywide partnership project with Bloomberg Philanthropies and Harvard University has also been working to tackle food</w:t>
      </w:r>
      <w:r w:rsidR="00875F74" w:rsidRPr="002F2176">
        <w:rPr>
          <w:rFonts w:ascii="Arial" w:hAnsi="Arial" w:cs="Arial"/>
          <w:sz w:val="24"/>
          <w:szCs w:val="24"/>
        </w:rPr>
        <w:t xml:space="preserve"> </w:t>
      </w:r>
      <w:r w:rsidRPr="002F2176">
        <w:rPr>
          <w:rFonts w:ascii="Arial" w:hAnsi="Arial" w:cs="Arial"/>
          <w:sz w:val="24"/>
          <w:szCs w:val="24"/>
        </w:rPr>
        <w:t>waste with collaboration as a key focus of its work.</w:t>
      </w:r>
    </w:p>
    <w:p w14:paraId="7E33064F" w14:textId="77777777" w:rsidR="00F10261" w:rsidRDefault="00572CFC" w:rsidP="004D7AB0">
      <w:pPr>
        <w:rPr>
          <w:rFonts w:ascii="Arial" w:hAnsi="Arial" w:cs="Arial"/>
          <w:sz w:val="24"/>
          <w:szCs w:val="24"/>
        </w:rPr>
      </w:pPr>
      <w:r w:rsidRPr="002F2176">
        <w:rPr>
          <w:rFonts w:ascii="Arial" w:hAnsi="Arial" w:cs="Arial"/>
          <w:sz w:val="24"/>
          <w:szCs w:val="24"/>
        </w:rPr>
        <w:t>Bristol City Council also recently opened its third recycling centre. The centre also hosts the third of Bristol’s reuse</w:t>
      </w:r>
      <w:r w:rsidR="00875F74" w:rsidRPr="002F2176">
        <w:rPr>
          <w:rFonts w:ascii="Arial" w:hAnsi="Arial" w:cs="Arial"/>
          <w:sz w:val="24"/>
          <w:szCs w:val="24"/>
        </w:rPr>
        <w:t xml:space="preserve"> </w:t>
      </w:r>
      <w:r w:rsidRPr="002F2176">
        <w:rPr>
          <w:rFonts w:ascii="Arial" w:hAnsi="Arial" w:cs="Arial"/>
          <w:sz w:val="24"/>
          <w:szCs w:val="24"/>
        </w:rPr>
        <w:t>shops. These shops divert good-condition, fit-for-purpose items from the waste stream to be sold as second-hand</w:t>
      </w:r>
      <w:r w:rsidR="00875F74" w:rsidRPr="002F2176">
        <w:rPr>
          <w:rFonts w:ascii="Arial" w:hAnsi="Arial" w:cs="Arial"/>
          <w:sz w:val="24"/>
          <w:szCs w:val="24"/>
        </w:rPr>
        <w:t xml:space="preserve"> </w:t>
      </w:r>
      <w:r w:rsidRPr="002F2176">
        <w:rPr>
          <w:rFonts w:ascii="Arial" w:hAnsi="Arial" w:cs="Arial"/>
          <w:sz w:val="24"/>
          <w:szCs w:val="24"/>
        </w:rPr>
        <w:t>buying options, reducing the quantity of waste the city produces, helping to shrink the material footprint of the city</w:t>
      </w:r>
      <w:r w:rsidR="00875F74" w:rsidRPr="002F2176">
        <w:rPr>
          <w:rFonts w:ascii="Arial" w:hAnsi="Arial" w:cs="Arial"/>
          <w:sz w:val="24"/>
          <w:szCs w:val="24"/>
        </w:rPr>
        <w:t xml:space="preserve"> </w:t>
      </w:r>
      <w:r w:rsidRPr="002F2176">
        <w:rPr>
          <w:rFonts w:ascii="Arial" w:hAnsi="Arial" w:cs="Arial"/>
          <w:sz w:val="24"/>
          <w:szCs w:val="24"/>
        </w:rPr>
        <w:t>and encouraging a more circular approach to the city’s economy</w:t>
      </w:r>
    </w:p>
    <w:p w14:paraId="48FD5A66" w14:textId="138220E1" w:rsidR="00F10261" w:rsidRDefault="00572CFC" w:rsidP="004D7AB0">
      <w:pPr>
        <w:rPr>
          <w:rFonts w:ascii="Arial" w:hAnsi="Arial" w:cs="Arial"/>
          <w:sz w:val="24"/>
          <w:szCs w:val="24"/>
        </w:rPr>
      </w:pPr>
      <w:r w:rsidRPr="002F2176">
        <w:rPr>
          <w:rFonts w:ascii="Arial" w:hAnsi="Arial" w:cs="Arial"/>
          <w:sz w:val="24"/>
          <w:szCs w:val="24"/>
        </w:rPr>
        <w:t>Image description: A large industrial building with a colourful sign that reads ‘Reuse Shop</w:t>
      </w:r>
      <w:r w:rsidR="00A450B6">
        <w:rPr>
          <w:rFonts w:ascii="Arial" w:hAnsi="Arial" w:cs="Arial"/>
          <w:sz w:val="24"/>
          <w:szCs w:val="24"/>
        </w:rPr>
        <w:t>’</w:t>
      </w:r>
      <w:r w:rsidRPr="002F2176">
        <w:rPr>
          <w:rFonts w:ascii="Arial" w:hAnsi="Arial" w:cs="Arial"/>
          <w:sz w:val="24"/>
          <w:szCs w:val="24"/>
        </w:rPr>
        <w:t>.</w:t>
      </w:r>
    </w:p>
    <w:p w14:paraId="63E3F034" w14:textId="76859CC9" w:rsidR="00A450B6" w:rsidRDefault="00A450B6">
      <w:pPr>
        <w:rPr>
          <w:rFonts w:ascii="Arial" w:hAnsi="Arial" w:cs="Arial"/>
          <w:sz w:val="24"/>
          <w:szCs w:val="24"/>
        </w:rPr>
      </w:pPr>
      <w:r>
        <w:rPr>
          <w:rFonts w:ascii="Arial" w:hAnsi="Arial" w:cs="Arial"/>
          <w:sz w:val="24"/>
          <w:szCs w:val="24"/>
        </w:rPr>
        <w:br w:type="page"/>
      </w:r>
    </w:p>
    <w:p w14:paraId="6C7A8BB2" w14:textId="3FACD3D0" w:rsidR="00A450B6" w:rsidRDefault="00572CFC" w:rsidP="00324BA1">
      <w:pPr>
        <w:pStyle w:val="Heading2"/>
      </w:pPr>
      <w:bookmarkStart w:id="44" w:name="_Toc112933085"/>
      <w:r w:rsidRPr="002F2176">
        <w:lastRenderedPageBreak/>
        <w:t>SDG13</w:t>
      </w:r>
      <w:r w:rsidR="00652EDA" w:rsidRPr="002F2176">
        <w:t>: Climate Action</w:t>
      </w:r>
      <w:bookmarkEnd w:id="44"/>
    </w:p>
    <w:p w14:paraId="5F6063E8" w14:textId="68EB4661" w:rsidR="00A450B6" w:rsidRDefault="00652EDA" w:rsidP="00324BA1">
      <w:pPr>
        <w:pStyle w:val="Heading3"/>
      </w:pPr>
      <w:bookmarkStart w:id="45" w:name="_Toc112933086"/>
      <w:r w:rsidRPr="002F2176">
        <w:t xml:space="preserve">What Does </w:t>
      </w:r>
      <w:proofErr w:type="gramStart"/>
      <w:r w:rsidRPr="002F2176">
        <w:t>The</w:t>
      </w:r>
      <w:proofErr w:type="gramEnd"/>
      <w:r w:rsidRPr="002F2176">
        <w:t xml:space="preserve"> Data Show?</w:t>
      </w:r>
      <w:bookmarkEnd w:id="45"/>
    </w:p>
    <w:p w14:paraId="7C0FA81E" w14:textId="77777777" w:rsidR="00A450B6" w:rsidRDefault="00572CFC" w:rsidP="004D7AB0">
      <w:pPr>
        <w:rPr>
          <w:rFonts w:ascii="Arial" w:hAnsi="Arial" w:cs="Arial"/>
          <w:sz w:val="24"/>
          <w:szCs w:val="24"/>
        </w:rPr>
      </w:pPr>
      <w:r w:rsidRPr="002F2176">
        <w:rPr>
          <w:rFonts w:ascii="Arial" w:hAnsi="Arial" w:cs="Arial"/>
          <w:sz w:val="24"/>
          <w:szCs w:val="24"/>
        </w:rPr>
        <w:t>Though Bristol citizens’ concern about climate change fell 13%</w:t>
      </w:r>
      <w:r w:rsidR="00875F74" w:rsidRPr="002F2176">
        <w:rPr>
          <w:rFonts w:ascii="Arial" w:hAnsi="Arial" w:cs="Arial"/>
          <w:sz w:val="24"/>
          <w:szCs w:val="24"/>
        </w:rPr>
        <w:t xml:space="preserve"> </w:t>
      </w:r>
      <w:r w:rsidRPr="002F2176">
        <w:rPr>
          <w:rFonts w:ascii="Arial" w:hAnsi="Arial" w:cs="Arial"/>
          <w:sz w:val="24"/>
          <w:szCs w:val="24"/>
        </w:rPr>
        <w:t>between 2019 and 2021 likely as a result of other competing worries,</w:t>
      </w:r>
      <w:r w:rsidR="00875F74" w:rsidRPr="002F2176">
        <w:rPr>
          <w:rFonts w:ascii="Arial" w:hAnsi="Arial" w:cs="Arial"/>
          <w:sz w:val="24"/>
          <w:szCs w:val="24"/>
        </w:rPr>
        <w:t xml:space="preserve"> </w:t>
      </w:r>
      <w:r w:rsidRPr="002F2176">
        <w:rPr>
          <w:rFonts w:ascii="Arial" w:hAnsi="Arial" w:cs="Arial"/>
          <w:sz w:val="24"/>
          <w:szCs w:val="24"/>
        </w:rPr>
        <w:t>the past three years have seen some important environmental</w:t>
      </w:r>
      <w:r w:rsidR="00875F74" w:rsidRPr="002F2176">
        <w:rPr>
          <w:rFonts w:ascii="Arial" w:hAnsi="Arial" w:cs="Arial"/>
          <w:sz w:val="24"/>
          <w:szCs w:val="24"/>
        </w:rPr>
        <w:t xml:space="preserve"> </w:t>
      </w:r>
      <w:r w:rsidRPr="002F2176">
        <w:rPr>
          <w:rFonts w:ascii="Arial" w:hAnsi="Arial" w:cs="Arial"/>
          <w:sz w:val="24"/>
          <w:szCs w:val="24"/>
        </w:rPr>
        <w:t>improvements in the city. While data for per capita emissions in</w:t>
      </w:r>
      <w:r w:rsidR="00875F74" w:rsidRPr="002F2176">
        <w:rPr>
          <w:rFonts w:ascii="Arial" w:hAnsi="Arial" w:cs="Arial"/>
          <w:sz w:val="24"/>
          <w:szCs w:val="24"/>
        </w:rPr>
        <w:t xml:space="preserve"> </w:t>
      </w:r>
      <w:r w:rsidRPr="002F2176">
        <w:rPr>
          <w:rFonts w:ascii="Arial" w:hAnsi="Arial" w:cs="Arial"/>
          <w:sz w:val="24"/>
          <w:szCs w:val="24"/>
        </w:rPr>
        <w:t>Bristol are only available until 2019, they show a reduction of 31.2%.</w:t>
      </w:r>
      <w:r w:rsidR="00875F74" w:rsidRPr="002F2176">
        <w:rPr>
          <w:rFonts w:ascii="Arial" w:hAnsi="Arial" w:cs="Arial"/>
          <w:sz w:val="24"/>
          <w:szCs w:val="24"/>
        </w:rPr>
        <w:t xml:space="preserve"> </w:t>
      </w:r>
      <w:r w:rsidRPr="002F2176">
        <w:rPr>
          <w:rFonts w:ascii="Arial" w:hAnsi="Arial" w:cs="Arial"/>
          <w:sz w:val="24"/>
          <w:szCs w:val="24"/>
        </w:rPr>
        <w:t>This is reflected in the city’s data for total CO2 emissions, which</w:t>
      </w:r>
      <w:r w:rsidR="00875F74" w:rsidRPr="002F2176">
        <w:rPr>
          <w:rFonts w:ascii="Arial" w:hAnsi="Arial" w:cs="Arial"/>
          <w:sz w:val="24"/>
          <w:szCs w:val="24"/>
        </w:rPr>
        <w:t xml:space="preserve"> </w:t>
      </w:r>
      <w:r w:rsidRPr="002F2176">
        <w:rPr>
          <w:rFonts w:ascii="Arial" w:hAnsi="Arial" w:cs="Arial"/>
          <w:sz w:val="24"/>
          <w:szCs w:val="24"/>
        </w:rPr>
        <w:t>show a reduction of 100 tonnes from 2018 to 2020 and a 35%</w:t>
      </w:r>
      <w:r w:rsidR="00875F74" w:rsidRPr="002F2176">
        <w:rPr>
          <w:rFonts w:ascii="Arial" w:hAnsi="Arial" w:cs="Arial"/>
          <w:sz w:val="24"/>
          <w:szCs w:val="24"/>
        </w:rPr>
        <w:t xml:space="preserve"> </w:t>
      </w:r>
      <w:r w:rsidRPr="002F2176">
        <w:rPr>
          <w:rFonts w:ascii="Arial" w:hAnsi="Arial" w:cs="Arial"/>
          <w:sz w:val="24"/>
          <w:szCs w:val="24"/>
        </w:rPr>
        <w:t>decrease since 2010.</w:t>
      </w:r>
    </w:p>
    <w:p w14:paraId="155B08C9" w14:textId="451BF8BE" w:rsidR="00524E16" w:rsidRDefault="00524E16" w:rsidP="004D7AB0">
      <w:pPr>
        <w:rPr>
          <w:rFonts w:ascii="Arial" w:hAnsi="Arial" w:cs="Arial"/>
          <w:sz w:val="24"/>
          <w:szCs w:val="24"/>
        </w:rPr>
      </w:pPr>
      <w:r w:rsidRPr="00524E16">
        <w:rPr>
          <w:rFonts w:ascii="Arial" w:hAnsi="Arial" w:cs="Arial"/>
          <w:sz w:val="24"/>
          <w:szCs w:val="24"/>
        </w:rPr>
        <w:t>Figure 14 – A graph showing the percentage changes in carbon emissions and climate awareness since 201</w:t>
      </w:r>
      <w:r>
        <w:rPr>
          <w:rFonts w:ascii="Arial" w:hAnsi="Arial" w:cs="Arial"/>
          <w:sz w:val="24"/>
          <w:szCs w:val="24"/>
        </w:rPr>
        <w:t>5.</w:t>
      </w:r>
      <w:r w:rsidRPr="00524E16">
        <w:rPr>
          <w:rFonts w:ascii="Arial" w:hAnsi="Arial" w:cs="Arial"/>
          <w:sz w:val="24"/>
          <w:szCs w:val="24"/>
        </w:rPr>
        <w:t xml:space="preserve"> </w:t>
      </w:r>
    </w:p>
    <w:p w14:paraId="01FB1962" w14:textId="2CA3720C" w:rsidR="00A450B6" w:rsidRDefault="00572CFC" w:rsidP="004D7AB0">
      <w:pPr>
        <w:rPr>
          <w:rFonts w:ascii="Arial" w:hAnsi="Arial" w:cs="Arial"/>
          <w:sz w:val="24"/>
          <w:szCs w:val="24"/>
        </w:rPr>
      </w:pPr>
      <w:r w:rsidRPr="002F2176">
        <w:rPr>
          <w:rFonts w:ascii="Arial" w:hAnsi="Arial" w:cs="Arial"/>
          <w:sz w:val="24"/>
          <w:szCs w:val="24"/>
        </w:rPr>
        <w:t>Image description: People sitting at round tables facing a stage for the Global</w:t>
      </w:r>
      <w:r w:rsidR="00875F74" w:rsidRPr="002F2176">
        <w:rPr>
          <w:rFonts w:ascii="Arial" w:hAnsi="Arial" w:cs="Arial"/>
          <w:sz w:val="24"/>
          <w:szCs w:val="24"/>
        </w:rPr>
        <w:t xml:space="preserve"> </w:t>
      </w:r>
      <w:r w:rsidRPr="002F2176">
        <w:rPr>
          <w:rFonts w:ascii="Arial" w:hAnsi="Arial" w:cs="Arial"/>
          <w:sz w:val="24"/>
          <w:szCs w:val="24"/>
        </w:rPr>
        <w:t>Climate Conversation.</w:t>
      </w:r>
    </w:p>
    <w:p w14:paraId="3136B5F3" w14:textId="67E5E7F4" w:rsidR="00A450B6" w:rsidRDefault="00652EDA" w:rsidP="00324BA1">
      <w:pPr>
        <w:pStyle w:val="Heading3"/>
        <w:rPr>
          <w:rFonts w:ascii="Arial" w:hAnsi="Arial" w:cs="Arial"/>
        </w:rPr>
      </w:pPr>
      <w:bookmarkStart w:id="46" w:name="_Toc112933087"/>
      <w:r w:rsidRPr="00A450B6">
        <w:rPr>
          <w:rStyle w:val="Heading2Char"/>
        </w:rPr>
        <w:t>What Bristol Is Doing</w:t>
      </w:r>
      <w:bookmarkEnd w:id="46"/>
      <w:r w:rsidR="00F34D7D">
        <w:rPr>
          <w:rStyle w:val="Heading2Char"/>
        </w:rPr>
        <w:t>?</w:t>
      </w:r>
    </w:p>
    <w:p w14:paraId="3ADD1F16" w14:textId="77777777" w:rsidR="00A450B6" w:rsidRDefault="00572CFC" w:rsidP="004D7AB0">
      <w:pPr>
        <w:rPr>
          <w:rFonts w:ascii="Arial" w:hAnsi="Arial" w:cs="Arial"/>
          <w:sz w:val="24"/>
          <w:szCs w:val="24"/>
        </w:rPr>
      </w:pPr>
      <w:r w:rsidRPr="002F2176">
        <w:rPr>
          <w:rFonts w:ascii="Arial" w:hAnsi="Arial" w:cs="Arial"/>
          <w:sz w:val="24"/>
          <w:szCs w:val="24"/>
        </w:rPr>
        <w:t>Bristol has long been known for its history of climate action. It was the</w:t>
      </w:r>
      <w:r w:rsidR="00875F74" w:rsidRPr="002F2176">
        <w:rPr>
          <w:rFonts w:ascii="Arial" w:hAnsi="Arial" w:cs="Arial"/>
          <w:sz w:val="24"/>
          <w:szCs w:val="24"/>
        </w:rPr>
        <w:t xml:space="preserve"> </w:t>
      </w:r>
      <w:r w:rsidRPr="002F2176">
        <w:rPr>
          <w:rFonts w:ascii="Arial" w:hAnsi="Arial" w:cs="Arial"/>
          <w:sz w:val="24"/>
          <w:szCs w:val="24"/>
        </w:rPr>
        <w:t>first city to declare a climate emergency and has been building on this</w:t>
      </w:r>
      <w:r w:rsidR="00875F74" w:rsidRPr="002F2176">
        <w:rPr>
          <w:rFonts w:ascii="Arial" w:hAnsi="Arial" w:cs="Arial"/>
          <w:sz w:val="24"/>
          <w:szCs w:val="24"/>
        </w:rPr>
        <w:t xml:space="preserve"> </w:t>
      </w:r>
      <w:r w:rsidRPr="002F2176">
        <w:rPr>
          <w:rFonts w:ascii="Arial" w:hAnsi="Arial" w:cs="Arial"/>
          <w:sz w:val="24"/>
          <w:szCs w:val="24"/>
        </w:rPr>
        <w:t>momentum to cut the city’s carbon emissions. In October 2021, Bristol</w:t>
      </w:r>
      <w:r w:rsidR="00875F74" w:rsidRPr="002F2176">
        <w:rPr>
          <w:rFonts w:ascii="Arial" w:hAnsi="Arial" w:cs="Arial"/>
          <w:sz w:val="24"/>
          <w:szCs w:val="24"/>
        </w:rPr>
        <w:t xml:space="preserve"> </w:t>
      </w:r>
      <w:r w:rsidRPr="002F2176">
        <w:rPr>
          <w:rFonts w:ascii="Arial" w:hAnsi="Arial" w:cs="Arial"/>
          <w:sz w:val="24"/>
          <w:szCs w:val="24"/>
        </w:rPr>
        <w:t>launched new Climate Action branding, a climate hub and a Climate Ask</w:t>
      </w:r>
      <w:r w:rsidR="00875F74" w:rsidRPr="002F2176">
        <w:rPr>
          <w:rFonts w:ascii="Arial" w:hAnsi="Arial" w:cs="Arial"/>
          <w:sz w:val="24"/>
          <w:szCs w:val="24"/>
        </w:rPr>
        <w:t xml:space="preserve"> </w:t>
      </w:r>
      <w:r w:rsidRPr="002F2176">
        <w:rPr>
          <w:rFonts w:ascii="Arial" w:hAnsi="Arial" w:cs="Arial"/>
          <w:sz w:val="24"/>
          <w:szCs w:val="24"/>
        </w:rPr>
        <w:t>that encourages organisations and individuals to share their stories,</w:t>
      </w:r>
      <w:r w:rsidR="00875F74" w:rsidRPr="002F2176">
        <w:rPr>
          <w:rFonts w:ascii="Arial" w:hAnsi="Arial" w:cs="Arial"/>
          <w:sz w:val="24"/>
          <w:szCs w:val="24"/>
        </w:rPr>
        <w:t xml:space="preserve"> </w:t>
      </w:r>
      <w:r w:rsidRPr="002F2176">
        <w:rPr>
          <w:rFonts w:ascii="Arial" w:hAnsi="Arial" w:cs="Arial"/>
          <w:sz w:val="24"/>
          <w:szCs w:val="24"/>
        </w:rPr>
        <w:t>understand what they can do to contribute to Bristol’s net-zero by 2030</w:t>
      </w:r>
      <w:r w:rsidR="00875F74" w:rsidRPr="002F2176">
        <w:rPr>
          <w:rFonts w:ascii="Arial" w:hAnsi="Arial" w:cs="Arial"/>
          <w:sz w:val="24"/>
          <w:szCs w:val="24"/>
        </w:rPr>
        <w:t xml:space="preserve"> </w:t>
      </w:r>
      <w:r w:rsidRPr="002F2176">
        <w:rPr>
          <w:rFonts w:ascii="Arial" w:hAnsi="Arial" w:cs="Arial"/>
          <w:sz w:val="24"/>
          <w:szCs w:val="24"/>
        </w:rPr>
        <w:t>ambition, and make their own net-zero commitments.</w:t>
      </w:r>
    </w:p>
    <w:p w14:paraId="2C98266D" w14:textId="77777777" w:rsidR="00A450B6" w:rsidRDefault="00572CFC" w:rsidP="004D7AB0">
      <w:pPr>
        <w:rPr>
          <w:rFonts w:ascii="Arial" w:hAnsi="Arial" w:cs="Arial"/>
          <w:sz w:val="24"/>
          <w:szCs w:val="24"/>
        </w:rPr>
      </w:pPr>
      <w:r w:rsidRPr="002F2176">
        <w:rPr>
          <w:rFonts w:ascii="Arial" w:hAnsi="Arial" w:cs="Arial"/>
          <w:sz w:val="24"/>
          <w:szCs w:val="24"/>
        </w:rPr>
        <w:t>There has been continued awareness of the lack of racial and ethnic</w:t>
      </w:r>
      <w:r w:rsidR="00875F74" w:rsidRPr="002F2176">
        <w:rPr>
          <w:rFonts w:ascii="Arial" w:hAnsi="Arial" w:cs="Arial"/>
          <w:sz w:val="24"/>
          <w:szCs w:val="24"/>
        </w:rPr>
        <w:t xml:space="preserve"> </w:t>
      </w:r>
      <w:r w:rsidRPr="002F2176">
        <w:rPr>
          <w:rFonts w:ascii="Arial" w:hAnsi="Arial" w:cs="Arial"/>
          <w:sz w:val="24"/>
          <w:szCs w:val="24"/>
        </w:rPr>
        <w:t>diversity within the environmental movement across the UK and</w:t>
      </w:r>
      <w:r w:rsidR="00875F74" w:rsidRPr="002F2176">
        <w:rPr>
          <w:rFonts w:ascii="Arial" w:hAnsi="Arial" w:cs="Arial"/>
          <w:sz w:val="24"/>
          <w:szCs w:val="24"/>
        </w:rPr>
        <w:t xml:space="preserve"> </w:t>
      </w:r>
      <w:r w:rsidRPr="002F2176">
        <w:rPr>
          <w:rFonts w:ascii="Arial" w:hAnsi="Arial" w:cs="Arial"/>
          <w:sz w:val="24"/>
          <w:szCs w:val="24"/>
        </w:rPr>
        <w:t>particularly in Bristol. The Black &amp; Green Ambassadors programme, created</w:t>
      </w:r>
      <w:r w:rsidR="00875F74" w:rsidRPr="002F2176">
        <w:rPr>
          <w:rFonts w:ascii="Arial" w:hAnsi="Arial" w:cs="Arial"/>
          <w:sz w:val="24"/>
          <w:szCs w:val="24"/>
        </w:rPr>
        <w:t xml:space="preserve"> </w:t>
      </w:r>
      <w:r w:rsidRPr="002F2176">
        <w:rPr>
          <w:rFonts w:ascii="Arial" w:hAnsi="Arial" w:cs="Arial"/>
          <w:sz w:val="24"/>
          <w:szCs w:val="24"/>
        </w:rPr>
        <w:t xml:space="preserve">in a partnership between </w:t>
      </w:r>
      <w:proofErr w:type="spellStart"/>
      <w:r w:rsidRPr="002F2176">
        <w:rPr>
          <w:rFonts w:ascii="Arial" w:hAnsi="Arial" w:cs="Arial"/>
          <w:sz w:val="24"/>
          <w:szCs w:val="24"/>
        </w:rPr>
        <w:t>Ujima</w:t>
      </w:r>
      <w:proofErr w:type="spellEnd"/>
      <w:r w:rsidRPr="002F2176">
        <w:rPr>
          <w:rFonts w:ascii="Arial" w:hAnsi="Arial" w:cs="Arial"/>
          <w:sz w:val="24"/>
          <w:szCs w:val="24"/>
        </w:rPr>
        <w:t xml:space="preserve"> Radio, Bristol Green Capital Partnership and</w:t>
      </w:r>
      <w:r w:rsidR="00875F74" w:rsidRPr="002F2176">
        <w:rPr>
          <w:rFonts w:ascii="Arial" w:hAnsi="Arial" w:cs="Arial"/>
          <w:sz w:val="24"/>
          <w:szCs w:val="24"/>
        </w:rPr>
        <w:t xml:space="preserve"> </w:t>
      </w:r>
      <w:r w:rsidRPr="002F2176">
        <w:rPr>
          <w:rFonts w:ascii="Arial" w:hAnsi="Arial" w:cs="Arial"/>
          <w:sz w:val="24"/>
          <w:szCs w:val="24"/>
        </w:rPr>
        <w:t>the University of Bristol’s Cabot Institute, aims to empower people of colour</w:t>
      </w:r>
      <w:r w:rsidR="00875F74" w:rsidRPr="002F2176">
        <w:rPr>
          <w:rFonts w:ascii="Arial" w:hAnsi="Arial" w:cs="Arial"/>
          <w:sz w:val="24"/>
          <w:szCs w:val="24"/>
        </w:rPr>
        <w:t xml:space="preserve"> </w:t>
      </w:r>
      <w:r w:rsidRPr="002F2176">
        <w:rPr>
          <w:rFonts w:ascii="Arial" w:hAnsi="Arial" w:cs="Arial"/>
          <w:sz w:val="24"/>
          <w:szCs w:val="24"/>
        </w:rPr>
        <w:t>in Bristol into the environmental sector and hopes to develop more diverse</w:t>
      </w:r>
      <w:r w:rsidR="00875F74" w:rsidRPr="002F2176">
        <w:rPr>
          <w:rFonts w:ascii="Arial" w:hAnsi="Arial" w:cs="Arial"/>
          <w:sz w:val="24"/>
          <w:szCs w:val="24"/>
        </w:rPr>
        <w:t xml:space="preserve"> </w:t>
      </w:r>
      <w:r w:rsidRPr="002F2176">
        <w:rPr>
          <w:rFonts w:ascii="Arial" w:hAnsi="Arial" w:cs="Arial"/>
          <w:sz w:val="24"/>
          <w:szCs w:val="24"/>
        </w:rPr>
        <w:t>leadership in the climate movement. Bristol Green Capital Partnership has</w:t>
      </w:r>
      <w:r w:rsidR="00875F74" w:rsidRPr="002F2176">
        <w:rPr>
          <w:rFonts w:ascii="Arial" w:hAnsi="Arial" w:cs="Arial"/>
          <w:sz w:val="24"/>
          <w:szCs w:val="24"/>
        </w:rPr>
        <w:t xml:space="preserve"> </w:t>
      </w:r>
      <w:r w:rsidRPr="002F2176">
        <w:rPr>
          <w:rFonts w:ascii="Arial" w:hAnsi="Arial" w:cs="Arial"/>
          <w:sz w:val="24"/>
          <w:szCs w:val="24"/>
        </w:rPr>
        <w:t>also developed the Climate Leaders Group, a network of organisations that</w:t>
      </w:r>
      <w:r w:rsidR="00875F74" w:rsidRPr="002F2176">
        <w:rPr>
          <w:rFonts w:ascii="Arial" w:hAnsi="Arial" w:cs="Arial"/>
          <w:sz w:val="24"/>
          <w:szCs w:val="24"/>
        </w:rPr>
        <w:t xml:space="preserve"> </w:t>
      </w:r>
      <w:r w:rsidRPr="002F2176">
        <w:rPr>
          <w:rFonts w:ascii="Arial" w:hAnsi="Arial" w:cs="Arial"/>
          <w:sz w:val="24"/>
          <w:szCs w:val="24"/>
        </w:rPr>
        <w:t>have committed to carbon neutrality by 2030. The Group aims to provide</w:t>
      </w:r>
      <w:r w:rsidR="00875F74" w:rsidRPr="002F2176">
        <w:rPr>
          <w:rFonts w:ascii="Arial" w:hAnsi="Arial" w:cs="Arial"/>
          <w:sz w:val="24"/>
          <w:szCs w:val="24"/>
        </w:rPr>
        <w:t xml:space="preserve"> </w:t>
      </w:r>
      <w:r w:rsidRPr="002F2176">
        <w:rPr>
          <w:rFonts w:ascii="Arial" w:hAnsi="Arial" w:cs="Arial"/>
          <w:sz w:val="24"/>
          <w:szCs w:val="24"/>
        </w:rPr>
        <w:t>opportunities for organisations to learn from each other and share best</w:t>
      </w:r>
      <w:r w:rsidR="00875F74" w:rsidRPr="002F2176">
        <w:rPr>
          <w:rFonts w:ascii="Arial" w:hAnsi="Arial" w:cs="Arial"/>
          <w:sz w:val="24"/>
          <w:szCs w:val="24"/>
        </w:rPr>
        <w:t xml:space="preserve"> </w:t>
      </w:r>
      <w:r w:rsidRPr="002F2176">
        <w:rPr>
          <w:rFonts w:ascii="Arial" w:hAnsi="Arial" w:cs="Arial"/>
          <w:sz w:val="24"/>
          <w:szCs w:val="24"/>
        </w:rPr>
        <w:t>practice. The University of Bristol has been deeply involved in the climate</w:t>
      </w:r>
      <w:r w:rsidR="00875F74" w:rsidRPr="002F2176">
        <w:rPr>
          <w:rFonts w:ascii="Arial" w:hAnsi="Arial" w:cs="Arial"/>
          <w:sz w:val="24"/>
          <w:szCs w:val="24"/>
        </w:rPr>
        <w:t xml:space="preserve"> </w:t>
      </w:r>
      <w:r w:rsidRPr="002F2176">
        <w:rPr>
          <w:rFonts w:ascii="Arial" w:hAnsi="Arial" w:cs="Arial"/>
          <w:sz w:val="24"/>
          <w:szCs w:val="24"/>
        </w:rPr>
        <w:t>movement since Bristol City Council declared a climate emergency in 2018,</w:t>
      </w:r>
      <w:r w:rsidR="00875F74" w:rsidRPr="002F2176">
        <w:rPr>
          <w:rFonts w:ascii="Arial" w:hAnsi="Arial" w:cs="Arial"/>
          <w:sz w:val="24"/>
          <w:szCs w:val="24"/>
        </w:rPr>
        <w:t xml:space="preserve"> </w:t>
      </w:r>
      <w:r w:rsidRPr="002F2176">
        <w:rPr>
          <w:rFonts w:ascii="Arial" w:hAnsi="Arial" w:cs="Arial"/>
          <w:sz w:val="24"/>
          <w:szCs w:val="24"/>
        </w:rPr>
        <w:t>closely followed by a similar announcement from the University itself and</w:t>
      </w:r>
      <w:r w:rsidR="00875F74" w:rsidRPr="002F2176">
        <w:rPr>
          <w:rFonts w:ascii="Arial" w:hAnsi="Arial" w:cs="Arial"/>
          <w:sz w:val="24"/>
          <w:szCs w:val="24"/>
        </w:rPr>
        <w:t xml:space="preserve"> </w:t>
      </w:r>
      <w:r w:rsidRPr="002F2176">
        <w:rPr>
          <w:rFonts w:ascii="Arial" w:hAnsi="Arial" w:cs="Arial"/>
          <w:sz w:val="24"/>
          <w:szCs w:val="24"/>
        </w:rPr>
        <w:t>a number of other partners in 2019. Prior to this pledge, the University</w:t>
      </w:r>
      <w:r w:rsidR="00875F74" w:rsidRPr="002F2176">
        <w:rPr>
          <w:rFonts w:ascii="Arial" w:hAnsi="Arial" w:cs="Arial"/>
          <w:sz w:val="24"/>
          <w:szCs w:val="24"/>
        </w:rPr>
        <w:t xml:space="preserve"> </w:t>
      </w:r>
      <w:r w:rsidRPr="002F2176">
        <w:rPr>
          <w:rFonts w:ascii="Arial" w:hAnsi="Arial" w:cs="Arial"/>
          <w:sz w:val="24"/>
          <w:szCs w:val="24"/>
        </w:rPr>
        <w:t>announced it would divest from all investments in fossil fuel corporations</w:t>
      </w:r>
      <w:r w:rsidR="00875F74" w:rsidRPr="002F2176">
        <w:rPr>
          <w:rFonts w:ascii="Arial" w:hAnsi="Arial" w:cs="Arial"/>
          <w:sz w:val="24"/>
          <w:szCs w:val="24"/>
        </w:rPr>
        <w:t xml:space="preserve"> </w:t>
      </w:r>
      <w:r w:rsidRPr="002F2176">
        <w:rPr>
          <w:rFonts w:ascii="Arial" w:hAnsi="Arial" w:cs="Arial"/>
          <w:sz w:val="24"/>
          <w:szCs w:val="24"/>
        </w:rPr>
        <w:t>– a promise that was delivered by early 2020 – and set up Climate Action</w:t>
      </w:r>
      <w:r w:rsidR="00875F74" w:rsidRPr="002F2176">
        <w:rPr>
          <w:rFonts w:ascii="Arial" w:hAnsi="Arial" w:cs="Arial"/>
          <w:sz w:val="24"/>
          <w:szCs w:val="24"/>
        </w:rPr>
        <w:t xml:space="preserve"> </w:t>
      </w:r>
      <w:r w:rsidRPr="002F2176">
        <w:rPr>
          <w:rFonts w:ascii="Arial" w:hAnsi="Arial" w:cs="Arial"/>
          <w:sz w:val="24"/>
          <w:szCs w:val="24"/>
        </w:rPr>
        <w:t>Bristol, utilising student skills and volunteering to help organisations enact</w:t>
      </w:r>
      <w:r w:rsidR="00875F74" w:rsidRPr="002F2176">
        <w:rPr>
          <w:rFonts w:ascii="Arial" w:hAnsi="Arial" w:cs="Arial"/>
          <w:sz w:val="24"/>
          <w:szCs w:val="24"/>
        </w:rPr>
        <w:t xml:space="preserve"> </w:t>
      </w:r>
      <w:r w:rsidRPr="002F2176">
        <w:rPr>
          <w:rFonts w:ascii="Arial" w:hAnsi="Arial" w:cs="Arial"/>
          <w:sz w:val="24"/>
          <w:szCs w:val="24"/>
        </w:rPr>
        <w:t>their climate action plans.</w:t>
      </w:r>
    </w:p>
    <w:p w14:paraId="78CE5F08" w14:textId="7C14B688" w:rsidR="00A450B6" w:rsidRDefault="00652EDA" w:rsidP="00324BA1">
      <w:pPr>
        <w:pStyle w:val="Heading3"/>
      </w:pPr>
      <w:bookmarkStart w:id="47" w:name="_Toc112933088"/>
      <w:r w:rsidRPr="002F2176">
        <w:t>Case Study – Community Climate Action Plans</w:t>
      </w:r>
      <w:bookmarkEnd w:id="47"/>
      <w:r w:rsidRPr="002F2176">
        <w:t xml:space="preserve"> </w:t>
      </w:r>
    </w:p>
    <w:p w14:paraId="47ED8F6C" w14:textId="4FF642FD" w:rsidR="009078E5" w:rsidRDefault="00572CFC" w:rsidP="004D7AB0">
      <w:pPr>
        <w:rPr>
          <w:rFonts w:ascii="Arial" w:hAnsi="Arial" w:cs="Arial"/>
          <w:sz w:val="24"/>
          <w:szCs w:val="24"/>
        </w:rPr>
      </w:pPr>
      <w:r w:rsidRPr="002F2176">
        <w:rPr>
          <w:rFonts w:ascii="Arial" w:hAnsi="Arial" w:cs="Arial"/>
          <w:sz w:val="24"/>
          <w:szCs w:val="24"/>
        </w:rPr>
        <w:t>Following the launch of Bristol’s</w:t>
      </w:r>
      <w:r w:rsidR="00875F74" w:rsidRPr="002F2176">
        <w:rPr>
          <w:rFonts w:ascii="Arial" w:hAnsi="Arial" w:cs="Arial"/>
          <w:sz w:val="24"/>
          <w:szCs w:val="24"/>
        </w:rPr>
        <w:t xml:space="preserve"> </w:t>
      </w:r>
      <w:r w:rsidRPr="002F2176">
        <w:rPr>
          <w:rFonts w:ascii="Arial" w:hAnsi="Arial" w:cs="Arial"/>
          <w:sz w:val="24"/>
          <w:szCs w:val="24"/>
        </w:rPr>
        <w:t>One City Climate Strategy, a</w:t>
      </w:r>
      <w:r w:rsidR="00875F74" w:rsidRPr="002F2176">
        <w:rPr>
          <w:rFonts w:ascii="Arial" w:hAnsi="Arial" w:cs="Arial"/>
          <w:sz w:val="24"/>
          <w:szCs w:val="24"/>
        </w:rPr>
        <w:t xml:space="preserve"> </w:t>
      </w:r>
      <w:r w:rsidRPr="002F2176">
        <w:rPr>
          <w:rFonts w:ascii="Arial" w:hAnsi="Arial" w:cs="Arial"/>
          <w:sz w:val="24"/>
          <w:szCs w:val="24"/>
        </w:rPr>
        <w:t>number of partners have been</w:t>
      </w:r>
      <w:r w:rsidR="00875F74" w:rsidRPr="002F2176">
        <w:rPr>
          <w:rFonts w:ascii="Arial" w:hAnsi="Arial" w:cs="Arial"/>
          <w:sz w:val="24"/>
          <w:szCs w:val="24"/>
        </w:rPr>
        <w:t xml:space="preserve"> </w:t>
      </w:r>
      <w:r w:rsidRPr="002F2176">
        <w:rPr>
          <w:rFonts w:ascii="Arial" w:hAnsi="Arial" w:cs="Arial"/>
          <w:sz w:val="24"/>
          <w:szCs w:val="24"/>
        </w:rPr>
        <w:t>working to put communities at</w:t>
      </w:r>
      <w:r w:rsidR="00875F74" w:rsidRPr="002F2176">
        <w:rPr>
          <w:rFonts w:ascii="Arial" w:hAnsi="Arial" w:cs="Arial"/>
          <w:sz w:val="24"/>
          <w:szCs w:val="24"/>
        </w:rPr>
        <w:t xml:space="preserve"> </w:t>
      </w:r>
      <w:r w:rsidRPr="002F2176">
        <w:rPr>
          <w:rFonts w:ascii="Arial" w:hAnsi="Arial" w:cs="Arial"/>
          <w:sz w:val="24"/>
          <w:szCs w:val="24"/>
        </w:rPr>
        <w:t>the heart of Bristol’s Climate</w:t>
      </w:r>
      <w:r w:rsidR="00875F74" w:rsidRPr="002F2176">
        <w:rPr>
          <w:rFonts w:ascii="Arial" w:hAnsi="Arial" w:cs="Arial"/>
          <w:sz w:val="24"/>
          <w:szCs w:val="24"/>
        </w:rPr>
        <w:t xml:space="preserve"> </w:t>
      </w:r>
      <w:r w:rsidRPr="002F2176">
        <w:rPr>
          <w:rFonts w:ascii="Arial" w:hAnsi="Arial" w:cs="Arial"/>
          <w:sz w:val="24"/>
          <w:szCs w:val="24"/>
        </w:rPr>
        <w:t>Action. The project, coordinated by</w:t>
      </w:r>
      <w:r w:rsidR="00875F74" w:rsidRPr="002F2176">
        <w:rPr>
          <w:rFonts w:ascii="Arial" w:hAnsi="Arial" w:cs="Arial"/>
          <w:sz w:val="24"/>
          <w:szCs w:val="24"/>
        </w:rPr>
        <w:t xml:space="preserve"> </w:t>
      </w:r>
      <w:r w:rsidRPr="002F2176">
        <w:rPr>
          <w:rFonts w:ascii="Arial" w:hAnsi="Arial" w:cs="Arial"/>
          <w:sz w:val="24"/>
          <w:szCs w:val="24"/>
        </w:rPr>
        <w:t>Bristol Green Capital Partnership</w:t>
      </w:r>
      <w:r w:rsidR="00875F74" w:rsidRPr="002F2176">
        <w:rPr>
          <w:rFonts w:ascii="Arial" w:hAnsi="Arial" w:cs="Arial"/>
          <w:sz w:val="24"/>
          <w:szCs w:val="24"/>
        </w:rPr>
        <w:t xml:space="preserve"> </w:t>
      </w:r>
      <w:r w:rsidRPr="002F2176">
        <w:rPr>
          <w:rFonts w:ascii="Arial" w:hAnsi="Arial" w:cs="Arial"/>
          <w:sz w:val="24"/>
          <w:szCs w:val="24"/>
        </w:rPr>
        <w:t>and supported by the National</w:t>
      </w:r>
      <w:r w:rsidR="00875F74" w:rsidRPr="002F2176">
        <w:rPr>
          <w:rFonts w:ascii="Arial" w:hAnsi="Arial" w:cs="Arial"/>
          <w:sz w:val="24"/>
          <w:szCs w:val="24"/>
        </w:rPr>
        <w:t xml:space="preserve"> </w:t>
      </w:r>
      <w:r w:rsidRPr="002F2176">
        <w:rPr>
          <w:rFonts w:ascii="Arial" w:hAnsi="Arial" w:cs="Arial"/>
          <w:sz w:val="24"/>
          <w:szCs w:val="24"/>
        </w:rPr>
        <w:t>Lottery Climate Action Fund,</w:t>
      </w:r>
      <w:r w:rsidR="00875F74" w:rsidRPr="002F2176">
        <w:rPr>
          <w:rFonts w:ascii="Arial" w:hAnsi="Arial" w:cs="Arial"/>
          <w:sz w:val="24"/>
          <w:szCs w:val="24"/>
        </w:rPr>
        <w:t xml:space="preserve"> </w:t>
      </w:r>
      <w:r w:rsidRPr="002F2176">
        <w:rPr>
          <w:rFonts w:ascii="Arial" w:hAnsi="Arial" w:cs="Arial"/>
          <w:sz w:val="24"/>
          <w:szCs w:val="24"/>
        </w:rPr>
        <w:t>involves enabling six of Bristol’s</w:t>
      </w:r>
      <w:r w:rsidR="00875F74" w:rsidRPr="002F2176">
        <w:rPr>
          <w:rFonts w:ascii="Arial" w:hAnsi="Arial" w:cs="Arial"/>
          <w:sz w:val="24"/>
          <w:szCs w:val="24"/>
        </w:rPr>
        <w:t xml:space="preserve"> </w:t>
      </w:r>
      <w:r w:rsidRPr="002F2176">
        <w:rPr>
          <w:rFonts w:ascii="Arial" w:hAnsi="Arial" w:cs="Arial"/>
          <w:sz w:val="24"/>
          <w:szCs w:val="24"/>
        </w:rPr>
        <w:t>communities (four geographic</w:t>
      </w:r>
      <w:r w:rsidR="00875F74" w:rsidRPr="002F2176">
        <w:rPr>
          <w:rFonts w:ascii="Arial" w:hAnsi="Arial" w:cs="Arial"/>
          <w:sz w:val="24"/>
          <w:szCs w:val="24"/>
        </w:rPr>
        <w:t xml:space="preserve"> </w:t>
      </w:r>
      <w:r w:rsidRPr="002F2176">
        <w:rPr>
          <w:rFonts w:ascii="Arial" w:hAnsi="Arial" w:cs="Arial"/>
          <w:sz w:val="24"/>
          <w:szCs w:val="24"/>
        </w:rPr>
        <w:t>and two demographic) to play a</w:t>
      </w:r>
      <w:r w:rsidR="00875F74" w:rsidRPr="002F2176">
        <w:rPr>
          <w:rFonts w:ascii="Arial" w:hAnsi="Arial" w:cs="Arial"/>
          <w:sz w:val="24"/>
          <w:szCs w:val="24"/>
        </w:rPr>
        <w:t xml:space="preserve"> </w:t>
      </w:r>
      <w:r w:rsidRPr="002F2176">
        <w:rPr>
          <w:rFonts w:ascii="Arial" w:hAnsi="Arial" w:cs="Arial"/>
          <w:sz w:val="24"/>
          <w:szCs w:val="24"/>
        </w:rPr>
        <w:t>leading role in shaping Bristol’s</w:t>
      </w:r>
      <w:r w:rsidR="00875F74" w:rsidRPr="002F2176">
        <w:rPr>
          <w:rFonts w:ascii="Arial" w:hAnsi="Arial" w:cs="Arial"/>
          <w:sz w:val="24"/>
          <w:szCs w:val="24"/>
        </w:rPr>
        <w:t xml:space="preserve"> </w:t>
      </w:r>
      <w:r w:rsidRPr="002F2176">
        <w:rPr>
          <w:rFonts w:ascii="Arial" w:hAnsi="Arial" w:cs="Arial"/>
          <w:sz w:val="24"/>
          <w:szCs w:val="24"/>
        </w:rPr>
        <w:t>transition to a low-carbon and</w:t>
      </w:r>
      <w:r w:rsidR="00875F74" w:rsidRPr="002F2176">
        <w:rPr>
          <w:rFonts w:ascii="Arial" w:hAnsi="Arial" w:cs="Arial"/>
          <w:sz w:val="24"/>
          <w:szCs w:val="24"/>
        </w:rPr>
        <w:t xml:space="preserve"> </w:t>
      </w:r>
      <w:r w:rsidRPr="002F2176">
        <w:rPr>
          <w:rFonts w:ascii="Arial" w:hAnsi="Arial" w:cs="Arial"/>
          <w:sz w:val="24"/>
          <w:szCs w:val="24"/>
        </w:rPr>
        <w:t>climate-resilient city. During</w:t>
      </w:r>
      <w:r w:rsidR="00875F74" w:rsidRPr="002F2176">
        <w:rPr>
          <w:rFonts w:ascii="Arial" w:hAnsi="Arial" w:cs="Arial"/>
          <w:sz w:val="24"/>
          <w:szCs w:val="24"/>
        </w:rPr>
        <w:t xml:space="preserve"> </w:t>
      </w:r>
      <w:r w:rsidRPr="002F2176">
        <w:rPr>
          <w:rFonts w:ascii="Arial" w:hAnsi="Arial" w:cs="Arial"/>
          <w:sz w:val="24"/>
          <w:szCs w:val="24"/>
        </w:rPr>
        <w:t>2021, the six community groups</w:t>
      </w:r>
      <w:r w:rsidR="00875F74" w:rsidRPr="002F2176">
        <w:rPr>
          <w:rFonts w:ascii="Arial" w:hAnsi="Arial" w:cs="Arial"/>
          <w:sz w:val="24"/>
          <w:szCs w:val="24"/>
        </w:rPr>
        <w:t xml:space="preserve"> </w:t>
      </w:r>
      <w:r w:rsidRPr="002F2176">
        <w:rPr>
          <w:rFonts w:ascii="Arial" w:hAnsi="Arial" w:cs="Arial"/>
          <w:sz w:val="24"/>
          <w:szCs w:val="24"/>
        </w:rPr>
        <w:t>(Ambition Lawrence Weston, Heart</w:t>
      </w:r>
      <w:r w:rsidR="00875F74" w:rsidRPr="002F2176">
        <w:rPr>
          <w:rFonts w:ascii="Arial" w:hAnsi="Arial" w:cs="Arial"/>
          <w:sz w:val="24"/>
          <w:szCs w:val="24"/>
        </w:rPr>
        <w:t xml:space="preserve"> </w:t>
      </w:r>
      <w:r w:rsidRPr="002F2176">
        <w:rPr>
          <w:rFonts w:ascii="Arial" w:hAnsi="Arial" w:cs="Arial"/>
          <w:sz w:val="24"/>
          <w:szCs w:val="24"/>
        </w:rPr>
        <w:t xml:space="preserve">of BS13, </w:t>
      </w:r>
      <w:proofErr w:type="spellStart"/>
      <w:r w:rsidRPr="002F2176">
        <w:rPr>
          <w:rFonts w:ascii="Arial" w:hAnsi="Arial" w:cs="Arial"/>
          <w:sz w:val="24"/>
          <w:szCs w:val="24"/>
        </w:rPr>
        <w:t>Lockleaze</w:t>
      </w:r>
      <w:proofErr w:type="spellEnd"/>
      <w:r w:rsidRPr="002F2176">
        <w:rPr>
          <w:rFonts w:ascii="Arial" w:hAnsi="Arial" w:cs="Arial"/>
          <w:sz w:val="24"/>
          <w:szCs w:val="24"/>
        </w:rPr>
        <w:t xml:space="preserve"> Neighbourhood</w:t>
      </w:r>
      <w:r w:rsidR="00875F74" w:rsidRPr="002F2176">
        <w:rPr>
          <w:rFonts w:ascii="Arial" w:hAnsi="Arial" w:cs="Arial"/>
          <w:sz w:val="24"/>
          <w:szCs w:val="24"/>
        </w:rPr>
        <w:t xml:space="preserve"> </w:t>
      </w:r>
      <w:r w:rsidRPr="002F2176">
        <w:rPr>
          <w:rFonts w:ascii="Arial" w:hAnsi="Arial" w:cs="Arial"/>
          <w:sz w:val="24"/>
          <w:szCs w:val="24"/>
        </w:rPr>
        <w:lastRenderedPageBreak/>
        <w:t xml:space="preserve">Trust, </w:t>
      </w:r>
      <w:proofErr w:type="spellStart"/>
      <w:r w:rsidRPr="002F2176">
        <w:rPr>
          <w:rFonts w:ascii="Arial" w:hAnsi="Arial" w:cs="Arial"/>
          <w:sz w:val="24"/>
          <w:szCs w:val="24"/>
        </w:rPr>
        <w:t>Eastside</w:t>
      </w:r>
      <w:proofErr w:type="spellEnd"/>
      <w:r w:rsidRPr="002F2176">
        <w:rPr>
          <w:rFonts w:ascii="Arial" w:hAnsi="Arial" w:cs="Arial"/>
          <w:sz w:val="24"/>
          <w:szCs w:val="24"/>
        </w:rPr>
        <w:t xml:space="preserve"> Community Trust,</w:t>
      </w:r>
      <w:r w:rsidR="00875F74" w:rsidRPr="002F2176">
        <w:rPr>
          <w:rFonts w:ascii="Arial" w:hAnsi="Arial" w:cs="Arial"/>
          <w:sz w:val="24"/>
          <w:szCs w:val="24"/>
        </w:rPr>
        <w:t xml:space="preserve"> </w:t>
      </w:r>
      <w:proofErr w:type="gramStart"/>
      <w:r w:rsidRPr="002F2176">
        <w:rPr>
          <w:rFonts w:ascii="Arial" w:hAnsi="Arial" w:cs="Arial"/>
          <w:sz w:val="24"/>
          <w:szCs w:val="24"/>
        </w:rPr>
        <w:t>ACH</w:t>
      </w:r>
      <w:proofErr w:type="gramEnd"/>
      <w:r w:rsidRPr="002F2176">
        <w:rPr>
          <w:rFonts w:ascii="Arial" w:hAnsi="Arial" w:cs="Arial"/>
          <w:sz w:val="24"/>
          <w:szCs w:val="24"/>
        </w:rPr>
        <w:t xml:space="preserve"> and Bristol Disability Equality</w:t>
      </w:r>
      <w:r w:rsidR="00875F74" w:rsidRPr="002F2176">
        <w:rPr>
          <w:rFonts w:ascii="Arial" w:hAnsi="Arial" w:cs="Arial"/>
          <w:sz w:val="24"/>
          <w:szCs w:val="24"/>
        </w:rPr>
        <w:t xml:space="preserve"> </w:t>
      </w:r>
      <w:r w:rsidRPr="002F2176">
        <w:rPr>
          <w:rFonts w:ascii="Arial" w:hAnsi="Arial" w:cs="Arial"/>
          <w:sz w:val="24"/>
          <w:szCs w:val="24"/>
        </w:rPr>
        <w:t>Forum) co-produced community</w:t>
      </w:r>
      <w:r w:rsidR="00875F74" w:rsidRPr="002F2176">
        <w:rPr>
          <w:rFonts w:ascii="Arial" w:hAnsi="Arial" w:cs="Arial"/>
          <w:sz w:val="24"/>
          <w:szCs w:val="24"/>
        </w:rPr>
        <w:t xml:space="preserve"> </w:t>
      </w:r>
      <w:r w:rsidRPr="002F2176">
        <w:rPr>
          <w:rFonts w:ascii="Arial" w:hAnsi="Arial" w:cs="Arial"/>
          <w:sz w:val="24"/>
          <w:szCs w:val="24"/>
        </w:rPr>
        <w:t>climate action plans.</w:t>
      </w:r>
      <w:r w:rsidR="009078E5">
        <w:rPr>
          <w:rFonts w:ascii="Arial" w:hAnsi="Arial" w:cs="Arial"/>
          <w:sz w:val="24"/>
          <w:szCs w:val="24"/>
        </w:rPr>
        <w:t xml:space="preserve"> </w:t>
      </w:r>
      <w:r w:rsidRPr="002F2176">
        <w:rPr>
          <w:rFonts w:ascii="Arial" w:hAnsi="Arial" w:cs="Arial"/>
          <w:sz w:val="24"/>
          <w:szCs w:val="24"/>
        </w:rPr>
        <w:t>These</w:t>
      </w:r>
      <w:r w:rsidR="00875F74" w:rsidRPr="002F2176">
        <w:rPr>
          <w:rFonts w:ascii="Arial" w:hAnsi="Arial" w:cs="Arial"/>
          <w:sz w:val="24"/>
          <w:szCs w:val="24"/>
        </w:rPr>
        <w:t xml:space="preserve"> </w:t>
      </w:r>
      <w:r w:rsidRPr="002F2176">
        <w:rPr>
          <w:rFonts w:ascii="Arial" w:hAnsi="Arial" w:cs="Arial"/>
          <w:sz w:val="24"/>
          <w:szCs w:val="24"/>
        </w:rPr>
        <w:t>plans aim to both help Bristol</w:t>
      </w:r>
      <w:r w:rsidR="00875F74" w:rsidRPr="002F2176">
        <w:rPr>
          <w:rFonts w:ascii="Arial" w:hAnsi="Arial" w:cs="Arial"/>
          <w:sz w:val="24"/>
          <w:szCs w:val="24"/>
        </w:rPr>
        <w:t xml:space="preserve"> </w:t>
      </w:r>
      <w:r w:rsidRPr="002F2176">
        <w:rPr>
          <w:rFonts w:ascii="Arial" w:hAnsi="Arial" w:cs="Arial"/>
          <w:sz w:val="24"/>
          <w:szCs w:val="24"/>
        </w:rPr>
        <w:t>become carbon neutral by 2030</w:t>
      </w:r>
      <w:r w:rsidR="00875F74" w:rsidRPr="002F2176">
        <w:rPr>
          <w:rFonts w:ascii="Arial" w:hAnsi="Arial" w:cs="Arial"/>
          <w:sz w:val="24"/>
          <w:szCs w:val="24"/>
        </w:rPr>
        <w:t xml:space="preserve"> </w:t>
      </w:r>
      <w:r w:rsidRPr="002F2176">
        <w:rPr>
          <w:rFonts w:ascii="Arial" w:hAnsi="Arial" w:cs="Arial"/>
          <w:sz w:val="24"/>
          <w:szCs w:val="24"/>
        </w:rPr>
        <w:t>and deliver a range of benefits</w:t>
      </w:r>
      <w:r w:rsidR="00875F74" w:rsidRPr="002F2176">
        <w:rPr>
          <w:rFonts w:ascii="Arial" w:hAnsi="Arial" w:cs="Arial"/>
          <w:sz w:val="24"/>
          <w:szCs w:val="24"/>
        </w:rPr>
        <w:t xml:space="preserve"> </w:t>
      </w:r>
      <w:r w:rsidRPr="002F2176">
        <w:rPr>
          <w:rFonts w:ascii="Arial" w:hAnsi="Arial" w:cs="Arial"/>
          <w:sz w:val="24"/>
          <w:szCs w:val="24"/>
        </w:rPr>
        <w:t>across a number of the SDGs,</w:t>
      </w:r>
      <w:r w:rsidR="00875F74" w:rsidRPr="002F2176">
        <w:rPr>
          <w:rFonts w:ascii="Arial" w:hAnsi="Arial" w:cs="Arial"/>
          <w:sz w:val="24"/>
          <w:szCs w:val="24"/>
        </w:rPr>
        <w:t xml:space="preserve"> </w:t>
      </w:r>
      <w:r w:rsidRPr="002F2176">
        <w:rPr>
          <w:rFonts w:ascii="Arial" w:hAnsi="Arial" w:cs="Arial"/>
          <w:sz w:val="24"/>
          <w:szCs w:val="24"/>
        </w:rPr>
        <w:t>including tackling fuel poverty,</w:t>
      </w:r>
      <w:r w:rsidR="00875F74" w:rsidRPr="002F2176">
        <w:rPr>
          <w:rFonts w:ascii="Arial" w:hAnsi="Arial" w:cs="Arial"/>
          <w:sz w:val="24"/>
          <w:szCs w:val="24"/>
        </w:rPr>
        <w:t xml:space="preserve"> </w:t>
      </w:r>
      <w:r w:rsidRPr="002F2176">
        <w:rPr>
          <w:rFonts w:ascii="Arial" w:hAnsi="Arial" w:cs="Arial"/>
          <w:sz w:val="24"/>
          <w:szCs w:val="24"/>
        </w:rPr>
        <w:t xml:space="preserve">reducing waste and </w:t>
      </w:r>
      <w:proofErr w:type="gramStart"/>
      <w:r w:rsidRPr="002F2176">
        <w:rPr>
          <w:rFonts w:ascii="Arial" w:hAnsi="Arial" w:cs="Arial"/>
          <w:sz w:val="24"/>
          <w:szCs w:val="24"/>
        </w:rPr>
        <w:t>consumption</w:t>
      </w:r>
      <w:proofErr w:type="gramEnd"/>
      <w:r w:rsidR="00875F74" w:rsidRPr="002F2176">
        <w:rPr>
          <w:rFonts w:ascii="Arial" w:hAnsi="Arial" w:cs="Arial"/>
          <w:sz w:val="24"/>
          <w:szCs w:val="24"/>
        </w:rPr>
        <w:t xml:space="preserve"> </w:t>
      </w:r>
      <w:r w:rsidRPr="002F2176">
        <w:rPr>
          <w:rFonts w:ascii="Arial" w:hAnsi="Arial" w:cs="Arial"/>
          <w:sz w:val="24"/>
          <w:szCs w:val="24"/>
        </w:rPr>
        <w:t>and developing the local circular</w:t>
      </w:r>
      <w:r w:rsidR="00875F74" w:rsidRPr="002F2176">
        <w:rPr>
          <w:rFonts w:ascii="Arial" w:hAnsi="Arial" w:cs="Arial"/>
          <w:sz w:val="24"/>
          <w:szCs w:val="24"/>
        </w:rPr>
        <w:t xml:space="preserve"> </w:t>
      </w:r>
      <w:r w:rsidRPr="002F2176">
        <w:rPr>
          <w:rFonts w:ascii="Arial" w:hAnsi="Arial" w:cs="Arial"/>
          <w:sz w:val="24"/>
          <w:szCs w:val="24"/>
        </w:rPr>
        <w:t>economy. The project is now</w:t>
      </w:r>
      <w:r w:rsidR="00875F74" w:rsidRPr="002F2176">
        <w:rPr>
          <w:rFonts w:ascii="Arial" w:hAnsi="Arial" w:cs="Arial"/>
          <w:sz w:val="24"/>
          <w:szCs w:val="24"/>
        </w:rPr>
        <w:t xml:space="preserve"> </w:t>
      </w:r>
      <w:r w:rsidRPr="002F2176">
        <w:rPr>
          <w:rFonts w:ascii="Arial" w:hAnsi="Arial" w:cs="Arial"/>
          <w:sz w:val="24"/>
          <w:szCs w:val="24"/>
        </w:rPr>
        <w:t>moving into phase two where</w:t>
      </w:r>
      <w:r w:rsidR="00875F74" w:rsidRPr="002F2176">
        <w:rPr>
          <w:rFonts w:ascii="Arial" w:hAnsi="Arial" w:cs="Arial"/>
          <w:sz w:val="24"/>
          <w:szCs w:val="24"/>
        </w:rPr>
        <w:t xml:space="preserve"> </w:t>
      </w:r>
      <w:r w:rsidRPr="002F2176">
        <w:rPr>
          <w:rFonts w:ascii="Arial" w:hAnsi="Arial" w:cs="Arial"/>
          <w:sz w:val="24"/>
          <w:szCs w:val="24"/>
        </w:rPr>
        <w:t>the six leading communities will</w:t>
      </w:r>
      <w:r w:rsidR="00875F74" w:rsidRPr="002F2176">
        <w:rPr>
          <w:rFonts w:ascii="Arial" w:hAnsi="Arial" w:cs="Arial"/>
          <w:sz w:val="24"/>
          <w:szCs w:val="24"/>
        </w:rPr>
        <w:t xml:space="preserve"> </w:t>
      </w:r>
      <w:r w:rsidRPr="002F2176">
        <w:rPr>
          <w:rFonts w:ascii="Arial" w:hAnsi="Arial" w:cs="Arial"/>
          <w:sz w:val="24"/>
          <w:szCs w:val="24"/>
        </w:rPr>
        <w:t>mentor other communities across</w:t>
      </w:r>
      <w:r w:rsidR="00875F74" w:rsidRPr="002F2176">
        <w:rPr>
          <w:rFonts w:ascii="Arial" w:hAnsi="Arial" w:cs="Arial"/>
          <w:sz w:val="24"/>
          <w:szCs w:val="24"/>
        </w:rPr>
        <w:t xml:space="preserve"> </w:t>
      </w:r>
      <w:r w:rsidRPr="002F2176">
        <w:rPr>
          <w:rFonts w:ascii="Arial" w:hAnsi="Arial" w:cs="Arial"/>
          <w:sz w:val="24"/>
          <w:szCs w:val="24"/>
        </w:rPr>
        <w:t>the city to develop and implement</w:t>
      </w:r>
      <w:r w:rsidR="00875F74" w:rsidRPr="002F2176">
        <w:rPr>
          <w:rFonts w:ascii="Arial" w:hAnsi="Arial" w:cs="Arial"/>
          <w:sz w:val="24"/>
          <w:szCs w:val="24"/>
        </w:rPr>
        <w:t xml:space="preserve"> </w:t>
      </w:r>
      <w:r w:rsidRPr="002F2176">
        <w:rPr>
          <w:rFonts w:ascii="Arial" w:hAnsi="Arial" w:cs="Arial"/>
          <w:sz w:val="24"/>
          <w:szCs w:val="24"/>
        </w:rPr>
        <w:t>their own action plans.</w:t>
      </w:r>
    </w:p>
    <w:p w14:paraId="7D73CFFA" w14:textId="5EFEB602" w:rsidR="009078E5" w:rsidRDefault="00572CFC" w:rsidP="004D7AB0">
      <w:pPr>
        <w:rPr>
          <w:rFonts w:ascii="Arial" w:hAnsi="Arial" w:cs="Arial"/>
          <w:sz w:val="24"/>
          <w:szCs w:val="24"/>
        </w:rPr>
      </w:pPr>
      <w:r w:rsidRPr="002F2176">
        <w:rPr>
          <w:rFonts w:ascii="Arial" w:hAnsi="Arial" w:cs="Arial"/>
          <w:sz w:val="24"/>
          <w:szCs w:val="24"/>
        </w:rPr>
        <w:t>Image description: Colourful wildflowers growing at College Green. Someone</w:t>
      </w:r>
      <w:r w:rsidR="00875F74" w:rsidRPr="002F2176">
        <w:rPr>
          <w:rFonts w:ascii="Arial" w:hAnsi="Arial" w:cs="Arial"/>
          <w:sz w:val="24"/>
          <w:szCs w:val="24"/>
        </w:rPr>
        <w:t xml:space="preserve"> </w:t>
      </w:r>
      <w:r w:rsidRPr="002F2176">
        <w:rPr>
          <w:rFonts w:ascii="Arial" w:hAnsi="Arial" w:cs="Arial"/>
          <w:sz w:val="24"/>
          <w:szCs w:val="24"/>
        </w:rPr>
        <w:t>is running in fitness gear in the background.</w:t>
      </w:r>
    </w:p>
    <w:p w14:paraId="6C99653B" w14:textId="53CD87F6" w:rsidR="009078E5" w:rsidRDefault="009078E5">
      <w:pPr>
        <w:rPr>
          <w:rFonts w:ascii="Arial" w:hAnsi="Arial" w:cs="Arial"/>
          <w:sz w:val="24"/>
          <w:szCs w:val="24"/>
        </w:rPr>
      </w:pPr>
      <w:r>
        <w:rPr>
          <w:rFonts w:ascii="Arial" w:hAnsi="Arial" w:cs="Arial"/>
          <w:sz w:val="24"/>
          <w:szCs w:val="24"/>
        </w:rPr>
        <w:br w:type="page"/>
      </w:r>
    </w:p>
    <w:p w14:paraId="67C05B64" w14:textId="67F81765" w:rsidR="003A040F" w:rsidRDefault="003A040F" w:rsidP="00324BA1">
      <w:pPr>
        <w:pStyle w:val="Heading2"/>
      </w:pPr>
      <w:bookmarkStart w:id="48" w:name="_Toc112933089"/>
      <w:r w:rsidRPr="002F2176">
        <w:lastRenderedPageBreak/>
        <w:t xml:space="preserve">SDG14: </w:t>
      </w:r>
      <w:r w:rsidR="00652EDA" w:rsidRPr="002F2176">
        <w:t>Life Below Water</w:t>
      </w:r>
      <w:bookmarkEnd w:id="48"/>
      <w:r w:rsidR="00652EDA" w:rsidRPr="002F2176">
        <w:t xml:space="preserve"> </w:t>
      </w:r>
    </w:p>
    <w:p w14:paraId="77AA9495" w14:textId="56825178" w:rsidR="009078E5" w:rsidRDefault="00652EDA" w:rsidP="00324BA1">
      <w:pPr>
        <w:pStyle w:val="Heading3"/>
      </w:pPr>
      <w:bookmarkStart w:id="49" w:name="_Toc112933090"/>
      <w:r w:rsidRPr="002F2176">
        <w:t xml:space="preserve">What Does </w:t>
      </w:r>
      <w:proofErr w:type="gramStart"/>
      <w:r w:rsidRPr="002F2176">
        <w:t>The</w:t>
      </w:r>
      <w:proofErr w:type="gramEnd"/>
      <w:r w:rsidRPr="002F2176">
        <w:t xml:space="preserve"> Data Show?</w:t>
      </w:r>
      <w:bookmarkEnd w:id="49"/>
    </w:p>
    <w:p w14:paraId="34DE4F74" w14:textId="77777777" w:rsidR="009078E5" w:rsidRDefault="00572CFC" w:rsidP="004D7AB0">
      <w:pPr>
        <w:rPr>
          <w:rFonts w:ascii="Arial" w:hAnsi="Arial" w:cs="Arial"/>
          <w:sz w:val="24"/>
          <w:szCs w:val="24"/>
        </w:rPr>
      </w:pPr>
      <w:r w:rsidRPr="002F2176">
        <w:rPr>
          <w:rFonts w:ascii="Arial" w:hAnsi="Arial" w:cs="Arial"/>
          <w:sz w:val="24"/>
          <w:szCs w:val="24"/>
        </w:rPr>
        <w:t>The River Avon and the River Frome are the two largest rivers</w:t>
      </w:r>
      <w:r w:rsidR="00875F74" w:rsidRPr="002F2176">
        <w:rPr>
          <w:rFonts w:ascii="Arial" w:hAnsi="Arial" w:cs="Arial"/>
          <w:sz w:val="24"/>
          <w:szCs w:val="24"/>
        </w:rPr>
        <w:t xml:space="preserve"> </w:t>
      </w:r>
      <w:r w:rsidRPr="002F2176">
        <w:rPr>
          <w:rFonts w:ascii="Arial" w:hAnsi="Arial" w:cs="Arial"/>
          <w:sz w:val="24"/>
          <w:szCs w:val="24"/>
        </w:rPr>
        <w:t>flowing through the centre of Bristol, contributing to the bustling</w:t>
      </w:r>
      <w:r w:rsidR="00875F74" w:rsidRPr="002F2176">
        <w:rPr>
          <w:rFonts w:ascii="Arial" w:hAnsi="Arial" w:cs="Arial"/>
          <w:sz w:val="24"/>
          <w:szCs w:val="24"/>
        </w:rPr>
        <w:t xml:space="preserve"> </w:t>
      </w:r>
      <w:r w:rsidRPr="002F2176">
        <w:rPr>
          <w:rFonts w:ascii="Arial" w:hAnsi="Arial" w:cs="Arial"/>
          <w:sz w:val="24"/>
          <w:szCs w:val="24"/>
        </w:rPr>
        <w:t>harbourside area. Table 1 show how many of Bristol’s rivers fall</w:t>
      </w:r>
      <w:r w:rsidR="00875F74" w:rsidRPr="002F2176">
        <w:rPr>
          <w:rFonts w:ascii="Arial" w:hAnsi="Arial" w:cs="Arial"/>
          <w:sz w:val="24"/>
          <w:szCs w:val="24"/>
        </w:rPr>
        <w:t xml:space="preserve"> </w:t>
      </w:r>
      <w:r w:rsidRPr="002F2176">
        <w:rPr>
          <w:rFonts w:ascii="Arial" w:hAnsi="Arial" w:cs="Arial"/>
          <w:sz w:val="24"/>
          <w:szCs w:val="24"/>
        </w:rPr>
        <w:t>into each ecological status.</w:t>
      </w:r>
    </w:p>
    <w:p w14:paraId="0AAEC4C4" w14:textId="77777777" w:rsidR="009078E5" w:rsidRDefault="00572CFC" w:rsidP="004D7AB0">
      <w:pPr>
        <w:rPr>
          <w:rFonts w:ascii="Arial" w:hAnsi="Arial" w:cs="Arial"/>
          <w:sz w:val="24"/>
          <w:szCs w:val="24"/>
        </w:rPr>
      </w:pPr>
      <w:r w:rsidRPr="002F2176">
        <w:rPr>
          <w:rFonts w:ascii="Arial" w:hAnsi="Arial" w:cs="Arial"/>
          <w:sz w:val="24"/>
          <w:szCs w:val="24"/>
        </w:rPr>
        <w:t>There has been no recorded change in the ecological status of</w:t>
      </w:r>
      <w:r w:rsidR="00875F74" w:rsidRPr="002F2176">
        <w:rPr>
          <w:rFonts w:ascii="Arial" w:hAnsi="Arial" w:cs="Arial"/>
          <w:sz w:val="24"/>
          <w:szCs w:val="24"/>
        </w:rPr>
        <w:t xml:space="preserve"> </w:t>
      </w:r>
      <w:r w:rsidRPr="002F2176">
        <w:rPr>
          <w:rFonts w:ascii="Arial" w:hAnsi="Arial" w:cs="Arial"/>
          <w:sz w:val="24"/>
          <w:szCs w:val="24"/>
        </w:rPr>
        <w:t>rivers in Bristol since 2018. However, other indicators can be used to</w:t>
      </w:r>
      <w:r w:rsidR="00875F74" w:rsidRPr="002F2176">
        <w:rPr>
          <w:rFonts w:ascii="Arial" w:hAnsi="Arial" w:cs="Arial"/>
          <w:sz w:val="24"/>
          <w:szCs w:val="24"/>
        </w:rPr>
        <w:t xml:space="preserve"> </w:t>
      </w:r>
      <w:r w:rsidRPr="002F2176">
        <w:rPr>
          <w:rFonts w:ascii="Arial" w:hAnsi="Arial" w:cs="Arial"/>
          <w:sz w:val="24"/>
          <w:szCs w:val="24"/>
        </w:rPr>
        <w:t>assess progress. The percentage of the water bodies that showed</w:t>
      </w:r>
      <w:r w:rsidR="00875F74" w:rsidRPr="002F2176">
        <w:rPr>
          <w:rFonts w:ascii="Arial" w:hAnsi="Arial" w:cs="Arial"/>
          <w:sz w:val="24"/>
          <w:szCs w:val="24"/>
        </w:rPr>
        <w:t xml:space="preserve"> </w:t>
      </w:r>
      <w:r w:rsidRPr="002F2176">
        <w:rPr>
          <w:rFonts w:ascii="Arial" w:hAnsi="Arial" w:cs="Arial"/>
          <w:sz w:val="24"/>
          <w:szCs w:val="24"/>
        </w:rPr>
        <w:t>high ecological standards has increased since 2015. There are</w:t>
      </w:r>
      <w:r w:rsidR="00875F74" w:rsidRPr="002F2176">
        <w:rPr>
          <w:rFonts w:ascii="Arial" w:hAnsi="Arial" w:cs="Arial"/>
          <w:sz w:val="24"/>
          <w:szCs w:val="24"/>
        </w:rPr>
        <w:t xml:space="preserve"> </w:t>
      </w:r>
      <w:r w:rsidRPr="002F2176">
        <w:rPr>
          <w:rFonts w:ascii="Arial" w:hAnsi="Arial" w:cs="Arial"/>
          <w:sz w:val="24"/>
          <w:szCs w:val="24"/>
        </w:rPr>
        <w:t>more water bodies in high ecological status, and fewer in the good,</w:t>
      </w:r>
      <w:r w:rsidR="00875F74" w:rsidRPr="002F2176">
        <w:rPr>
          <w:rFonts w:ascii="Arial" w:hAnsi="Arial" w:cs="Arial"/>
          <w:sz w:val="24"/>
          <w:szCs w:val="24"/>
        </w:rPr>
        <w:t xml:space="preserve"> </w:t>
      </w:r>
      <w:proofErr w:type="gramStart"/>
      <w:r w:rsidRPr="002F2176">
        <w:rPr>
          <w:rFonts w:ascii="Arial" w:hAnsi="Arial" w:cs="Arial"/>
          <w:sz w:val="24"/>
          <w:szCs w:val="24"/>
        </w:rPr>
        <w:t>moderate</w:t>
      </w:r>
      <w:proofErr w:type="gramEnd"/>
      <w:r w:rsidRPr="002F2176">
        <w:rPr>
          <w:rFonts w:ascii="Arial" w:hAnsi="Arial" w:cs="Arial"/>
          <w:sz w:val="24"/>
          <w:szCs w:val="24"/>
        </w:rPr>
        <w:t xml:space="preserve"> and bad ecological categories than 2015. Data also shows</w:t>
      </w:r>
      <w:r w:rsidR="00875F74" w:rsidRPr="002F2176">
        <w:rPr>
          <w:rFonts w:ascii="Arial" w:hAnsi="Arial" w:cs="Arial"/>
          <w:sz w:val="24"/>
          <w:szCs w:val="24"/>
        </w:rPr>
        <w:t xml:space="preserve"> </w:t>
      </w:r>
      <w:r w:rsidRPr="002F2176">
        <w:rPr>
          <w:rFonts w:ascii="Arial" w:hAnsi="Arial" w:cs="Arial"/>
          <w:sz w:val="24"/>
          <w:szCs w:val="24"/>
        </w:rPr>
        <w:t>that phosphorus has declined overall in Bristol rivers since 2017.</w:t>
      </w:r>
    </w:p>
    <w:p w14:paraId="28E2C195" w14:textId="77777777" w:rsidR="009078E5" w:rsidRDefault="00572CFC" w:rsidP="004D7AB0">
      <w:pPr>
        <w:rPr>
          <w:rFonts w:ascii="Arial" w:hAnsi="Arial" w:cs="Arial"/>
          <w:sz w:val="24"/>
          <w:szCs w:val="24"/>
        </w:rPr>
      </w:pPr>
      <w:r w:rsidRPr="002F2176">
        <w:rPr>
          <w:rFonts w:ascii="Arial" w:hAnsi="Arial" w:cs="Arial"/>
          <w:sz w:val="24"/>
          <w:szCs w:val="24"/>
        </w:rPr>
        <w:t>Prior to the UK leaving the EU, the EU Water Framework Directive</w:t>
      </w:r>
      <w:r w:rsidR="00875F74" w:rsidRPr="002F2176">
        <w:rPr>
          <w:rFonts w:ascii="Arial" w:hAnsi="Arial" w:cs="Arial"/>
          <w:sz w:val="24"/>
          <w:szCs w:val="24"/>
        </w:rPr>
        <w:t xml:space="preserve"> </w:t>
      </w:r>
      <w:r w:rsidRPr="002F2176">
        <w:rPr>
          <w:rFonts w:ascii="Arial" w:hAnsi="Arial" w:cs="Arial"/>
          <w:sz w:val="24"/>
          <w:szCs w:val="24"/>
        </w:rPr>
        <w:t>granted legislative protection to waterways in the UK. There are</w:t>
      </w:r>
      <w:r w:rsidR="00875F74" w:rsidRPr="002F2176">
        <w:rPr>
          <w:rFonts w:ascii="Arial" w:hAnsi="Arial" w:cs="Arial"/>
          <w:sz w:val="24"/>
          <w:szCs w:val="24"/>
        </w:rPr>
        <w:t xml:space="preserve"> </w:t>
      </w:r>
      <w:r w:rsidRPr="002F2176">
        <w:rPr>
          <w:rFonts w:ascii="Arial" w:hAnsi="Arial" w:cs="Arial"/>
          <w:sz w:val="24"/>
          <w:szCs w:val="24"/>
        </w:rPr>
        <w:t>concerns that not all the legislation will be transferred. It will be</w:t>
      </w:r>
      <w:r w:rsidR="00875F74" w:rsidRPr="002F2176">
        <w:rPr>
          <w:rFonts w:ascii="Arial" w:hAnsi="Arial" w:cs="Arial"/>
          <w:sz w:val="24"/>
          <w:szCs w:val="24"/>
        </w:rPr>
        <w:t xml:space="preserve"> </w:t>
      </w:r>
      <w:r w:rsidRPr="002F2176">
        <w:rPr>
          <w:rFonts w:ascii="Arial" w:hAnsi="Arial" w:cs="Arial"/>
          <w:sz w:val="24"/>
          <w:szCs w:val="24"/>
        </w:rPr>
        <w:t>important to monitor the impact that leaving the EU and changes</w:t>
      </w:r>
      <w:r w:rsidR="00875F74" w:rsidRPr="002F2176">
        <w:rPr>
          <w:rFonts w:ascii="Arial" w:hAnsi="Arial" w:cs="Arial"/>
          <w:sz w:val="24"/>
          <w:szCs w:val="24"/>
        </w:rPr>
        <w:t xml:space="preserve"> </w:t>
      </w:r>
      <w:r w:rsidRPr="002F2176">
        <w:rPr>
          <w:rFonts w:ascii="Arial" w:hAnsi="Arial" w:cs="Arial"/>
          <w:sz w:val="24"/>
          <w:szCs w:val="24"/>
        </w:rPr>
        <w:t>to legislation have on the standards of Bristol waterways. The</w:t>
      </w:r>
      <w:r w:rsidR="00875F74" w:rsidRPr="002F2176">
        <w:rPr>
          <w:rFonts w:ascii="Arial" w:hAnsi="Arial" w:cs="Arial"/>
          <w:sz w:val="24"/>
          <w:szCs w:val="24"/>
        </w:rPr>
        <w:t xml:space="preserve"> </w:t>
      </w:r>
      <w:r w:rsidRPr="002F2176">
        <w:rPr>
          <w:rFonts w:ascii="Arial" w:hAnsi="Arial" w:cs="Arial"/>
          <w:sz w:val="24"/>
          <w:szCs w:val="24"/>
        </w:rPr>
        <w:t>Government’s 25-year environmental plan, launched in 2018,</w:t>
      </w:r>
      <w:r w:rsidR="00875F74" w:rsidRPr="002F2176">
        <w:rPr>
          <w:rFonts w:ascii="Arial" w:hAnsi="Arial" w:cs="Arial"/>
          <w:sz w:val="24"/>
          <w:szCs w:val="24"/>
        </w:rPr>
        <w:t xml:space="preserve"> </w:t>
      </w:r>
      <w:r w:rsidRPr="002F2176">
        <w:rPr>
          <w:rFonts w:ascii="Arial" w:hAnsi="Arial" w:cs="Arial"/>
          <w:sz w:val="24"/>
          <w:szCs w:val="24"/>
        </w:rPr>
        <w:t>committed the UK to ‘improve at least three quarters of waters’</w:t>
      </w:r>
      <w:r w:rsidR="00875F74" w:rsidRPr="002F2176">
        <w:rPr>
          <w:rFonts w:ascii="Arial" w:hAnsi="Arial" w:cs="Arial"/>
          <w:sz w:val="24"/>
          <w:szCs w:val="24"/>
        </w:rPr>
        <w:t xml:space="preserve"> </w:t>
      </w:r>
      <w:r w:rsidRPr="002F2176">
        <w:rPr>
          <w:rFonts w:ascii="Arial" w:hAnsi="Arial" w:cs="Arial"/>
          <w:sz w:val="24"/>
          <w:szCs w:val="24"/>
        </w:rPr>
        <w:t>to be ‘close to their natural state’.</w:t>
      </w:r>
    </w:p>
    <w:p w14:paraId="5FF73D59" w14:textId="77777777" w:rsidR="00524E16" w:rsidRPr="00524E16" w:rsidRDefault="00524E16" w:rsidP="00524E16">
      <w:pPr>
        <w:rPr>
          <w:rFonts w:ascii="Arial" w:hAnsi="Arial" w:cs="Arial"/>
          <w:sz w:val="24"/>
          <w:szCs w:val="24"/>
        </w:rPr>
      </w:pPr>
      <w:r w:rsidRPr="00524E16">
        <w:rPr>
          <w:rFonts w:ascii="Arial" w:hAnsi="Arial" w:cs="Arial"/>
          <w:sz w:val="24"/>
          <w:szCs w:val="24"/>
        </w:rPr>
        <w:t xml:space="preserve">Table 1 – Ecological Status of Bristol’s Waters. </w:t>
      </w:r>
    </w:p>
    <w:p w14:paraId="2AF95B92" w14:textId="77777777" w:rsidR="00524E16" w:rsidRPr="00524E16" w:rsidRDefault="00524E16" w:rsidP="00524E16">
      <w:pPr>
        <w:rPr>
          <w:rFonts w:ascii="Arial" w:hAnsi="Arial" w:cs="Arial"/>
          <w:sz w:val="24"/>
          <w:szCs w:val="24"/>
        </w:rPr>
      </w:pPr>
      <w:r w:rsidRPr="00524E16">
        <w:rPr>
          <w:rFonts w:ascii="Arial" w:hAnsi="Arial" w:cs="Arial"/>
          <w:sz w:val="24"/>
          <w:szCs w:val="24"/>
        </w:rPr>
        <w:t xml:space="preserve">Water body elements in high ecological status 2015: 60.7 percent. </w:t>
      </w:r>
    </w:p>
    <w:p w14:paraId="3B3ABA85" w14:textId="77777777" w:rsidR="00524E16" w:rsidRPr="00524E16" w:rsidRDefault="00524E16" w:rsidP="00524E16">
      <w:pPr>
        <w:rPr>
          <w:rFonts w:ascii="Arial" w:hAnsi="Arial" w:cs="Arial"/>
          <w:sz w:val="24"/>
          <w:szCs w:val="24"/>
        </w:rPr>
      </w:pPr>
      <w:r w:rsidRPr="00524E16">
        <w:rPr>
          <w:rFonts w:ascii="Arial" w:hAnsi="Arial" w:cs="Arial"/>
          <w:sz w:val="24"/>
          <w:szCs w:val="24"/>
        </w:rPr>
        <w:t>Water body elements in good ecological status 2015: 15.6 percent.</w:t>
      </w:r>
    </w:p>
    <w:p w14:paraId="571248EC" w14:textId="77777777" w:rsidR="00524E16" w:rsidRPr="00524E16" w:rsidRDefault="00524E16" w:rsidP="00524E16">
      <w:pPr>
        <w:rPr>
          <w:rFonts w:ascii="Arial" w:hAnsi="Arial" w:cs="Arial"/>
          <w:sz w:val="24"/>
          <w:szCs w:val="24"/>
        </w:rPr>
      </w:pPr>
      <w:r w:rsidRPr="00524E16">
        <w:rPr>
          <w:rFonts w:ascii="Arial" w:hAnsi="Arial" w:cs="Arial"/>
          <w:sz w:val="24"/>
          <w:szCs w:val="24"/>
        </w:rPr>
        <w:t>Water body elements in moderate ecological status 2015: 18 percent.</w:t>
      </w:r>
    </w:p>
    <w:p w14:paraId="73845FF2" w14:textId="77777777" w:rsidR="00524E16" w:rsidRPr="00524E16" w:rsidRDefault="00524E16" w:rsidP="00524E16">
      <w:pPr>
        <w:rPr>
          <w:rFonts w:ascii="Arial" w:hAnsi="Arial" w:cs="Arial"/>
          <w:sz w:val="24"/>
          <w:szCs w:val="24"/>
        </w:rPr>
      </w:pPr>
      <w:r w:rsidRPr="00524E16">
        <w:rPr>
          <w:rFonts w:ascii="Arial" w:hAnsi="Arial" w:cs="Arial"/>
          <w:sz w:val="24"/>
          <w:szCs w:val="24"/>
        </w:rPr>
        <w:t>Water body elements in poor ecological status 2015: 4.9 percent.</w:t>
      </w:r>
    </w:p>
    <w:p w14:paraId="3861BB6E" w14:textId="7417D037" w:rsidR="00524E16" w:rsidRPr="00524E16" w:rsidRDefault="00524E16" w:rsidP="00524E16">
      <w:pPr>
        <w:rPr>
          <w:rFonts w:ascii="Arial" w:hAnsi="Arial" w:cs="Arial"/>
          <w:sz w:val="24"/>
          <w:szCs w:val="24"/>
        </w:rPr>
      </w:pPr>
      <w:r w:rsidRPr="00524E16">
        <w:rPr>
          <w:rFonts w:ascii="Arial" w:hAnsi="Arial" w:cs="Arial"/>
          <w:sz w:val="24"/>
          <w:szCs w:val="24"/>
        </w:rPr>
        <w:t xml:space="preserve">Water body elements in bad ecological status 2015: </w:t>
      </w:r>
      <w:r w:rsidR="00F51EA0">
        <w:rPr>
          <w:rFonts w:ascii="Arial" w:hAnsi="Arial" w:cs="Arial"/>
          <w:sz w:val="24"/>
          <w:szCs w:val="24"/>
        </w:rPr>
        <w:t>0.8</w:t>
      </w:r>
      <w:r w:rsidRPr="00524E16">
        <w:rPr>
          <w:rFonts w:ascii="Arial" w:hAnsi="Arial" w:cs="Arial"/>
          <w:sz w:val="24"/>
          <w:szCs w:val="24"/>
        </w:rPr>
        <w:t xml:space="preserve"> percent.</w:t>
      </w:r>
    </w:p>
    <w:p w14:paraId="18602FD3" w14:textId="77777777" w:rsidR="00524E16" w:rsidRPr="00524E16" w:rsidRDefault="00524E16" w:rsidP="00524E16">
      <w:pPr>
        <w:rPr>
          <w:rFonts w:ascii="Arial" w:hAnsi="Arial" w:cs="Arial"/>
          <w:sz w:val="24"/>
          <w:szCs w:val="24"/>
        </w:rPr>
      </w:pPr>
      <w:r w:rsidRPr="00524E16">
        <w:rPr>
          <w:rFonts w:ascii="Arial" w:hAnsi="Arial" w:cs="Arial"/>
          <w:sz w:val="24"/>
          <w:szCs w:val="24"/>
        </w:rPr>
        <w:t>Water body elements in high ecological status 2016: 64.9 percent.</w:t>
      </w:r>
    </w:p>
    <w:p w14:paraId="3D17625B" w14:textId="77777777" w:rsidR="00524E16" w:rsidRPr="00524E16" w:rsidRDefault="00524E16" w:rsidP="00524E16">
      <w:pPr>
        <w:rPr>
          <w:rFonts w:ascii="Arial" w:hAnsi="Arial" w:cs="Arial"/>
          <w:sz w:val="24"/>
          <w:szCs w:val="24"/>
        </w:rPr>
      </w:pPr>
      <w:r w:rsidRPr="00524E16">
        <w:rPr>
          <w:rFonts w:ascii="Arial" w:hAnsi="Arial" w:cs="Arial"/>
          <w:sz w:val="24"/>
          <w:szCs w:val="24"/>
        </w:rPr>
        <w:t>Water body elements in good ecological status 2016: 13.7 percent.</w:t>
      </w:r>
    </w:p>
    <w:p w14:paraId="45251972" w14:textId="77777777" w:rsidR="00524E16" w:rsidRPr="00524E16" w:rsidRDefault="00524E16" w:rsidP="00524E16">
      <w:pPr>
        <w:rPr>
          <w:rFonts w:ascii="Arial" w:hAnsi="Arial" w:cs="Arial"/>
          <w:sz w:val="24"/>
          <w:szCs w:val="24"/>
        </w:rPr>
      </w:pPr>
      <w:r w:rsidRPr="00524E16">
        <w:rPr>
          <w:rFonts w:ascii="Arial" w:hAnsi="Arial" w:cs="Arial"/>
          <w:sz w:val="24"/>
          <w:szCs w:val="24"/>
        </w:rPr>
        <w:t>Water body elements in moderate ecological status 2016: 15.3 percent.</w:t>
      </w:r>
    </w:p>
    <w:p w14:paraId="3B4E02D4" w14:textId="680000A0" w:rsidR="00524E16" w:rsidRPr="00524E16" w:rsidRDefault="00524E16" w:rsidP="00524E16">
      <w:pPr>
        <w:rPr>
          <w:rFonts w:ascii="Arial" w:hAnsi="Arial" w:cs="Arial"/>
          <w:sz w:val="24"/>
          <w:szCs w:val="24"/>
        </w:rPr>
      </w:pPr>
      <w:r w:rsidRPr="00524E16">
        <w:rPr>
          <w:rFonts w:ascii="Arial" w:hAnsi="Arial" w:cs="Arial"/>
          <w:sz w:val="24"/>
          <w:szCs w:val="24"/>
        </w:rPr>
        <w:t>Water body elements in poor ecological status 2016: 5</w:t>
      </w:r>
      <w:r w:rsidR="00F51EA0">
        <w:rPr>
          <w:rFonts w:ascii="Arial" w:hAnsi="Arial" w:cs="Arial"/>
          <w:sz w:val="24"/>
          <w:szCs w:val="24"/>
        </w:rPr>
        <w:t>.3</w:t>
      </w:r>
      <w:r w:rsidRPr="00524E16">
        <w:rPr>
          <w:rFonts w:ascii="Arial" w:hAnsi="Arial" w:cs="Arial"/>
          <w:sz w:val="24"/>
          <w:szCs w:val="24"/>
        </w:rPr>
        <w:t xml:space="preserve"> percent.</w:t>
      </w:r>
    </w:p>
    <w:p w14:paraId="3ACF65BE" w14:textId="77777777" w:rsidR="00524E16" w:rsidRPr="00524E16" w:rsidRDefault="00524E16" w:rsidP="00524E16">
      <w:pPr>
        <w:rPr>
          <w:rFonts w:ascii="Arial" w:hAnsi="Arial" w:cs="Arial"/>
          <w:sz w:val="24"/>
          <w:szCs w:val="24"/>
        </w:rPr>
      </w:pPr>
      <w:r w:rsidRPr="00524E16">
        <w:rPr>
          <w:rFonts w:ascii="Arial" w:hAnsi="Arial" w:cs="Arial"/>
          <w:sz w:val="24"/>
          <w:szCs w:val="24"/>
        </w:rPr>
        <w:t>Water body elements in bad ecological status 2016: 0.8 percent.</w:t>
      </w:r>
    </w:p>
    <w:p w14:paraId="417F04FD" w14:textId="77777777" w:rsidR="00524E16" w:rsidRPr="00524E16" w:rsidRDefault="00524E16" w:rsidP="00524E16">
      <w:pPr>
        <w:rPr>
          <w:rFonts w:ascii="Arial" w:hAnsi="Arial" w:cs="Arial"/>
          <w:sz w:val="24"/>
          <w:szCs w:val="24"/>
        </w:rPr>
      </w:pPr>
      <w:r w:rsidRPr="00524E16">
        <w:rPr>
          <w:rFonts w:ascii="Arial" w:hAnsi="Arial" w:cs="Arial"/>
          <w:sz w:val="24"/>
          <w:szCs w:val="24"/>
        </w:rPr>
        <w:t>Water body elements in high ecological status 2019: 68.6 percent.</w:t>
      </w:r>
    </w:p>
    <w:p w14:paraId="40EF2504" w14:textId="77777777" w:rsidR="00524E16" w:rsidRPr="00524E16" w:rsidRDefault="00524E16" w:rsidP="00524E16">
      <w:pPr>
        <w:rPr>
          <w:rFonts w:ascii="Arial" w:hAnsi="Arial" w:cs="Arial"/>
          <w:sz w:val="24"/>
          <w:szCs w:val="24"/>
        </w:rPr>
      </w:pPr>
      <w:r w:rsidRPr="00524E16">
        <w:rPr>
          <w:rFonts w:ascii="Arial" w:hAnsi="Arial" w:cs="Arial"/>
          <w:sz w:val="24"/>
          <w:szCs w:val="24"/>
        </w:rPr>
        <w:t>Water body elements in good ecological status 2019: 12.4 percent.</w:t>
      </w:r>
    </w:p>
    <w:p w14:paraId="316BF2C1" w14:textId="77777777" w:rsidR="00524E16" w:rsidRPr="00524E16" w:rsidRDefault="00524E16" w:rsidP="00524E16">
      <w:pPr>
        <w:rPr>
          <w:rFonts w:ascii="Arial" w:hAnsi="Arial" w:cs="Arial"/>
          <w:sz w:val="24"/>
          <w:szCs w:val="24"/>
        </w:rPr>
      </w:pPr>
      <w:r w:rsidRPr="00524E16">
        <w:rPr>
          <w:rFonts w:ascii="Arial" w:hAnsi="Arial" w:cs="Arial"/>
          <w:sz w:val="24"/>
          <w:szCs w:val="24"/>
        </w:rPr>
        <w:t>Water body elements in moderate ecological status 2019: 13.1 percent.</w:t>
      </w:r>
    </w:p>
    <w:p w14:paraId="154CA9F6" w14:textId="77777777" w:rsidR="00524E16" w:rsidRPr="00524E16" w:rsidRDefault="00524E16" w:rsidP="00524E16">
      <w:pPr>
        <w:rPr>
          <w:rFonts w:ascii="Arial" w:hAnsi="Arial" w:cs="Arial"/>
          <w:sz w:val="24"/>
          <w:szCs w:val="24"/>
        </w:rPr>
      </w:pPr>
      <w:r w:rsidRPr="00524E16">
        <w:rPr>
          <w:rFonts w:ascii="Arial" w:hAnsi="Arial" w:cs="Arial"/>
          <w:sz w:val="24"/>
          <w:szCs w:val="24"/>
        </w:rPr>
        <w:t>Water body elements in poor ecological status 2019: 5 percent.</w:t>
      </w:r>
    </w:p>
    <w:p w14:paraId="1FD5FC4C" w14:textId="41FCC033" w:rsidR="00C17D40" w:rsidRDefault="00524E16" w:rsidP="00524E16">
      <w:pPr>
        <w:rPr>
          <w:rFonts w:ascii="Arial" w:hAnsi="Arial" w:cs="Arial"/>
          <w:sz w:val="24"/>
          <w:szCs w:val="24"/>
        </w:rPr>
      </w:pPr>
      <w:r w:rsidRPr="00524E16">
        <w:rPr>
          <w:rFonts w:ascii="Arial" w:hAnsi="Arial" w:cs="Arial"/>
          <w:sz w:val="24"/>
          <w:szCs w:val="24"/>
        </w:rPr>
        <w:t xml:space="preserve">Water body elements in bad ecological status 2019: 0.7 percent </w:t>
      </w:r>
      <w:r w:rsidR="00C17D40">
        <w:rPr>
          <w:rFonts w:ascii="Arial" w:hAnsi="Arial" w:cs="Arial"/>
          <w:sz w:val="24"/>
          <w:szCs w:val="24"/>
        </w:rPr>
        <w:br w:type="page"/>
      </w:r>
    </w:p>
    <w:p w14:paraId="2AF466C1" w14:textId="7A0076BF" w:rsidR="00C17D40" w:rsidRDefault="00652EDA" w:rsidP="00324BA1">
      <w:pPr>
        <w:pStyle w:val="Heading3"/>
      </w:pPr>
      <w:bookmarkStart w:id="50" w:name="_Toc112933091"/>
      <w:r w:rsidRPr="002F2176">
        <w:lastRenderedPageBreak/>
        <w:t>What Bristol Is Doing</w:t>
      </w:r>
      <w:bookmarkEnd w:id="50"/>
      <w:r w:rsidR="00F34D7D">
        <w:t>?</w:t>
      </w:r>
    </w:p>
    <w:p w14:paraId="6207B2BB" w14:textId="77777777" w:rsidR="00C17D40" w:rsidRDefault="00572CFC" w:rsidP="004D7AB0">
      <w:pPr>
        <w:rPr>
          <w:rFonts w:ascii="Arial" w:hAnsi="Arial" w:cs="Arial"/>
          <w:sz w:val="24"/>
          <w:szCs w:val="24"/>
        </w:rPr>
      </w:pPr>
      <w:r w:rsidRPr="002F2176">
        <w:rPr>
          <w:rFonts w:ascii="Arial" w:hAnsi="Arial" w:cs="Arial"/>
          <w:sz w:val="24"/>
          <w:szCs w:val="24"/>
        </w:rPr>
        <w:t>Water fountains installed by Bristol Water in Bristol city centre in 2019 will save Bristolians an estimated half a million</w:t>
      </w:r>
      <w:r w:rsidR="00875F74" w:rsidRPr="002F2176">
        <w:rPr>
          <w:rFonts w:ascii="Arial" w:hAnsi="Arial" w:cs="Arial"/>
          <w:sz w:val="24"/>
          <w:szCs w:val="24"/>
        </w:rPr>
        <w:t xml:space="preserve"> </w:t>
      </w:r>
      <w:r w:rsidRPr="002F2176">
        <w:rPr>
          <w:rFonts w:ascii="Arial" w:hAnsi="Arial" w:cs="Arial"/>
          <w:sz w:val="24"/>
          <w:szCs w:val="24"/>
        </w:rPr>
        <w:t>pounds and prevent 50 miles of plastic bottle waste every year. This should help to remove rubbish from waterways</w:t>
      </w:r>
      <w:r w:rsidR="00875F74" w:rsidRPr="002F2176">
        <w:rPr>
          <w:rFonts w:ascii="Arial" w:hAnsi="Arial" w:cs="Arial"/>
          <w:sz w:val="24"/>
          <w:szCs w:val="24"/>
        </w:rPr>
        <w:t xml:space="preserve"> </w:t>
      </w:r>
      <w:r w:rsidRPr="002F2176">
        <w:rPr>
          <w:rFonts w:ascii="Arial" w:hAnsi="Arial" w:cs="Arial"/>
          <w:sz w:val="24"/>
          <w:szCs w:val="24"/>
        </w:rPr>
        <w:t>(one of the targets in SDG 14), as well as reduce overall plastic consumption. This work has been carried out in</w:t>
      </w:r>
      <w:r w:rsidR="00875F74" w:rsidRPr="002F2176">
        <w:rPr>
          <w:rFonts w:ascii="Arial" w:hAnsi="Arial" w:cs="Arial"/>
          <w:sz w:val="24"/>
          <w:szCs w:val="24"/>
        </w:rPr>
        <w:t xml:space="preserve"> </w:t>
      </w:r>
      <w:r w:rsidRPr="002F2176">
        <w:rPr>
          <w:rFonts w:ascii="Arial" w:hAnsi="Arial" w:cs="Arial"/>
          <w:sz w:val="24"/>
          <w:szCs w:val="24"/>
        </w:rPr>
        <w:t>partnership with Refill Bristol. Alongside this, a new citywide refill cup scheme has been launched to reduce the</w:t>
      </w:r>
      <w:r w:rsidR="00875F74" w:rsidRPr="002F2176">
        <w:rPr>
          <w:rFonts w:ascii="Arial" w:hAnsi="Arial" w:cs="Arial"/>
          <w:sz w:val="24"/>
          <w:szCs w:val="24"/>
        </w:rPr>
        <w:t xml:space="preserve"> </w:t>
      </w:r>
      <w:r w:rsidRPr="002F2176">
        <w:rPr>
          <w:rFonts w:ascii="Arial" w:hAnsi="Arial" w:cs="Arial"/>
          <w:sz w:val="24"/>
          <w:szCs w:val="24"/>
        </w:rPr>
        <w:t>amount of plastic pollution from single use coffee cups.</w:t>
      </w:r>
    </w:p>
    <w:p w14:paraId="6547F097" w14:textId="77777777" w:rsidR="00C17D40" w:rsidRDefault="00572CFC" w:rsidP="004D7AB0">
      <w:pPr>
        <w:rPr>
          <w:rFonts w:ascii="Arial" w:hAnsi="Arial" w:cs="Arial"/>
          <w:sz w:val="24"/>
          <w:szCs w:val="24"/>
        </w:rPr>
      </w:pPr>
      <w:r w:rsidRPr="002F2176">
        <w:rPr>
          <w:rFonts w:ascii="Arial" w:hAnsi="Arial" w:cs="Arial"/>
          <w:sz w:val="24"/>
          <w:szCs w:val="24"/>
        </w:rPr>
        <w:t>In 2021, Bristol Avon Rivers Trust (BART) organised nine river cleans, collecting over 150 bags of rubbish. It also</w:t>
      </w:r>
      <w:r w:rsidR="00875F74" w:rsidRPr="002F2176">
        <w:rPr>
          <w:rFonts w:ascii="Arial" w:hAnsi="Arial" w:cs="Arial"/>
          <w:sz w:val="24"/>
          <w:szCs w:val="24"/>
        </w:rPr>
        <w:t xml:space="preserve"> </w:t>
      </w:r>
      <w:r w:rsidRPr="002F2176">
        <w:rPr>
          <w:rFonts w:ascii="Arial" w:hAnsi="Arial" w:cs="Arial"/>
          <w:sz w:val="24"/>
          <w:szCs w:val="24"/>
        </w:rPr>
        <w:t>launched its Yellow Fish campaign, raising awareness of river pollution by stencilling yellow fish next to drains.</w:t>
      </w:r>
      <w:r w:rsidR="00875F74" w:rsidRPr="002F2176">
        <w:rPr>
          <w:rFonts w:ascii="Arial" w:hAnsi="Arial" w:cs="Arial"/>
          <w:sz w:val="24"/>
          <w:szCs w:val="24"/>
        </w:rPr>
        <w:t xml:space="preserve"> </w:t>
      </w:r>
      <w:r w:rsidRPr="002F2176">
        <w:rPr>
          <w:rFonts w:ascii="Arial" w:hAnsi="Arial" w:cs="Arial"/>
          <w:sz w:val="24"/>
          <w:szCs w:val="24"/>
        </w:rPr>
        <w:t>Sustainable Westbury-on-Trym and BART are now hopeful that after years of effort cleaning the Trym, trout will</w:t>
      </w:r>
      <w:r w:rsidR="00875F74" w:rsidRPr="002F2176">
        <w:rPr>
          <w:rFonts w:ascii="Arial" w:hAnsi="Arial" w:cs="Arial"/>
          <w:sz w:val="24"/>
          <w:szCs w:val="24"/>
        </w:rPr>
        <w:t xml:space="preserve"> </w:t>
      </w:r>
      <w:r w:rsidRPr="002F2176">
        <w:rPr>
          <w:rFonts w:ascii="Arial" w:hAnsi="Arial" w:cs="Arial"/>
          <w:sz w:val="24"/>
          <w:szCs w:val="24"/>
        </w:rPr>
        <w:t>be able to return.</w:t>
      </w:r>
    </w:p>
    <w:p w14:paraId="074B1211" w14:textId="003EE6ED" w:rsidR="00C17D40" w:rsidRDefault="00572CFC" w:rsidP="004D7AB0">
      <w:pPr>
        <w:rPr>
          <w:rFonts w:ascii="Arial" w:hAnsi="Arial" w:cs="Arial"/>
          <w:sz w:val="24"/>
          <w:szCs w:val="24"/>
        </w:rPr>
      </w:pPr>
      <w:r w:rsidRPr="002F2176">
        <w:rPr>
          <w:rFonts w:ascii="Arial" w:hAnsi="Arial" w:cs="Arial"/>
          <w:sz w:val="24"/>
          <w:szCs w:val="24"/>
        </w:rPr>
        <w:t>The Bristol Avon Catchment Market is a scheme run by Avon Wildlife Trust to provide carbon capture and biodiversity</w:t>
      </w:r>
      <w:r w:rsidR="00A96680">
        <w:rPr>
          <w:rFonts w:ascii="Arial" w:hAnsi="Arial" w:cs="Arial"/>
          <w:sz w:val="24"/>
          <w:szCs w:val="24"/>
        </w:rPr>
        <w:t xml:space="preserve"> </w:t>
      </w:r>
      <w:r w:rsidRPr="002F2176">
        <w:rPr>
          <w:rFonts w:ascii="Arial" w:hAnsi="Arial" w:cs="Arial"/>
          <w:sz w:val="24"/>
          <w:szCs w:val="24"/>
        </w:rPr>
        <w:t>gain</w:t>
      </w:r>
      <w:r w:rsidR="00875F74" w:rsidRPr="002F2176">
        <w:rPr>
          <w:rFonts w:ascii="Arial" w:hAnsi="Arial" w:cs="Arial"/>
          <w:sz w:val="24"/>
          <w:szCs w:val="24"/>
        </w:rPr>
        <w:t xml:space="preserve"> </w:t>
      </w:r>
      <w:r w:rsidRPr="002F2176">
        <w:rPr>
          <w:rFonts w:ascii="Arial" w:hAnsi="Arial" w:cs="Arial"/>
          <w:sz w:val="24"/>
          <w:szCs w:val="24"/>
        </w:rPr>
        <w:t>credits to organisations and businesses looking to offset their emissions. The scheme will restore upstream</w:t>
      </w:r>
      <w:r w:rsidR="00875F74" w:rsidRPr="002F2176">
        <w:rPr>
          <w:rFonts w:ascii="Arial" w:hAnsi="Arial" w:cs="Arial"/>
          <w:sz w:val="24"/>
          <w:szCs w:val="24"/>
        </w:rPr>
        <w:t xml:space="preserve"> </w:t>
      </w:r>
      <w:r w:rsidRPr="002F2176">
        <w:rPr>
          <w:rFonts w:ascii="Arial" w:hAnsi="Arial" w:cs="Arial"/>
          <w:sz w:val="24"/>
          <w:szCs w:val="24"/>
        </w:rPr>
        <w:t>habitats in the Avon catchment and, over time, begin to provide biodiversity net gain to the city and its waterways.</w:t>
      </w:r>
    </w:p>
    <w:p w14:paraId="0AB8513F" w14:textId="03D28F8F" w:rsidR="00C17D40" w:rsidRDefault="00572CFC" w:rsidP="004D7AB0">
      <w:pPr>
        <w:rPr>
          <w:rFonts w:ascii="Arial" w:hAnsi="Arial" w:cs="Arial"/>
          <w:sz w:val="24"/>
          <w:szCs w:val="24"/>
        </w:rPr>
      </w:pPr>
      <w:r w:rsidRPr="002F2176">
        <w:rPr>
          <w:rFonts w:ascii="Arial" w:hAnsi="Arial" w:cs="Arial"/>
          <w:sz w:val="24"/>
          <w:szCs w:val="24"/>
        </w:rPr>
        <w:t xml:space="preserve">Image description: Two people are filling up their water bottles at the </w:t>
      </w:r>
      <w:r w:rsidR="00A462B1" w:rsidRPr="002F2176">
        <w:rPr>
          <w:rFonts w:ascii="Arial" w:hAnsi="Arial" w:cs="Arial"/>
          <w:sz w:val="24"/>
          <w:szCs w:val="24"/>
        </w:rPr>
        <w:t>Millennium</w:t>
      </w:r>
      <w:r w:rsidRPr="002F2176">
        <w:rPr>
          <w:rFonts w:ascii="Arial" w:hAnsi="Arial" w:cs="Arial"/>
          <w:sz w:val="24"/>
          <w:szCs w:val="24"/>
        </w:rPr>
        <w:t xml:space="preserve"> Square refilling station.</w:t>
      </w:r>
    </w:p>
    <w:p w14:paraId="01526829" w14:textId="51729C79" w:rsidR="00C17D40" w:rsidRDefault="00C17D40">
      <w:pPr>
        <w:rPr>
          <w:rFonts w:ascii="Arial" w:hAnsi="Arial" w:cs="Arial"/>
          <w:sz w:val="24"/>
          <w:szCs w:val="24"/>
        </w:rPr>
      </w:pPr>
      <w:r>
        <w:rPr>
          <w:rFonts w:ascii="Arial" w:hAnsi="Arial" w:cs="Arial"/>
          <w:sz w:val="24"/>
          <w:szCs w:val="24"/>
        </w:rPr>
        <w:br w:type="page"/>
      </w:r>
    </w:p>
    <w:p w14:paraId="099D6225" w14:textId="60986CFD" w:rsidR="00C17D40" w:rsidRDefault="00572CFC" w:rsidP="00324BA1">
      <w:pPr>
        <w:pStyle w:val="Heading2"/>
      </w:pPr>
      <w:bookmarkStart w:id="51" w:name="_Toc112933092"/>
      <w:r w:rsidRPr="002F2176">
        <w:lastRenderedPageBreak/>
        <w:t>SDG15:</w:t>
      </w:r>
      <w:r w:rsidR="00875F74" w:rsidRPr="002F2176">
        <w:t xml:space="preserve"> </w:t>
      </w:r>
      <w:r w:rsidR="00652EDA" w:rsidRPr="002F2176">
        <w:t xml:space="preserve">Life </w:t>
      </w:r>
      <w:proofErr w:type="gramStart"/>
      <w:r w:rsidR="00652EDA" w:rsidRPr="002F2176">
        <w:t>On</w:t>
      </w:r>
      <w:proofErr w:type="gramEnd"/>
      <w:r w:rsidR="00652EDA" w:rsidRPr="002F2176">
        <w:t xml:space="preserve"> Land What</w:t>
      </w:r>
      <w:bookmarkEnd w:id="51"/>
    </w:p>
    <w:p w14:paraId="55A888D7" w14:textId="0CEED364" w:rsidR="00C17D40" w:rsidRDefault="00652EDA" w:rsidP="00324BA1">
      <w:pPr>
        <w:pStyle w:val="Heading3"/>
        <w:rPr>
          <w:rFonts w:ascii="Arial" w:hAnsi="Arial" w:cs="Arial"/>
        </w:rPr>
      </w:pPr>
      <w:bookmarkStart w:id="52" w:name="_Toc112933093"/>
      <w:r w:rsidRPr="00C17D40">
        <w:rPr>
          <w:rStyle w:val="Heading2Char"/>
        </w:rPr>
        <w:t>Does The Data Show?</w:t>
      </w:r>
      <w:bookmarkEnd w:id="52"/>
      <w:r w:rsidRPr="002F2176">
        <w:rPr>
          <w:rFonts w:ascii="Arial" w:hAnsi="Arial" w:cs="Arial"/>
        </w:rPr>
        <w:t xml:space="preserve"> </w:t>
      </w:r>
    </w:p>
    <w:p w14:paraId="2B475C35" w14:textId="77777777" w:rsidR="00C17D40" w:rsidRDefault="00572CFC" w:rsidP="004D7AB0">
      <w:pPr>
        <w:rPr>
          <w:rFonts w:ascii="Arial" w:hAnsi="Arial" w:cs="Arial"/>
          <w:sz w:val="24"/>
          <w:szCs w:val="24"/>
        </w:rPr>
      </w:pPr>
      <w:r w:rsidRPr="002F2176">
        <w:rPr>
          <w:rFonts w:ascii="Arial" w:hAnsi="Arial" w:cs="Arial"/>
          <w:sz w:val="24"/>
          <w:szCs w:val="24"/>
        </w:rPr>
        <w:t>The percentage of Bristol people visiting parks at least once per</w:t>
      </w:r>
      <w:r w:rsidR="00875F74" w:rsidRPr="002F2176">
        <w:rPr>
          <w:rFonts w:ascii="Arial" w:hAnsi="Arial" w:cs="Arial"/>
          <w:sz w:val="24"/>
          <w:szCs w:val="24"/>
        </w:rPr>
        <w:t xml:space="preserve"> </w:t>
      </w:r>
      <w:r w:rsidRPr="002F2176">
        <w:rPr>
          <w:rFonts w:ascii="Arial" w:hAnsi="Arial" w:cs="Arial"/>
          <w:sz w:val="24"/>
          <w:szCs w:val="24"/>
        </w:rPr>
        <w:t>week rose from 49.7% in 2018 to 60.3% in 2020. A small decline</w:t>
      </w:r>
      <w:r w:rsidR="00875F74" w:rsidRPr="002F2176">
        <w:rPr>
          <w:rFonts w:ascii="Arial" w:hAnsi="Arial" w:cs="Arial"/>
          <w:sz w:val="24"/>
          <w:szCs w:val="24"/>
        </w:rPr>
        <w:t xml:space="preserve"> </w:t>
      </w:r>
      <w:r w:rsidRPr="002F2176">
        <w:rPr>
          <w:rFonts w:ascii="Arial" w:hAnsi="Arial" w:cs="Arial"/>
          <w:sz w:val="24"/>
          <w:szCs w:val="24"/>
        </w:rPr>
        <w:t>to 59% in 2021 suggests that the upsurge may have been related</w:t>
      </w:r>
      <w:r w:rsidR="00875F74" w:rsidRPr="002F2176">
        <w:rPr>
          <w:rFonts w:ascii="Arial" w:hAnsi="Arial" w:cs="Arial"/>
          <w:sz w:val="24"/>
          <w:szCs w:val="24"/>
        </w:rPr>
        <w:t xml:space="preserve"> </w:t>
      </w:r>
      <w:r w:rsidRPr="002F2176">
        <w:rPr>
          <w:rFonts w:ascii="Arial" w:hAnsi="Arial" w:cs="Arial"/>
          <w:sz w:val="24"/>
          <w:szCs w:val="24"/>
        </w:rPr>
        <w:t>to the lockdowns, which accords with the national statistics. There</w:t>
      </w:r>
      <w:r w:rsidR="00875F74" w:rsidRPr="002F2176">
        <w:rPr>
          <w:rFonts w:ascii="Arial" w:hAnsi="Arial" w:cs="Arial"/>
          <w:sz w:val="24"/>
          <w:szCs w:val="24"/>
        </w:rPr>
        <w:t xml:space="preserve"> </w:t>
      </w:r>
      <w:r w:rsidRPr="002F2176">
        <w:rPr>
          <w:rFonts w:ascii="Arial" w:hAnsi="Arial" w:cs="Arial"/>
          <w:sz w:val="24"/>
          <w:szCs w:val="24"/>
        </w:rPr>
        <w:t>remains a disparity in the proportion of people from different</w:t>
      </w:r>
      <w:r w:rsidR="00875F74" w:rsidRPr="002F2176">
        <w:rPr>
          <w:rFonts w:ascii="Arial" w:hAnsi="Arial" w:cs="Arial"/>
          <w:sz w:val="24"/>
          <w:szCs w:val="24"/>
        </w:rPr>
        <w:t xml:space="preserve"> </w:t>
      </w:r>
      <w:r w:rsidRPr="002F2176">
        <w:rPr>
          <w:rFonts w:ascii="Arial" w:hAnsi="Arial" w:cs="Arial"/>
          <w:sz w:val="24"/>
          <w:szCs w:val="24"/>
        </w:rPr>
        <w:t>socio-economic backgrounds who are satisfied with parks. On</w:t>
      </w:r>
      <w:r w:rsidR="00875F74" w:rsidRPr="002F2176">
        <w:rPr>
          <w:rFonts w:ascii="Arial" w:hAnsi="Arial" w:cs="Arial"/>
          <w:sz w:val="24"/>
          <w:szCs w:val="24"/>
        </w:rPr>
        <w:t xml:space="preserve"> </w:t>
      </w:r>
      <w:r w:rsidRPr="002F2176">
        <w:rPr>
          <w:rFonts w:ascii="Arial" w:hAnsi="Arial" w:cs="Arial"/>
          <w:sz w:val="24"/>
          <w:szCs w:val="24"/>
        </w:rPr>
        <w:t>average, 75% of local residents are satisfied with parks and open</w:t>
      </w:r>
      <w:r w:rsidR="00875F74" w:rsidRPr="002F2176">
        <w:rPr>
          <w:rFonts w:ascii="Arial" w:hAnsi="Arial" w:cs="Arial"/>
          <w:sz w:val="24"/>
          <w:szCs w:val="24"/>
        </w:rPr>
        <w:t xml:space="preserve"> </w:t>
      </w:r>
      <w:r w:rsidRPr="002F2176">
        <w:rPr>
          <w:rFonts w:ascii="Arial" w:hAnsi="Arial" w:cs="Arial"/>
          <w:sz w:val="24"/>
          <w:szCs w:val="24"/>
        </w:rPr>
        <w:t>spaces in Bristol, but this figure falls to only 53% in the most</w:t>
      </w:r>
      <w:r w:rsidR="00875F74" w:rsidRPr="002F2176">
        <w:rPr>
          <w:rFonts w:ascii="Arial" w:hAnsi="Arial" w:cs="Arial"/>
          <w:sz w:val="24"/>
          <w:szCs w:val="24"/>
        </w:rPr>
        <w:t xml:space="preserve"> </w:t>
      </w:r>
      <w:r w:rsidRPr="002F2176">
        <w:rPr>
          <w:rFonts w:ascii="Arial" w:hAnsi="Arial" w:cs="Arial"/>
          <w:sz w:val="24"/>
          <w:szCs w:val="24"/>
        </w:rPr>
        <w:t>deprived areas.</w:t>
      </w:r>
    </w:p>
    <w:p w14:paraId="52BD114D" w14:textId="77777777" w:rsidR="00C17D40" w:rsidRDefault="00572CFC" w:rsidP="004D7AB0">
      <w:pPr>
        <w:rPr>
          <w:rFonts w:ascii="Arial" w:hAnsi="Arial" w:cs="Arial"/>
          <w:sz w:val="24"/>
          <w:szCs w:val="24"/>
        </w:rPr>
      </w:pPr>
      <w:r w:rsidRPr="002F2176">
        <w:rPr>
          <w:rFonts w:ascii="Arial" w:hAnsi="Arial" w:cs="Arial"/>
          <w:sz w:val="24"/>
          <w:szCs w:val="24"/>
        </w:rPr>
        <w:t>Tree canopy cover is complex and time consuming to record, and</w:t>
      </w:r>
      <w:r w:rsidR="00875F74" w:rsidRPr="002F2176">
        <w:rPr>
          <w:rFonts w:ascii="Arial" w:hAnsi="Arial" w:cs="Arial"/>
          <w:sz w:val="24"/>
          <w:szCs w:val="24"/>
        </w:rPr>
        <w:t xml:space="preserve"> </w:t>
      </w:r>
      <w:r w:rsidRPr="002F2176">
        <w:rPr>
          <w:rFonts w:ascii="Arial" w:hAnsi="Arial" w:cs="Arial"/>
          <w:sz w:val="24"/>
          <w:szCs w:val="24"/>
        </w:rPr>
        <w:t>as such, estimates of the city’s tree canopy cover vary. The Bristol</w:t>
      </w:r>
      <w:r w:rsidR="00875F74" w:rsidRPr="002F2176">
        <w:rPr>
          <w:rFonts w:ascii="Arial" w:hAnsi="Arial" w:cs="Arial"/>
          <w:sz w:val="24"/>
          <w:szCs w:val="24"/>
        </w:rPr>
        <w:t xml:space="preserve"> </w:t>
      </w:r>
      <w:r w:rsidRPr="002F2176">
        <w:rPr>
          <w:rFonts w:ascii="Arial" w:hAnsi="Arial" w:cs="Arial"/>
          <w:sz w:val="24"/>
          <w:szCs w:val="24"/>
        </w:rPr>
        <w:t>Tree Forum estimates that tree canopy cover in 2020 was 17.5%. An</w:t>
      </w:r>
      <w:r w:rsidR="00875F74" w:rsidRPr="002F2176">
        <w:rPr>
          <w:rFonts w:ascii="Arial" w:hAnsi="Arial" w:cs="Arial"/>
          <w:sz w:val="24"/>
          <w:szCs w:val="24"/>
        </w:rPr>
        <w:t xml:space="preserve"> </w:t>
      </w:r>
      <w:r w:rsidRPr="002F2176">
        <w:rPr>
          <w:rFonts w:ascii="Arial" w:hAnsi="Arial" w:cs="Arial"/>
          <w:sz w:val="24"/>
          <w:szCs w:val="24"/>
        </w:rPr>
        <w:t>alternative estimate from 2018 puts the figure at 18.6%, while a 2018</w:t>
      </w:r>
      <w:r w:rsidR="00875F74" w:rsidRPr="002F2176">
        <w:rPr>
          <w:rFonts w:ascii="Arial" w:hAnsi="Arial" w:cs="Arial"/>
          <w:sz w:val="24"/>
          <w:szCs w:val="24"/>
        </w:rPr>
        <w:t xml:space="preserve"> </w:t>
      </w:r>
      <w:proofErr w:type="spellStart"/>
      <w:r w:rsidRPr="002F2176">
        <w:rPr>
          <w:rFonts w:ascii="Arial" w:hAnsi="Arial" w:cs="Arial"/>
          <w:sz w:val="24"/>
          <w:szCs w:val="24"/>
        </w:rPr>
        <w:t>i</w:t>
      </w:r>
      <w:proofErr w:type="spellEnd"/>
      <w:r w:rsidRPr="002F2176">
        <w:rPr>
          <w:rFonts w:ascii="Arial" w:hAnsi="Arial" w:cs="Arial"/>
          <w:sz w:val="24"/>
          <w:szCs w:val="24"/>
        </w:rPr>
        <w:t>-tree analysis by the Forest of Avon, Bristol City Council, Woodland</w:t>
      </w:r>
      <w:r w:rsidR="00875F74" w:rsidRPr="002F2176">
        <w:rPr>
          <w:rFonts w:ascii="Arial" w:hAnsi="Arial" w:cs="Arial"/>
          <w:sz w:val="24"/>
          <w:szCs w:val="24"/>
        </w:rPr>
        <w:t xml:space="preserve"> </w:t>
      </w:r>
      <w:proofErr w:type="gramStart"/>
      <w:r w:rsidRPr="002F2176">
        <w:rPr>
          <w:rFonts w:ascii="Arial" w:hAnsi="Arial" w:cs="Arial"/>
          <w:sz w:val="24"/>
          <w:szCs w:val="24"/>
        </w:rPr>
        <w:t>Trust</w:t>
      </w:r>
      <w:proofErr w:type="gramEnd"/>
      <w:r w:rsidRPr="002F2176">
        <w:rPr>
          <w:rFonts w:ascii="Arial" w:hAnsi="Arial" w:cs="Arial"/>
          <w:sz w:val="24"/>
          <w:szCs w:val="24"/>
        </w:rPr>
        <w:t xml:space="preserve"> and Forestry Commission arrives at a percentage of just 12%.</w:t>
      </w:r>
      <w:r w:rsidR="00875F74" w:rsidRPr="002F2176">
        <w:rPr>
          <w:rFonts w:ascii="Arial" w:hAnsi="Arial" w:cs="Arial"/>
          <w:sz w:val="24"/>
          <w:szCs w:val="24"/>
        </w:rPr>
        <w:t xml:space="preserve"> </w:t>
      </w:r>
      <w:r w:rsidRPr="002F2176">
        <w:rPr>
          <w:rFonts w:ascii="Arial" w:hAnsi="Arial" w:cs="Arial"/>
          <w:sz w:val="24"/>
          <w:szCs w:val="24"/>
        </w:rPr>
        <w:t>This last estimate is the value used by Bristol City Council’s Cabinet.</w:t>
      </w:r>
    </w:p>
    <w:p w14:paraId="1593DF34" w14:textId="2417E445" w:rsidR="00C17D40" w:rsidRDefault="00627C3E">
      <w:pPr>
        <w:rPr>
          <w:rFonts w:ascii="Arial" w:hAnsi="Arial" w:cs="Arial"/>
          <w:sz w:val="24"/>
          <w:szCs w:val="24"/>
        </w:rPr>
      </w:pPr>
      <w:r w:rsidRPr="00627C3E">
        <w:rPr>
          <w:rFonts w:ascii="Arial" w:hAnsi="Arial" w:cs="Arial"/>
          <w:sz w:val="24"/>
          <w:szCs w:val="24"/>
        </w:rPr>
        <w:t>Figure 15 – A map of the Bristol urban canopy cover 2022. Image source forest research 2022</w:t>
      </w:r>
      <w:r>
        <w:rPr>
          <w:rFonts w:ascii="Arial" w:hAnsi="Arial" w:cs="Arial"/>
          <w:sz w:val="24"/>
          <w:szCs w:val="24"/>
        </w:rPr>
        <w:t>.</w:t>
      </w:r>
      <w:r w:rsidRPr="00627C3E">
        <w:rPr>
          <w:rFonts w:ascii="Arial" w:hAnsi="Arial" w:cs="Arial"/>
          <w:sz w:val="24"/>
          <w:szCs w:val="24"/>
        </w:rPr>
        <w:t xml:space="preserve"> </w:t>
      </w:r>
      <w:r w:rsidR="00C17D40">
        <w:rPr>
          <w:rFonts w:ascii="Arial" w:hAnsi="Arial" w:cs="Arial"/>
          <w:sz w:val="24"/>
          <w:szCs w:val="24"/>
        </w:rPr>
        <w:br w:type="page"/>
      </w:r>
    </w:p>
    <w:p w14:paraId="774C2EEB" w14:textId="7ED867EE" w:rsidR="00D05C75" w:rsidRDefault="00652EDA" w:rsidP="00324BA1">
      <w:pPr>
        <w:pStyle w:val="Heading3"/>
      </w:pPr>
      <w:bookmarkStart w:id="53" w:name="_Toc112933094"/>
      <w:r w:rsidRPr="002F2176">
        <w:lastRenderedPageBreak/>
        <w:t>What Bristol Is Doing</w:t>
      </w:r>
      <w:bookmarkEnd w:id="53"/>
      <w:r w:rsidR="00F34D7D">
        <w:t>?</w:t>
      </w:r>
    </w:p>
    <w:p w14:paraId="6E3F9E71" w14:textId="77777777" w:rsidR="00D05C75" w:rsidRDefault="00572CFC" w:rsidP="004D7AB0">
      <w:pPr>
        <w:rPr>
          <w:rFonts w:ascii="Arial" w:hAnsi="Arial" w:cs="Arial"/>
          <w:sz w:val="24"/>
          <w:szCs w:val="24"/>
        </w:rPr>
      </w:pPr>
      <w:r w:rsidRPr="002F2176">
        <w:rPr>
          <w:rFonts w:ascii="Arial" w:hAnsi="Arial" w:cs="Arial"/>
          <w:sz w:val="24"/>
          <w:szCs w:val="24"/>
        </w:rPr>
        <w:t>In February 2020, Bristol declared an ecological emergency. This declaration highlighted the decline in</w:t>
      </w:r>
      <w:r w:rsidR="00875F74" w:rsidRPr="002F2176">
        <w:rPr>
          <w:rFonts w:ascii="Arial" w:hAnsi="Arial" w:cs="Arial"/>
          <w:sz w:val="24"/>
          <w:szCs w:val="24"/>
        </w:rPr>
        <w:t xml:space="preserve"> </w:t>
      </w:r>
      <w:r w:rsidRPr="002F2176">
        <w:rPr>
          <w:rFonts w:ascii="Arial" w:hAnsi="Arial" w:cs="Arial"/>
          <w:sz w:val="24"/>
          <w:szCs w:val="24"/>
        </w:rPr>
        <w:t xml:space="preserve">local populations of bees, </w:t>
      </w:r>
      <w:proofErr w:type="gramStart"/>
      <w:r w:rsidRPr="002F2176">
        <w:rPr>
          <w:rFonts w:ascii="Arial" w:hAnsi="Arial" w:cs="Arial"/>
          <w:sz w:val="24"/>
          <w:szCs w:val="24"/>
        </w:rPr>
        <w:t>birds</w:t>
      </w:r>
      <w:proofErr w:type="gramEnd"/>
      <w:r w:rsidRPr="002F2176">
        <w:rPr>
          <w:rFonts w:ascii="Arial" w:hAnsi="Arial" w:cs="Arial"/>
          <w:sz w:val="24"/>
          <w:szCs w:val="24"/>
        </w:rPr>
        <w:t xml:space="preserve"> and hedgehogs. The emergency has led to the implementation of a number</w:t>
      </w:r>
      <w:r w:rsidR="00875F74" w:rsidRPr="002F2176">
        <w:rPr>
          <w:rFonts w:ascii="Arial" w:hAnsi="Arial" w:cs="Arial"/>
          <w:sz w:val="24"/>
          <w:szCs w:val="24"/>
        </w:rPr>
        <w:t xml:space="preserve"> </w:t>
      </w:r>
      <w:r w:rsidRPr="002F2176">
        <w:rPr>
          <w:rFonts w:ascii="Arial" w:hAnsi="Arial" w:cs="Arial"/>
          <w:sz w:val="24"/>
          <w:szCs w:val="24"/>
        </w:rPr>
        <w:t>of initiatives, such as the UK’s first pesticide amnesty, which aims to remove pesticides from circulation so that</w:t>
      </w:r>
      <w:r w:rsidR="00875F74" w:rsidRPr="002F2176">
        <w:rPr>
          <w:rFonts w:ascii="Arial" w:hAnsi="Arial" w:cs="Arial"/>
          <w:sz w:val="24"/>
          <w:szCs w:val="24"/>
        </w:rPr>
        <w:t xml:space="preserve"> </w:t>
      </w:r>
      <w:r w:rsidRPr="002F2176">
        <w:rPr>
          <w:rFonts w:ascii="Arial" w:hAnsi="Arial" w:cs="Arial"/>
          <w:sz w:val="24"/>
          <w:szCs w:val="24"/>
        </w:rPr>
        <w:t>harmful chemicals do not end up in waterways or on plants. Rewilding campaigns, such as No Mow May, have also</w:t>
      </w:r>
      <w:r w:rsidR="00875F74" w:rsidRPr="002F2176">
        <w:rPr>
          <w:rFonts w:ascii="Arial" w:hAnsi="Arial" w:cs="Arial"/>
          <w:sz w:val="24"/>
          <w:szCs w:val="24"/>
        </w:rPr>
        <w:t xml:space="preserve"> </w:t>
      </w:r>
      <w:r w:rsidRPr="002F2176">
        <w:rPr>
          <w:rFonts w:ascii="Arial" w:hAnsi="Arial" w:cs="Arial"/>
          <w:sz w:val="24"/>
          <w:szCs w:val="24"/>
        </w:rPr>
        <w:t>gained traction in parts of Bristol, and areas of the city’s central parks, particularly College Green, have been left to</w:t>
      </w:r>
      <w:r w:rsidR="00875F74" w:rsidRPr="002F2176">
        <w:rPr>
          <w:rFonts w:ascii="Arial" w:hAnsi="Arial" w:cs="Arial"/>
          <w:sz w:val="24"/>
          <w:szCs w:val="24"/>
        </w:rPr>
        <w:t xml:space="preserve"> </w:t>
      </w:r>
      <w:r w:rsidRPr="002F2176">
        <w:rPr>
          <w:rFonts w:ascii="Arial" w:hAnsi="Arial" w:cs="Arial"/>
          <w:sz w:val="24"/>
          <w:szCs w:val="24"/>
        </w:rPr>
        <w:t>grow wild to encourage wildflowers and pollinators.</w:t>
      </w:r>
    </w:p>
    <w:p w14:paraId="5CC960DB" w14:textId="77777777" w:rsidR="00D05C75" w:rsidRDefault="00572CFC" w:rsidP="004D7AB0">
      <w:pPr>
        <w:rPr>
          <w:rFonts w:ascii="Arial" w:hAnsi="Arial" w:cs="Arial"/>
          <w:sz w:val="24"/>
          <w:szCs w:val="24"/>
        </w:rPr>
      </w:pPr>
      <w:r w:rsidRPr="002F2176">
        <w:rPr>
          <w:rFonts w:ascii="Arial" w:hAnsi="Arial" w:cs="Arial"/>
          <w:sz w:val="24"/>
          <w:szCs w:val="24"/>
        </w:rPr>
        <w:t>The One City Plan includes a target to increase Bristol’s tree canopy cover by 25% by 2035 and to double it by 2046.</w:t>
      </w:r>
      <w:r w:rsidR="00875F74" w:rsidRPr="002F2176">
        <w:rPr>
          <w:rFonts w:ascii="Arial" w:hAnsi="Arial" w:cs="Arial"/>
          <w:sz w:val="24"/>
          <w:szCs w:val="24"/>
        </w:rPr>
        <w:t xml:space="preserve"> </w:t>
      </w:r>
      <w:r w:rsidRPr="002F2176">
        <w:rPr>
          <w:rFonts w:ascii="Arial" w:hAnsi="Arial" w:cs="Arial"/>
          <w:sz w:val="24"/>
          <w:szCs w:val="24"/>
        </w:rPr>
        <w:t>Bristol City Council passed a motion encouraging every household to plant a tree to help attain this goal. Alongside this,</w:t>
      </w:r>
      <w:r w:rsidR="00875F74" w:rsidRPr="002F2176">
        <w:rPr>
          <w:rFonts w:ascii="Arial" w:hAnsi="Arial" w:cs="Arial"/>
          <w:sz w:val="24"/>
          <w:szCs w:val="24"/>
        </w:rPr>
        <w:t xml:space="preserve"> </w:t>
      </w:r>
      <w:r w:rsidRPr="002F2176">
        <w:rPr>
          <w:rFonts w:ascii="Arial" w:hAnsi="Arial" w:cs="Arial"/>
          <w:sz w:val="24"/>
          <w:szCs w:val="24"/>
        </w:rPr>
        <w:t xml:space="preserve">the council is offering schools in the city </w:t>
      </w:r>
      <w:proofErr w:type="gramStart"/>
      <w:r w:rsidRPr="002F2176">
        <w:rPr>
          <w:rFonts w:ascii="Arial" w:hAnsi="Arial" w:cs="Arial"/>
          <w:sz w:val="24"/>
          <w:szCs w:val="24"/>
        </w:rPr>
        <w:t>mini-orchards</w:t>
      </w:r>
      <w:proofErr w:type="gramEnd"/>
      <w:r w:rsidRPr="002F2176">
        <w:rPr>
          <w:rFonts w:ascii="Arial" w:hAnsi="Arial" w:cs="Arial"/>
          <w:sz w:val="24"/>
          <w:szCs w:val="24"/>
        </w:rPr>
        <w:t xml:space="preserve"> as part of The Queen’s Green Canopy diamond jubilee initiative,</w:t>
      </w:r>
      <w:r w:rsidR="00875F74" w:rsidRPr="002F2176">
        <w:rPr>
          <w:rFonts w:ascii="Arial" w:hAnsi="Arial" w:cs="Arial"/>
          <w:sz w:val="24"/>
          <w:szCs w:val="24"/>
        </w:rPr>
        <w:t xml:space="preserve"> </w:t>
      </w:r>
      <w:r w:rsidRPr="002F2176">
        <w:rPr>
          <w:rFonts w:ascii="Arial" w:hAnsi="Arial" w:cs="Arial"/>
          <w:sz w:val="24"/>
          <w:szCs w:val="24"/>
        </w:rPr>
        <w:t>and OVO Energy is creating a Tiny Forest in Southmead.</w:t>
      </w:r>
    </w:p>
    <w:p w14:paraId="36C87C6A" w14:textId="77777777" w:rsidR="00D05C75" w:rsidRDefault="00572CFC" w:rsidP="004D7AB0">
      <w:pPr>
        <w:rPr>
          <w:rFonts w:ascii="Arial" w:hAnsi="Arial" w:cs="Arial"/>
          <w:sz w:val="24"/>
          <w:szCs w:val="24"/>
        </w:rPr>
      </w:pPr>
      <w:r w:rsidRPr="002F2176">
        <w:rPr>
          <w:rFonts w:ascii="Arial" w:hAnsi="Arial" w:cs="Arial"/>
          <w:sz w:val="24"/>
          <w:szCs w:val="24"/>
        </w:rPr>
        <w:t>Currently, around 15% of Bristol is protected as wildlife habitat. The Bristol Green Partnership hopes to ensure that by</w:t>
      </w:r>
      <w:r w:rsidR="00875F74" w:rsidRPr="002F2176">
        <w:rPr>
          <w:rFonts w:ascii="Arial" w:hAnsi="Arial" w:cs="Arial"/>
          <w:sz w:val="24"/>
          <w:szCs w:val="24"/>
        </w:rPr>
        <w:t xml:space="preserve"> </w:t>
      </w:r>
      <w:r w:rsidRPr="002F2176">
        <w:rPr>
          <w:rFonts w:ascii="Arial" w:hAnsi="Arial" w:cs="Arial"/>
          <w:sz w:val="24"/>
          <w:szCs w:val="24"/>
        </w:rPr>
        <w:t>2030, 30% of Bristol land is managed for wildlife. The Bedminster Green regeneration project that commenced in 2019</w:t>
      </w:r>
      <w:r w:rsidR="00875F74" w:rsidRPr="002F2176">
        <w:rPr>
          <w:rFonts w:ascii="Arial" w:hAnsi="Arial" w:cs="Arial"/>
          <w:sz w:val="24"/>
          <w:szCs w:val="24"/>
        </w:rPr>
        <w:t xml:space="preserve"> </w:t>
      </w:r>
      <w:r w:rsidRPr="002F2176">
        <w:rPr>
          <w:rFonts w:ascii="Arial" w:hAnsi="Arial" w:cs="Arial"/>
          <w:sz w:val="24"/>
          <w:szCs w:val="24"/>
        </w:rPr>
        <w:t xml:space="preserve">aims to improve green spaces and biodiversity, as well as unearthing and raise the </w:t>
      </w:r>
      <w:proofErr w:type="spellStart"/>
      <w:r w:rsidRPr="002F2176">
        <w:rPr>
          <w:rFonts w:ascii="Arial" w:hAnsi="Arial" w:cs="Arial"/>
          <w:sz w:val="24"/>
          <w:szCs w:val="24"/>
        </w:rPr>
        <w:t>Malago</w:t>
      </w:r>
      <w:proofErr w:type="spellEnd"/>
      <w:r w:rsidRPr="002F2176">
        <w:rPr>
          <w:rFonts w:ascii="Arial" w:hAnsi="Arial" w:cs="Arial"/>
          <w:sz w:val="24"/>
          <w:szCs w:val="24"/>
        </w:rPr>
        <w:t xml:space="preserve"> river and restoring</w:t>
      </w:r>
      <w:r w:rsidR="00875F74" w:rsidRPr="002F2176">
        <w:rPr>
          <w:rFonts w:ascii="Arial" w:hAnsi="Arial" w:cs="Arial"/>
          <w:sz w:val="24"/>
          <w:szCs w:val="24"/>
        </w:rPr>
        <w:t xml:space="preserve"> </w:t>
      </w:r>
      <w:r w:rsidRPr="002F2176">
        <w:rPr>
          <w:rFonts w:ascii="Arial" w:hAnsi="Arial" w:cs="Arial"/>
          <w:sz w:val="24"/>
          <w:szCs w:val="24"/>
        </w:rPr>
        <w:t>its ecological status.</w:t>
      </w:r>
    </w:p>
    <w:p w14:paraId="6992A4C5" w14:textId="77777777" w:rsidR="00D05C75" w:rsidRDefault="00572CFC" w:rsidP="004D7AB0">
      <w:pPr>
        <w:rPr>
          <w:rFonts w:ascii="Arial" w:hAnsi="Arial" w:cs="Arial"/>
          <w:sz w:val="24"/>
          <w:szCs w:val="24"/>
        </w:rPr>
      </w:pPr>
      <w:r w:rsidRPr="002F2176">
        <w:rPr>
          <w:rFonts w:ascii="Arial" w:hAnsi="Arial" w:cs="Arial"/>
          <w:sz w:val="24"/>
          <w:szCs w:val="24"/>
        </w:rPr>
        <w:t>Image description: A picture of the Tower at Brandon Hill Park from below, with purple foxgloves growing in the foreground</w:t>
      </w:r>
    </w:p>
    <w:p w14:paraId="4B1E9CEC" w14:textId="77777777" w:rsidR="00D05C75" w:rsidRDefault="00D05C75">
      <w:pPr>
        <w:rPr>
          <w:rFonts w:ascii="Arial" w:hAnsi="Arial" w:cs="Arial"/>
          <w:sz w:val="24"/>
          <w:szCs w:val="24"/>
        </w:rPr>
      </w:pPr>
      <w:r>
        <w:rPr>
          <w:rFonts w:ascii="Arial" w:hAnsi="Arial" w:cs="Arial"/>
          <w:sz w:val="24"/>
          <w:szCs w:val="24"/>
        </w:rPr>
        <w:br w:type="page"/>
      </w:r>
    </w:p>
    <w:p w14:paraId="5BE9A552" w14:textId="1F90A94E" w:rsidR="00D05C75" w:rsidRDefault="00572CFC" w:rsidP="00324BA1">
      <w:pPr>
        <w:pStyle w:val="Heading2"/>
      </w:pPr>
      <w:bookmarkStart w:id="54" w:name="_Toc112933095"/>
      <w:r w:rsidRPr="002F2176">
        <w:lastRenderedPageBreak/>
        <w:t xml:space="preserve">SDG16: </w:t>
      </w:r>
      <w:r w:rsidR="00652EDA" w:rsidRPr="002F2176">
        <w:t>Peace, Justice &amp; Strong Institutions</w:t>
      </w:r>
      <w:bookmarkEnd w:id="54"/>
    </w:p>
    <w:p w14:paraId="2AEF3CC5" w14:textId="05CD117F" w:rsidR="00D05C75" w:rsidRDefault="00652EDA" w:rsidP="00324BA1">
      <w:pPr>
        <w:pStyle w:val="Heading3"/>
      </w:pPr>
      <w:bookmarkStart w:id="55" w:name="_Toc112933096"/>
      <w:r w:rsidRPr="002F2176">
        <w:t xml:space="preserve">What Does </w:t>
      </w:r>
      <w:proofErr w:type="gramStart"/>
      <w:r w:rsidRPr="002F2176">
        <w:t>The</w:t>
      </w:r>
      <w:proofErr w:type="gramEnd"/>
      <w:r w:rsidRPr="002F2176">
        <w:t xml:space="preserve"> Data Show?</w:t>
      </w:r>
      <w:bookmarkEnd w:id="55"/>
    </w:p>
    <w:p w14:paraId="333DDB24" w14:textId="63D3D7A4" w:rsidR="00253380" w:rsidRPr="00253380" w:rsidRDefault="00253380" w:rsidP="00253380">
      <w:pPr>
        <w:rPr>
          <w:rFonts w:ascii="Arial" w:hAnsi="Arial" w:cs="Arial"/>
          <w:sz w:val="24"/>
          <w:szCs w:val="24"/>
        </w:rPr>
      </w:pPr>
      <w:r w:rsidRPr="00253380">
        <w:rPr>
          <w:rFonts w:ascii="Arial" w:hAnsi="Arial" w:cs="Arial"/>
          <w:sz w:val="24"/>
          <w:szCs w:val="24"/>
        </w:rPr>
        <w:t xml:space="preserve">There has been negative performance against several crime indicators, but these results broadly follow a nationwide trend of rising crime rates. Violent crime offences per 1,000 population in Bristol increased from 19.3 in 2015 to 33.1 in 2020/21, above England’s average of 29.5. Sexual offences per 1,000 population rose from 1.8 in 2015 to 2.6 in 2020/21, again above England’s average of 2.3. Domestic abuse-related incidents and crime per 1,000 increased from 18.5 in 2016 to 25.2 in 2021 but has consistently remained below the national average of 30.3 which has followed a similar rising trend. </w:t>
      </w:r>
    </w:p>
    <w:p w14:paraId="670CCD51" w14:textId="77777777" w:rsidR="00253380" w:rsidRPr="00253380" w:rsidRDefault="00253380" w:rsidP="00253380">
      <w:pPr>
        <w:rPr>
          <w:rFonts w:ascii="Arial" w:hAnsi="Arial" w:cs="Arial"/>
          <w:sz w:val="24"/>
          <w:szCs w:val="24"/>
        </w:rPr>
      </w:pPr>
      <w:r w:rsidRPr="00253380">
        <w:rPr>
          <w:rFonts w:ascii="Arial" w:hAnsi="Arial" w:cs="Arial"/>
          <w:sz w:val="24"/>
          <w:szCs w:val="24"/>
        </w:rPr>
        <w:t xml:space="preserve">In the Avon and Somerset Constabulary there were 551 cases of human trafficking reported between 2016 and 2021. There were 70 cases in 2016, a peak of 152 cases in 2019 and 150 in 2020. The proportion of citizens whose fear of crime affects their day-to-day lives was 12.5% in 2015 rising to 19.4% in 2021. This fear of crime was felt most strongly by women, people from ethnic minorities, and young people aged 16 to 24, highlighting the need for the city to tackle this issue if it is to ensure no one is left behind. The rate of first-time entrants to the Youth Justice System decreased from 699.1 young people per 100,000 in 2015 to 215.7 in 2021. This is still above the England average of 146.9 per 100,000. These two numbers are far closer than in 2015 when the Bristol average (699.1) was nearly double the England average (374.9) and so the Bristol gap has been closing. </w:t>
      </w:r>
    </w:p>
    <w:p w14:paraId="382E48CF" w14:textId="77777777" w:rsidR="00253380" w:rsidRDefault="00253380" w:rsidP="00253380">
      <w:pPr>
        <w:rPr>
          <w:rFonts w:ascii="Arial" w:hAnsi="Arial" w:cs="Arial"/>
          <w:sz w:val="24"/>
          <w:szCs w:val="24"/>
          <w:highlight w:val="yellow"/>
        </w:rPr>
      </w:pPr>
      <w:r w:rsidRPr="00253380">
        <w:rPr>
          <w:rFonts w:ascii="Arial" w:hAnsi="Arial" w:cs="Arial"/>
          <w:sz w:val="24"/>
          <w:szCs w:val="24"/>
        </w:rPr>
        <w:t>The proportion of people who are satisfied with the way the council runs the city increased from 36% to 39.2% between 2015 and 2021. The percentage of those who believe they can influence decisions affecting their local area decreased from 25.3% in 2015 to 20.6% in 2021.</w:t>
      </w:r>
      <w:r w:rsidRPr="00253380">
        <w:rPr>
          <w:rFonts w:ascii="Arial" w:hAnsi="Arial" w:cs="Arial"/>
          <w:sz w:val="24"/>
          <w:szCs w:val="24"/>
          <w:highlight w:val="yellow"/>
        </w:rPr>
        <w:t xml:space="preserve"> </w:t>
      </w:r>
    </w:p>
    <w:p w14:paraId="77EC3FCE" w14:textId="7925905F" w:rsidR="00627C3E" w:rsidRPr="008B49D1" w:rsidRDefault="008B49D1" w:rsidP="008B49D1">
      <w:pPr>
        <w:rPr>
          <w:rFonts w:ascii="Arial" w:hAnsi="Arial" w:cs="Arial"/>
          <w:sz w:val="24"/>
          <w:szCs w:val="24"/>
        </w:rPr>
      </w:pPr>
      <w:r w:rsidRPr="008B49D1">
        <w:rPr>
          <w:rFonts w:ascii="Arial" w:hAnsi="Arial" w:cs="Arial"/>
          <w:sz w:val="24"/>
          <w:szCs w:val="24"/>
        </w:rPr>
        <w:t xml:space="preserve">Figure 16 – A graph showing the percentage changes in violent crime rate, cases of human trafficking, ability to influence local decision making, and </w:t>
      </w:r>
      <w:proofErr w:type="gramStart"/>
      <w:r w:rsidRPr="008B49D1">
        <w:rPr>
          <w:rFonts w:ascii="Arial" w:hAnsi="Arial" w:cs="Arial"/>
          <w:sz w:val="24"/>
          <w:szCs w:val="24"/>
        </w:rPr>
        <w:t>first time</w:t>
      </w:r>
      <w:proofErr w:type="gramEnd"/>
      <w:r w:rsidRPr="008B49D1">
        <w:rPr>
          <w:rFonts w:ascii="Arial" w:hAnsi="Arial" w:cs="Arial"/>
          <w:sz w:val="24"/>
          <w:szCs w:val="24"/>
        </w:rPr>
        <w:t xml:space="preserve"> entrants to the youth justice system since 2015</w:t>
      </w:r>
    </w:p>
    <w:p w14:paraId="7EE77776" w14:textId="77777777" w:rsidR="00006EEC" w:rsidRDefault="00006EEC">
      <w:pPr>
        <w:rPr>
          <w:rFonts w:ascii="Arial" w:hAnsi="Arial" w:cs="Arial"/>
          <w:sz w:val="24"/>
          <w:szCs w:val="24"/>
        </w:rPr>
      </w:pPr>
      <w:r>
        <w:rPr>
          <w:rFonts w:ascii="Arial" w:hAnsi="Arial" w:cs="Arial"/>
          <w:sz w:val="24"/>
          <w:szCs w:val="24"/>
        </w:rPr>
        <w:br w:type="page"/>
      </w:r>
    </w:p>
    <w:p w14:paraId="494FDCDB" w14:textId="4F18210D" w:rsidR="00006EEC" w:rsidRDefault="00652EDA" w:rsidP="00324BA1">
      <w:pPr>
        <w:pStyle w:val="Heading3"/>
      </w:pPr>
      <w:bookmarkStart w:id="56" w:name="_Toc112933097"/>
      <w:r w:rsidRPr="002F2176">
        <w:lastRenderedPageBreak/>
        <w:t>What Bristol Is Doing</w:t>
      </w:r>
      <w:bookmarkEnd w:id="56"/>
      <w:r w:rsidR="00F34D7D">
        <w:t>?</w:t>
      </w:r>
    </w:p>
    <w:p w14:paraId="3E57A62A" w14:textId="77777777" w:rsidR="00006EEC" w:rsidRDefault="00572CFC" w:rsidP="004D7AB0">
      <w:pPr>
        <w:rPr>
          <w:rFonts w:ascii="Arial" w:hAnsi="Arial" w:cs="Arial"/>
          <w:sz w:val="24"/>
          <w:szCs w:val="24"/>
        </w:rPr>
      </w:pPr>
      <w:r w:rsidRPr="002F2176">
        <w:rPr>
          <w:rFonts w:ascii="Arial" w:hAnsi="Arial" w:cs="Arial"/>
          <w:sz w:val="24"/>
          <w:szCs w:val="24"/>
        </w:rPr>
        <w:t>Bristol’s Business Crime Reduction Partnership, established in 2019, is a collaboration between Avon and</w:t>
      </w:r>
      <w:r w:rsidR="00875F74" w:rsidRPr="002F2176">
        <w:rPr>
          <w:rFonts w:ascii="Arial" w:hAnsi="Arial" w:cs="Arial"/>
          <w:sz w:val="24"/>
          <w:szCs w:val="24"/>
        </w:rPr>
        <w:t xml:space="preserve"> </w:t>
      </w:r>
      <w:r w:rsidRPr="002F2176">
        <w:rPr>
          <w:rFonts w:ascii="Arial" w:hAnsi="Arial" w:cs="Arial"/>
          <w:sz w:val="24"/>
          <w:szCs w:val="24"/>
        </w:rPr>
        <w:t>Somerset Police, Bristol City Council and city businesses that span day and night-time economies. The Street</w:t>
      </w:r>
      <w:r w:rsidR="00875F74" w:rsidRPr="002F2176">
        <w:rPr>
          <w:rFonts w:ascii="Arial" w:hAnsi="Arial" w:cs="Arial"/>
          <w:sz w:val="24"/>
          <w:szCs w:val="24"/>
        </w:rPr>
        <w:t xml:space="preserve"> </w:t>
      </w:r>
      <w:r w:rsidRPr="002F2176">
        <w:rPr>
          <w:rFonts w:ascii="Arial" w:hAnsi="Arial" w:cs="Arial"/>
          <w:sz w:val="24"/>
          <w:szCs w:val="24"/>
        </w:rPr>
        <w:t>Intervention Service is a multi-agency initiative that strives to tackle anti-social behaviour by providing housing,</w:t>
      </w:r>
      <w:r w:rsidR="00875F74" w:rsidRPr="002F2176">
        <w:rPr>
          <w:rFonts w:ascii="Arial" w:hAnsi="Arial" w:cs="Arial"/>
          <w:sz w:val="24"/>
          <w:szCs w:val="24"/>
        </w:rPr>
        <w:t xml:space="preserve"> </w:t>
      </w:r>
      <w:r w:rsidRPr="002F2176">
        <w:rPr>
          <w:rFonts w:ascii="Arial" w:hAnsi="Arial" w:cs="Arial"/>
          <w:sz w:val="24"/>
          <w:szCs w:val="24"/>
        </w:rPr>
        <w:t xml:space="preserve">addressing substance </w:t>
      </w:r>
      <w:proofErr w:type="gramStart"/>
      <w:r w:rsidRPr="002F2176">
        <w:rPr>
          <w:rFonts w:ascii="Arial" w:hAnsi="Arial" w:cs="Arial"/>
          <w:sz w:val="24"/>
          <w:szCs w:val="24"/>
        </w:rPr>
        <w:t>misuse</w:t>
      </w:r>
      <w:proofErr w:type="gramEnd"/>
      <w:r w:rsidRPr="002F2176">
        <w:rPr>
          <w:rFonts w:ascii="Arial" w:hAnsi="Arial" w:cs="Arial"/>
          <w:sz w:val="24"/>
          <w:szCs w:val="24"/>
        </w:rPr>
        <w:t xml:space="preserve"> and supporting the health and finances of people living on Bristol’s streets.</w:t>
      </w:r>
    </w:p>
    <w:p w14:paraId="271BB442" w14:textId="77777777" w:rsidR="00006EEC" w:rsidRDefault="00572CFC" w:rsidP="004D7AB0">
      <w:pPr>
        <w:rPr>
          <w:rFonts w:ascii="Arial" w:hAnsi="Arial" w:cs="Arial"/>
          <w:sz w:val="24"/>
          <w:szCs w:val="24"/>
        </w:rPr>
      </w:pPr>
      <w:r w:rsidRPr="002F2176">
        <w:rPr>
          <w:rFonts w:ascii="Arial" w:hAnsi="Arial" w:cs="Arial"/>
          <w:sz w:val="24"/>
          <w:szCs w:val="24"/>
        </w:rPr>
        <w:t>The city has also been collaborating to tackle violent crime among young people, and in 2022, held a Youth Summit</w:t>
      </w:r>
      <w:r w:rsidR="00875F74" w:rsidRPr="002F2176">
        <w:rPr>
          <w:rFonts w:ascii="Arial" w:hAnsi="Arial" w:cs="Arial"/>
          <w:sz w:val="24"/>
          <w:szCs w:val="24"/>
        </w:rPr>
        <w:t xml:space="preserve"> </w:t>
      </w:r>
      <w:r w:rsidRPr="002F2176">
        <w:rPr>
          <w:rFonts w:ascii="Arial" w:hAnsi="Arial" w:cs="Arial"/>
          <w:sz w:val="24"/>
          <w:szCs w:val="24"/>
        </w:rPr>
        <w:t>on Violence Reduction. The summit, supported by the City Office and Bristol’s Youth Council, aimed to coordinate</w:t>
      </w:r>
      <w:r w:rsidR="00875F74" w:rsidRPr="002F2176">
        <w:rPr>
          <w:rFonts w:ascii="Arial" w:hAnsi="Arial" w:cs="Arial"/>
          <w:sz w:val="24"/>
          <w:szCs w:val="24"/>
        </w:rPr>
        <w:t xml:space="preserve"> </w:t>
      </w:r>
      <w:r w:rsidRPr="002F2176">
        <w:rPr>
          <w:rFonts w:ascii="Arial" w:hAnsi="Arial" w:cs="Arial"/>
          <w:sz w:val="24"/>
          <w:szCs w:val="24"/>
        </w:rPr>
        <w:t xml:space="preserve">collaborative action from communities, youth providers, </w:t>
      </w:r>
      <w:proofErr w:type="gramStart"/>
      <w:r w:rsidRPr="002F2176">
        <w:rPr>
          <w:rFonts w:ascii="Arial" w:hAnsi="Arial" w:cs="Arial"/>
          <w:sz w:val="24"/>
          <w:szCs w:val="24"/>
        </w:rPr>
        <w:t>police</w:t>
      </w:r>
      <w:proofErr w:type="gramEnd"/>
      <w:r w:rsidRPr="002F2176">
        <w:rPr>
          <w:rFonts w:ascii="Arial" w:hAnsi="Arial" w:cs="Arial"/>
          <w:sz w:val="24"/>
          <w:szCs w:val="24"/>
        </w:rPr>
        <w:t xml:space="preserve"> and families across the city to tackle the root</w:t>
      </w:r>
      <w:r w:rsidR="00875F74" w:rsidRPr="002F2176">
        <w:rPr>
          <w:rFonts w:ascii="Arial" w:hAnsi="Arial" w:cs="Arial"/>
          <w:sz w:val="24"/>
          <w:szCs w:val="24"/>
        </w:rPr>
        <w:t xml:space="preserve"> </w:t>
      </w:r>
      <w:r w:rsidRPr="002F2176">
        <w:rPr>
          <w:rFonts w:ascii="Arial" w:hAnsi="Arial" w:cs="Arial"/>
          <w:sz w:val="24"/>
          <w:szCs w:val="24"/>
        </w:rPr>
        <w:t>causes of violent crime.</w:t>
      </w:r>
    </w:p>
    <w:p w14:paraId="3BDDD8D3" w14:textId="77777777" w:rsidR="00620CF6" w:rsidRDefault="00572CFC" w:rsidP="004D7AB0">
      <w:pPr>
        <w:rPr>
          <w:rFonts w:ascii="Arial" w:hAnsi="Arial" w:cs="Arial"/>
          <w:sz w:val="24"/>
          <w:szCs w:val="24"/>
        </w:rPr>
      </w:pPr>
      <w:r w:rsidRPr="002F2176">
        <w:rPr>
          <w:rFonts w:ascii="Arial" w:hAnsi="Arial" w:cs="Arial"/>
          <w:sz w:val="24"/>
          <w:szCs w:val="24"/>
        </w:rPr>
        <w:t>The Keeping Bristol Safe Partnership (KBSP) consists of Bristol City Council, the NHS Bristol, North Somerset and</w:t>
      </w:r>
      <w:r w:rsidR="00875F74" w:rsidRPr="002F2176">
        <w:rPr>
          <w:rFonts w:ascii="Arial" w:hAnsi="Arial" w:cs="Arial"/>
          <w:sz w:val="24"/>
          <w:szCs w:val="24"/>
        </w:rPr>
        <w:t xml:space="preserve"> </w:t>
      </w:r>
      <w:r w:rsidRPr="002F2176">
        <w:rPr>
          <w:rFonts w:ascii="Arial" w:hAnsi="Arial" w:cs="Arial"/>
          <w:sz w:val="24"/>
          <w:szCs w:val="24"/>
        </w:rPr>
        <w:t>South Gloucestershire Clinical Commissioning Group, Avon and Somerset Police and community and voluntary</w:t>
      </w:r>
      <w:r w:rsidR="00875F74" w:rsidRPr="002F2176">
        <w:rPr>
          <w:rFonts w:ascii="Arial" w:hAnsi="Arial" w:cs="Arial"/>
          <w:sz w:val="24"/>
          <w:szCs w:val="24"/>
        </w:rPr>
        <w:t xml:space="preserve"> </w:t>
      </w:r>
      <w:r w:rsidRPr="002F2176">
        <w:rPr>
          <w:rFonts w:ascii="Arial" w:hAnsi="Arial" w:cs="Arial"/>
          <w:sz w:val="24"/>
          <w:szCs w:val="24"/>
        </w:rPr>
        <w:t xml:space="preserve">groups. KBSP’s remit covers child and adult safeguarding, domestic </w:t>
      </w:r>
      <w:proofErr w:type="gramStart"/>
      <w:r w:rsidRPr="002F2176">
        <w:rPr>
          <w:rFonts w:ascii="Arial" w:hAnsi="Arial" w:cs="Arial"/>
          <w:sz w:val="24"/>
          <w:szCs w:val="24"/>
        </w:rPr>
        <w:t>abuse</w:t>
      </w:r>
      <w:proofErr w:type="gramEnd"/>
      <w:r w:rsidRPr="002F2176">
        <w:rPr>
          <w:rFonts w:ascii="Arial" w:hAnsi="Arial" w:cs="Arial"/>
          <w:sz w:val="24"/>
          <w:szCs w:val="24"/>
        </w:rPr>
        <w:t xml:space="preserve"> and crisis services. The partnership’s</w:t>
      </w:r>
      <w:r w:rsidR="00875F74" w:rsidRPr="002F2176">
        <w:rPr>
          <w:rFonts w:ascii="Arial" w:hAnsi="Arial" w:cs="Arial"/>
          <w:sz w:val="24"/>
          <w:szCs w:val="24"/>
        </w:rPr>
        <w:t xml:space="preserve"> </w:t>
      </w:r>
      <w:r w:rsidRPr="002F2176">
        <w:rPr>
          <w:rFonts w:ascii="Arial" w:hAnsi="Arial" w:cs="Arial"/>
          <w:sz w:val="24"/>
          <w:szCs w:val="24"/>
        </w:rPr>
        <w:t>collaborative multi-agency approach allows for efficient place-specific responses.</w:t>
      </w:r>
    </w:p>
    <w:p w14:paraId="394C373E" w14:textId="59C9D00A" w:rsidR="00620CF6" w:rsidRDefault="00572CFC" w:rsidP="004D7AB0">
      <w:pPr>
        <w:rPr>
          <w:rFonts w:ascii="Arial" w:hAnsi="Arial" w:cs="Arial"/>
          <w:sz w:val="24"/>
          <w:szCs w:val="24"/>
        </w:rPr>
      </w:pPr>
      <w:r w:rsidRPr="002F2176">
        <w:rPr>
          <w:rFonts w:ascii="Arial" w:hAnsi="Arial" w:cs="Arial"/>
          <w:sz w:val="24"/>
          <w:szCs w:val="24"/>
        </w:rPr>
        <w:t xml:space="preserve">Image description: The large silver reflective dome at night in </w:t>
      </w:r>
      <w:proofErr w:type="spellStart"/>
      <w:r w:rsidRPr="002F2176">
        <w:rPr>
          <w:rFonts w:ascii="Arial" w:hAnsi="Arial" w:cs="Arial"/>
          <w:sz w:val="24"/>
          <w:szCs w:val="24"/>
        </w:rPr>
        <w:t>Millenium</w:t>
      </w:r>
      <w:proofErr w:type="spellEnd"/>
      <w:r w:rsidRPr="002F2176">
        <w:rPr>
          <w:rFonts w:ascii="Arial" w:hAnsi="Arial" w:cs="Arial"/>
          <w:sz w:val="24"/>
          <w:szCs w:val="24"/>
        </w:rPr>
        <w:t xml:space="preserve"> square.</w:t>
      </w:r>
    </w:p>
    <w:p w14:paraId="0790D1B5" w14:textId="2E3EEDD2" w:rsidR="00620CF6" w:rsidRDefault="00620CF6">
      <w:pPr>
        <w:rPr>
          <w:rFonts w:ascii="Arial" w:hAnsi="Arial" w:cs="Arial"/>
          <w:sz w:val="24"/>
          <w:szCs w:val="24"/>
        </w:rPr>
      </w:pPr>
      <w:r>
        <w:rPr>
          <w:rFonts w:ascii="Arial" w:hAnsi="Arial" w:cs="Arial"/>
          <w:sz w:val="24"/>
          <w:szCs w:val="24"/>
        </w:rPr>
        <w:br w:type="page"/>
      </w:r>
    </w:p>
    <w:p w14:paraId="02D28509" w14:textId="343AFADA" w:rsidR="00F5546B" w:rsidRDefault="00572CFC" w:rsidP="00324BA1">
      <w:pPr>
        <w:pStyle w:val="Heading2"/>
      </w:pPr>
      <w:bookmarkStart w:id="57" w:name="_Toc112933098"/>
      <w:r w:rsidRPr="002F2176">
        <w:lastRenderedPageBreak/>
        <w:t>SDG17</w:t>
      </w:r>
      <w:r w:rsidR="00652EDA" w:rsidRPr="002F2176">
        <w:t xml:space="preserve">: Partnerships </w:t>
      </w:r>
      <w:proofErr w:type="gramStart"/>
      <w:r w:rsidR="00652EDA" w:rsidRPr="002F2176">
        <w:t>For</w:t>
      </w:r>
      <w:proofErr w:type="gramEnd"/>
      <w:r w:rsidR="00652EDA" w:rsidRPr="002F2176">
        <w:t xml:space="preserve"> The Goals</w:t>
      </w:r>
      <w:bookmarkEnd w:id="57"/>
    </w:p>
    <w:p w14:paraId="683AAE05" w14:textId="509115A1" w:rsidR="00620CF6" w:rsidRDefault="00652EDA" w:rsidP="00324BA1">
      <w:pPr>
        <w:pStyle w:val="Heading3"/>
      </w:pPr>
      <w:bookmarkStart w:id="58" w:name="_Toc112933099"/>
      <w:r w:rsidRPr="002F2176">
        <w:t>Local</w:t>
      </w:r>
      <w:bookmarkEnd w:id="58"/>
    </w:p>
    <w:p w14:paraId="4E2FB196" w14:textId="77777777" w:rsidR="00F5546B" w:rsidRDefault="00572CFC" w:rsidP="004D7AB0">
      <w:pPr>
        <w:rPr>
          <w:rFonts w:ascii="Arial" w:hAnsi="Arial" w:cs="Arial"/>
          <w:sz w:val="24"/>
          <w:szCs w:val="24"/>
        </w:rPr>
      </w:pPr>
      <w:r w:rsidRPr="002F2176">
        <w:rPr>
          <w:rFonts w:ascii="Arial" w:hAnsi="Arial" w:cs="Arial"/>
          <w:sz w:val="24"/>
          <w:szCs w:val="24"/>
        </w:rPr>
        <w:t>Local</w:t>
      </w:r>
      <w:r w:rsidR="00F5546B">
        <w:rPr>
          <w:rFonts w:ascii="Arial" w:hAnsi="Arial" w:cs="Arial"/>
          <w:sz w:val="24"/>
          <w:szCs w:val="24"/>
        </w:rPr>
        <w:t xml:space="preserve"> </w:t>
      </w:r>
      <w:r w:rsidRPr="002F2176">
        <w:rPr>
          <w:rFonts w:ascii="Arial" w:hAnsi="Arial" w:cs="Arial"/>
          <w:sz w:val="24"/>
          <w:szCs w:val="24"/>
        </w:rPr>
        <w:t>and international partnerships continue to be crucial</w:t>
      </w:r>
      <w:r w:rsidR="00875F74" w:rsidRPr="002F2176">
        <w:rPr>
          <w:rFonts w:ascii="Arial" w:hAnsi="Arial" w:cs="Arial"/>
          <w:sz w:val="24"/>
          <w:szCs w:val="24"/>
        </w:rPr>
        <w:t xml:space="preserve"> </w:t>
      </w:r>
      <w:r w:rsidRPr="002F2176">
        <w:rPr>
          <w:rFonts w:ascii="Arial" w:hAnsi="Arial" w:cs="Arial"/>
          <w:sz w:val="24"/>
          <w:szCs w:val="24"/>
        </w:rPr>
        <w:t>to Bristol’s progress against the SDGs, and the One City Plan</w:t>
      </w:r>
      <w:r w:rsidR="00875F74" w:rsidRPr="002F2176">
        <w:rPr>
          <w:rFonts w:ascii="Arial" w:hAnsi="Arial" w:cs="Arial"/>
          <w:sz w:val="24"/>
          <w:szCs w:val="24"/>
        </w:rPr>
        <w:t xml:space="preserve"> </w:t>
      </w:r>
      <w:r w:rsidRPr="002F2176">
        <w:rPr>
          <w:rFonts w:ascii="Arial" w:hAnsi="Arial" w:cs="Arial"/>
          <w:sz w:val="24"/>
          <w:szCs w:val="24"/>
        </w:rPr>
        <w:t>encourages their ongoing creation.</w:t>
      </w:r>
    </w:p>
    <w:p w14:paraId="0A298E8E" w14:textId="77777777" w:rsidR="00F5546B" w:rsidRDefault="00572CFC" w:rsidP="004D7AB0">
      <w:pPr>
        <w:rPr>
          <w:rFonts w:ascii="Arial" w:hAnsi="Arial" w:cs="Arial"/>
          <w:sz w:val="24"/>
          <w:szCs w:val="24"/>
        </w:rPr>
      </w:pPr>
      <w:r w:rsidRPr="002F2176">
        <w:rPr>
          <w:rFonts w:ascii="Arial" w:hAnsi="Arial" w:cs="Arial"/>
          <w:sz w:val="24"/>
          <w:szCs w:val="24"/>
        </w:rPr>
        <w:t>Bristol SDG Alliance is a network of more than 170 organisations</w:t>
      </w:r>
      <w:r w:rsidR="00875F74" w:rsidRPr="002F2176">
        <w:rPr>
          <w:rFonts w:ascii="Arial" w:hAnsi="Arial" w:cs="Arial"/>
          <w:sz w:val="24"/>
          <w:szCs w:val="24"/>
        </w:rPr>
        <w:t xml:space="preserve"> </w:t>
      </w:r>
      <w:r w:rsidRPr="002F2176">
        <w:rPr>
          <w:rFonts w:ascii="Arial" w:hAnsi="Arial" w:cs="Arial"/>
          <w:sz w:val="24"/>
          <w:szCs w:val="24"/>
        </w:rPr>
        <w:t>across all sectors working to improve awareness, adoption and</w:t>
      </w:r>
      <w:r w:rsidR="00875F74" w:rsidRPr="002F2176">
        <w:rPr>
          <w:rFonts w:ascii="Arial" w:hAnsi="Arial" w:cs="Arial"/>
          <w:sz w:val="24"/>
          <w:szCs w:val="24"/>
        </w:rPr>
        <w:t xml:space="preserve"> </w:t>
      </w:r>
      <w:r w:rsidRPr="002F2176">
        <w:rPr>
          <w:rFonts w:ascii="Arial" w:hAnsi="Arial" w:cs="Arial"/>
          <w:sz w:val="24"/>
          <w:szCs w:val="24"/>
        </w:rPr>
        <w:t>implementation of the SDGs in Bristol and the city region. The Alliance</w:t>
      </w:r>
      <w:r w:rsidR="00875F74" w:rsidRPr="002F2176">
        <w:rPr>
          <w:rFonts w:ascii="Arial" w:hAnsi="Arial" w:cs="Arial"/>
          <w:sz w:val="24"/>
          <w:szCs w:val="24"/>
        </w:rPr>
        <w:t xml:space="preserve"> </w:t>
      </w:r>
      <w:r w:rsidRPr="002F2176">
        <w:rPr>
          <w:rFonts w:ascii="Arial" w:hAnsi="Arial" w:cs="Arial"/>
          <w:sz w:val="24"/>
          <w:szCs w:val="24"/>
        </w:rPr>
        <w:t>has been instrumental in increasing alignment to the SDGs across the</w:t>
      </w:r>
      <w:r w:rsidR="00875F74" w:rsidRPr="002F2176">
        <w:rPr>
          <w:rFonts w:ascii="Arial" w:hAnsi="Arial" w:cs="Arial"/>
          <w:sz w:val="24"/>
          <w:szCs w:val="24"/>
        </w:rPr>
        <w:t xml:space="preserve"> </w:t>
      </w:r>
      <w:r w:rsidRPr="002F2176">
        <w:rPr>
          <w:rFonts w:ascii="Arial" w:hAnsi="Arial" w:cs="Arial"/>
          <w:sz w:val="24"/>
          <w:szCs w:val="24"/>
        </w:rPr>
        <w:t>city and in developing Bristol’s efforts to attain the goals.</w:t>
      </w:r>
    </w:p>
    <w:p w14:paraId="186D0E27" w14:textId="77777777" w:rsidR="00F5546B" w:rsidRDefault="00572CFC" w:rsidP="004D7AB0">
      <w:pPr>
        <w:rPr>
          <w:rFonts w:ascii="Arial" w:hAnsi="Arial" w:cs="Arial"/>
          <w:sz w:val="24"/>
          <w:szCs w:val="24"/>
        </w:rPr>
      </w:pPr>
      <w:r w:rsidRPr="002F2176">
        <w:rPr>
          <w:rFonts w:ascii="Arial" w:hAnsi="Arial" w:cs="Arial"/>
          <w:sz w:val="24"/>
          <w:szCs w:val="24"/>
        </w:rPr>
        <w:t>The City Leap Energy Partnership is integral to Bristol’s decarbonisation</w:t>
      </w:r>
      <w:r w:rsidR="00875F74" w:rsidRPr="002F2176">
        <w:rPr>
          <w:rFonts w:ascii="Arial" w:hAnsi="Arial" w:cs="Arial"/>
          <w:sz w:val="24"/>
          <w:szCs w:val="24"/>
        </w:rPr>
        <w:t xml:space="preserve"> </w:t>
      </w:r>
      <w:r w:rsidRPr="002F2176">
        <w:rPr>
          <w:rFonts w:ascii="Arial" w:hAnsi="Arial" w:cs="Arial"/>
          <w:sz w:val="24"/>
          <w:szCs w:val="24"/>
        </w:rPr>
        <w:t>and infrastructure efforts. Working with two private sector partners, Bristol</w:t>
      </w:r>
      <w:r w:rsidR="00875F74" w:rsidRPr="002F2176">
        <w:rPr>
          <w:rFonts w:ascii="Arial" w:hAnsi="Arial" w:cs="Arial"/>
          <w:sz w:val="24"/>
          <w:szCs w:val="24"/>
        </w:rPr>
        <w:t xml:space="preserve"> </w:t>
      </w:r>
      <w:r w:rsidRPr="002F2176">
        <w:rPr>
          <w:rFonts w:ascii="Arial" w:hAnsi="Arial" w:cs="Arial"/>
          <w:sz w:val="24"/>
          <w:szCs w:val="24"/>
        </w:rPr>
        <w:t>City Council aims to decentralise the city’s energy network and provide</w:t>
      </w:r>
      <w:r w:rsidR="00875F74" w:rsidRPr="002F2176">
        <w:rPr>
          <w:rFonts w:ascii="Arial" w:hAnsi="Arial" w:cs="Arial"/>
          <w:sz w:val="24"/>
          <w:szCs w:val="24"/>
        </w:rPr>
        <w:t xml:space="preserve"> </w:t>
      </w:r>
      <w:r w:rsidRPr="002F2176">
        <w:rPr>
          <w:rFonts w:ascii="Arial" w:hAnsi="Arial" w:cs="Arial"/>
          <w:sz w:val="24"/>
          <w:szCs w:val="24"/>
        </w:rPr>
        <w:t>cleaner and more democratic energy. The project will utilise up to £1</w:t>
      </w:r>
      <w:r w:rsidR="00875F74" w:rsidRPr="002F2176">
        <w:rPr>
          <w:rFonts w:ascii="Arial" w:hAnsi="Arial" w:cs="Arial"/>
          <w:sz w:val="24"/>
          <w:szCs w:val="24"/>
        </w:rPr>
        <w:t xml:space="preserve"> </w:t>
      </w:r>
      <w:r w:rsidRPr="002F2176">
        <w:rPr>
          <w:rFonts w:ascii="Arial" w:hAnsi="Arial" w:cs="Arial"/>
          <w:sz w:val="24"/>
          <w:szCs w:val="24"/>
        </w:rPr>
        <w:t>billion of private investment to help create a renewable energy revolution in</w:t>
      </w:r>
      <w:r w:rsidR="00875F74" w:rsidRPr="002F2176">
        <w:rPr>
          <w:rFonts w:ascii="Arial" w:hAnsi="Arial" w:cs="Arial"/>
          <w:sz w:val="24"/>
          <w:szCs w:val="24"/>
        </w:rPr>
        <w:t xml:space="preserve"> </w:t>
      </w:r>
      <w:r w:rsidRPr="002F2176">
        <w:rPr>
          <w:rFonts w:ascii="Arial" w:hAnsi="Arial" w:cs="Arial"/>
          <w:sz w:val="24"/>
          <w:szCs w:val="24"/>
        </w:rPr>
        <w:t>Bristol, contributing significantly to Bristol’s goal of becoming net zero by</w:t>
      </w:r>
      <w:r w:rsidR="00875F74" w:rsidRPr="002F2176">
        <w:rPr>
          <w:rFonts w:ascii="Arial" w:hAnsi="Arial" w:cs="Arial"/>
          <w:sz w:val="24"/>
          <w:szCs w:val="24"/>
        </w:rPr>
        <w:t xml:space="preserve"> </w:t>
      </w:r>
      <w:r w:rsidRPr="002F2176">
        <w:rPr>
          <w:rFonts w:ascii="Arial" w:hAnsi="Arial" w:cs="Arial"/>
          <w:sz w:val="24"/>
          <w:szCs w:val="24"/>
        </w:rPr>
        <w:t>2030 and delivering on a range of other social benefits.</w:t>
      </w:r>
    </w:p>
    <w:p w14:paraId="71CE656C" w14:textId="77777777" w:rsidR="00F5546B" w:rsidRDefault="00572CFC" w:rsidP="004D7AB0">
      <w:pPr>
        <w:rPr>
          <w:rFonts w:ascii="Arial" w:hAnsi="Arial" w:cs="Arial"/>
          <w:sz w:val="24"/>
          <w:szCs w:val="24"/>
        </w:rPr>
      </w:pPr>
      <w:r w:rsidRPr="002F2176">
        <w:rPr>
          <w:rFonts w:ascii="Arial" w:hAnsi="Arial" w:cs="Arial"/>
          <w:sz w:val="24"/>
          <w:szCs w:val="24"/>
        </w:rPr>
        <w:t>The Bus Deal, confirmed in 2019, is a collaborative venture to increase</w:t>
      </w:r>
      <w:r w:rsidR="00875F74" w:rsidRPr="002F2176">
        <w:rPr>
          <w:rFonts w:ascii="Arial" w:hAnsi="Arial" w:cs="Arial"/>
          <w:sz w:val="24"/>
          <w:szCs w:val="24"/>
        </w:rPr>
        <w:t xml:space="preserve"> </w:t>
      </w:r>
      <w:r w:rsidRPr="002F2176">
        <w:rPr>
          <w:rFonts w:ascii="Arial" w:hAnsi="Arial" w:cs="Arial"/>
          <w:sz w:val="24"/>
          <w:szCs w:val="24"/>
        </w:rPr>
        <w:t>buses’ share of all Bristol journeys to 20% by 2031. As part of achieving</w:t>
      </w:r>
      <w:r w:rsidR="00875F74" w:rsidRPr="002F2176">
        <w:rPr>
          <w:rFonts w:ascii="Arial" w:hAnsi="Arial" w:cs="Arial"/>
          <w:sz w:val="24"/>
          <w:szCs w:val="24"/>
        </w:rPr>
        <w:t xml:space="preserve"> </w:t>
      </w:r>
      <w:r w:rsidRPr="002F2176">
        <w:rPr>
          <w:rFonts w:ascii="Arial" w:hAnsi="Arial" w:cs="Arial"/>
          <w:sz w:val="24"/>
          <w:szCs w:val="24"/>
        </w:rPr>
        <w:t>this objective, the project partners aim to double the frequency of buses</w:t>
      </w:r>
      <w:r w:rsidR="00875F74" w:rsidRPr="002F2176">
        <w:rPr>
          <w:rFonts w:ascii="Arial" w:hAnsi="Arial" w:cs="Arial"/>
          <w:sz w:val="24"/>
          <w:szCs w:val="24"/>
        </w:rPr>
        <w:t xml:space="preserve"> </w:t>
      </w:r>
      <w:r w:rsidRPr="002F2176">
        <w:rPr>
          <w:rFonts w:ascii="Arial" w:hAnsi="Arial" w:cs="Arial"/>
          <w:sz w:val="24"/>
          <w:szCs w:val="24"/>
        </w:rPr>
        <w:t>in core corridors of traffic.</w:t>
      </w:r>
    </w:p>
    <w:p w14:paraId="03E0B1C1" w14:textId="77777777" w:rsidR="00C066AB" w:rsidRDefault="00572CFC" w:rsidP="004D7AB0">
      <w:pPr>
        <w:rPr>
          <w:rFonts w:ascii="Arial" w:hAnsi="Arial" w:cs="Arial"/>
          <w:sz w:val="24"/>
          <w:szCs w:val="24"/>
        </w:rPr>
      </w:pPr>
      <w:r w:rsidRPr="002F2176">
        <w:rPr>
          <w:rFonts w:ascii="Arial" w:hAnsi="Arial" w:cs="Arial"/>
          <w:sz w:val="24"/>
          <w:szCs w:val="24"/>
        </w:rPr>
        <w:t>From January 2020, Bristol City Council helped convene a Citizens’</w:t>
      </w:r>
      <w:r w:rsidR="00875F74" w:rsidRPr="002F2176">
        <w:rPr>
          <w:rFonts w:ascii="Arial" w:hAnsi="Arial" w:cs="Arial"/>
          <w:sz w:val="24"/>
          <w:szCs w:val="24"/>
        </w:rPr>
        <w:t xml:space="preserve"> </w:t>
      </w:r>
      <w:r w:rsidRPr="002F2176">
        <w:rPr>
          <w:rFonts w:ascii="Arial" w:hAnsi="Arial" w:cs="Arial"/>
          <w:sz w:val="24"/>
          <w:szCs w:val="24"/>
        </w:rPr>
        <w:t>Assembly to discuss issues concerning health, transport, and climate</w:t>
      </w:r>
      <w:r w:rsidR="00875F74" w:rsidRPr="002F2176">
        <w:rPr>
          <w:rFonts w:ascii="Arial" w:hAnsi="Arial" w:cs="Arial"/>
          <w:sz w:val="24"/>
          <w:szCs w:val="24"/>
        </w:rPr>
        <w:t xml:space="preserve"> </w:t>
      </w:r>
      <w:r w:rsidRPr="002F2176">
        <w:rPr>
          <w:rFonts w:ascii="Arial" w:hAnsi="Arial" w:cs="Arial"/>
          <w:sz w:val="24"/>
          <w:szCs w:val="24"/>
        </w:rPr>
        <w:t>change. In June 2021, the assembly published a report entitled ‘How do</w:t>
      </w:r>
      <w:r w:rsidR="00875F74" w:rsidRPr="002F2176">
        <w:rPr>
          <w:rFonts w:ascii="Arial" w:hAnsi="Arial" w:cs="Arial"/>
          <w:sz w:val="24"/>
          <w:szCs w:val="24"/>
        </w:rPr>
        <w:t xml:space="preserve"> </w:t>
      </w:r>
      <w:r w:rsidRPr="002F2176">
        <w:rPr>
          <w:rFonts w:ascii="Arial" w:hAnsi="Arial" w:cs="Arial"/>
          <w:sz w:val="24"/>
          <w:szCs w:val="24"/>
        </w:rPr>
        <w:t>we recover from COVID-19 and create a better future for all in Bristol?’,</w:t>
      </w:r>
      <w:r w:rsidR="00875F74" w:rsidRPr="002F2176">
        <w:rPr>
          <w:rFonts w:ascii="Arial" w:hAnsi="Arial" w:cs="Arial"/>
          <w:sz w:val="24"/>
          <w:szCs w:val="24"/>
        </w:rPr>
        <w:t xml:space="preserve"> </w:t>
      </w:r>
      <w:r w:rsidRPr="002F2176">
        <w:rPr>
          <w:rFonts w:ascii="Arial" w:hAnsi="Arial" w:cs="Arial"/>
          <w:sz w:val="24"/>
          <w:szCs w:val="24"/>
        </w:rPr>
        <w:t>containing 17 recommendations directly addressing those key questions.</w:t>
      </w:r>
    </w:p>
    <w:p w14:paraId="233F16AD" w14:textId="77777777" w:rsidR="00C066AB" w:rsidRDefault="00572CFC" w:rsidP="004D7AB0">
      <w:pPr>
        <w:rPr>
          <w:rFonts w:ascii="Arial" w:hAnsi="Arial" w:cs="Arial"/>
          <w:sz w:val="24"/>
          <w:szCs w:val="24"/>
        </w:rPr>
      </w:pPr>
      <w:r w:rsidRPr="002F2176">
        <w:rPr>
          <w:rFonts w:ascii="Arial" w:hAnsi="Arial" w:cs="Arial"/>
          <w:sz w:val="24"/>
          <w:szCs w:val="24"/>
        </w:rPr>
        <w:t>Image description A double decker bus going over a bridge that sits above the</w:t>
      </w:r>
      <w:r w:rsidR="00875F74" w:rsidRPr="002F2176">
        <w:rPr>
          <w:rFonts w:ascii="Arial" w:hAnsi="Arial" w:cs="Arial"/>
          <w:sz w:val="24"/>
          <w:szCs w:val="24"/>
        </w:rPr>
        <w:t xml:space="preserve"> </w:t>
      </w:r>
      <w:r w:rsidRPr="002F2176">
        <w:rPr>
          <w:rFonts w:ascii="Arial" w:hAnsi="Arial" w:cs="Arial"/>
          <w:sz w:val="24"/>
          <w:szCs w:val="24"/>
        </w:rPr>
        <w:t>river.</w:t>
      </w:r>
    </w:p>
    <w:p w14:paraId="105629DF" w14:textId="54910463" w:rsidR="00C066AB" w:rsidRDefault="00C066AB">
      <w:pPr>
        <w:rPr>
          <w:rFonts w:ascii="Arial" w:hAnsi="Arial" w:cs="Arial"/>
          <w:sz w:val="24"/>
          <w:szCs w:val="24"/>
        </w:rPr>
      </w:pPr>
      <w:r>
        <w:rPr>
          <w:rFonts w:ascii="Arial" w:hAnsi="Arial" w:cs="Arial"/>
          <w:sz w:val="24"/>
          <w:szCs w:val="24"/>
        </w:rPr>
        <w:br w:type="page"/>
      </w:r>
    </w:p>
    <w:p w14:paraId="3FF38943" w14:textId="40E82301" w:rsidR="00C066AB" w:rsidRDefault="00652EDA" w:rsidP="00324BA1">
      <w:pPr>
        <w:pStyle w:val="Heading3"/>
      </w:pPr>
      <w:bookmarkStart w:id="59" w:name="_Toc112933100"/>
      <w:r w:rsidRPr="002F2176">
        <w:lastRenderedPageBreak/>
        <w:t>International</w:t>
      </w:r>
      <w:bookmarkEnd w:id="59"/>
    </w:p>
    <w:p w14:paraId="752E699A" w14:textId="77777777" w:rsidR="00C066AB" w:rsidRDefault="00572CFC" w:rsidP="004D7AB0">
      <w:pPr>
        <w:rPr>
          <w:rFonts w:ascii="Arial" w:hAnsi="Arial" w:cs="Arial"/>
          <w:sz w:val="24"/>
          <w:szCs w:val="24"/>
        </w:rPr>
      </w:pPr>
      <w:r w:rsidRPr="002F2176">
        <w:rPr>
          <w:rFonts w:ascii="Arial" w:hAnsi="Arial" w:cs="Arial"/>
          <w:sz w:val="24"/>
          <w:szCs w:val="24"/>
        </w:rPr>
        <w:t>Bristol has maintained its reputation as a global city even after the UK exited the EU in 2020. Bristol still makes</w:t>
      </w:r>
      <w:r w:rsidR="00875F74" w:rsidRPr="002F2176">
        <w:rPr>
          <w:rFonts w:ascii="Arial" w:hAnsi="Arial" w:cs="Arial"/>
          <w:sz w:val="24"/>
          <w:szCs w:val="24"/>
        </w:rPr>
        <w:t xml:space="preserve"> </w:t>
      </w:r>
      <w:r w:rsidRPr="002F2176">
        <w:rPr>
          <w:rFonts w:ascii="Arial" w:hAnsi="Arial" w:cs="Arial"/>
          <w:sz w:val="24"/>
          <w:szCs w:val="24"/>
        </w:rPr>
        <w:t xml:space="preserve">vital contributions to international groups such as </w:t>
      </w:r>
      <w:proofErr w:type="spellStart"/>
      <w:r w:rsidRPr="002F2176">
        <w:rPr>
          <w:rFonts w:ascii="Arial" w:hAnsi="Arial" w:cs="Arial"/>
          <w:sz w:val="24"/>
          <w:szCs w:val="24"/>
        </w:rPr>
        <w:t>Eurocities</w:t>
      </w:r>
      <w:proofErr w:type="spellEnd"/>
      <w:r w:rsidRPr="002F2176">
        <w:rPr>
          <w:rFonts w:ascii="Arial" w:hAnsi="Arial" w:cs="Arial"/>
          <w:sz w:val="24"/>
          <w:szCs w:val="24"/>
        </w:rPr>
        <w:t>, the Resilient Cities Network and the UNESCO Global</w:t>
      </w:r>
      <w:r w:rsidR="00875F74" w:rsidRPr="002F2176">
        <w:rPr>
          <w:rFonts w:ascii="Arial" w:hAnsi="Arial" w:cs="Arial"/>
          <w:sz w:val="24"/>
          <w:szCs w:val="24"/>
        </w:rPr>
        <w:t xml:space="preserve"> </w:t>
      </w:r>
      <w:r w:rsidRPr="002F2176">
        <w:rPr>
          <w:rFonts w:ascii="Arial" w:hAnsi="Arial" w:cs="Arial"/>
          <w:sz w:val="24"/>
          <w:szCs w:val="24"/>
        </w:rPr>
        <w:t>Network of Learning Cities. The Mayor of Bristol, Marvin Rees, is a member of the Global Parliament of Mayors which</w:t>
      </w:r>
      <w:r w:rsidR="00875F74" w:rsidRPr="002F2176">
        <w:rPr>
          <w:rFonts w:ascii="Arial" w:hAnsi="Arial" w:cs="Arial"/>
          <w:sz w:val="24"/>
          <w:szCs w:val="24"/>
        </w:rPr>
        <w:t xml:space="preserve"> </w:t>
      </w:r>
      <w:r w:rsidRPr="002F2176">
        <w:rPr>
          <w:rFonts w:ascii="Arial" w:hAnsi="Arial" w:cs="Arial"/>
          <w:sz w:val="24"/>
          <w:szCs w:val="24"/>
        </w:rPr>
        <w:t>continues to establish international connections and partnership between cities. The city was also recently selected</w:t>
      </w:r>
      <w:r w:rsidR="00875F74" w:rsidRPr="002F2176">
        <w:rPr>
          <w:rFonts w:ascii="Arial" w:hAnsi="Arial" w:cs="Arial"/>
          <w:sz w:val="24"/>
          <w:szCs w:val="24"/>
        </w:rPr>
        <w:t xml:space="preserve"> </w:t>
      </w:r>
      <w:r w:rsidRPr="002F2176">
        <w:rPr>
          <w:rFonts w:ascii="Arial" w:hAnsi="Arial" w:cs="Arial"/>
          <w:sz w:val="24"/>
          <w:szCs w:val="24"/>
        </w:rPr>
        <w:t>to participate in the EU Cities Mission for 100 climate-neutral and smart cities by 2030. This programme aims to</w:t>
      </w:r>
      <w:r w:rsidR="00875F74" w:rsidRPr="002F2176">
        <w:rPr>
          <w:rFonts w:ascii="Arial" w:hAnsi="Arial" w:cs="Arial"/>
          <w:sz w:val="24"/>
          <w:szCs w:val="24"/>
        </w:rPr>
        <w:t xml:space="preserve"> </w:t>
      </w:r>
      <w:r w:rsidRPr="002F2176">
        <w:rPr>
          <w:rFonts w:ascii="Arial" w:hAnsi="Arial" w:cs="Arial"/>
          <w:sz w:val="24"/>
          <w:szCs w:val="24"/>
        </w:rPr>
        <w:t>connect and support likeminded European cities with an aspiration of becoming net zero by 2030.</w:t>
      </w:r>
    </w:p>
    <w:p w14:paraId="4D50FC91" w14:textId="77777777" w:rsidR="00C066AB" w:rsidRDefault="00572CFC" w:rsidP="004D7AB0">
      <w:pPr>
        <w:rPr>
          <w:rFonts w:ascii="Arial" w:hAnsi="Arial" w:cs="Arial"/>
          <w:sz w:val="24"/>
          <w:szCs w:val="24"/>
        </w:rPr>
      </w:pPr>
      <w:r w:rsidRPr="002F2176">
        <w:rPr>
          <w:rFonts w:ascii="Arial" w:hAnsi="Arial" w:cs="Arial"/>
          <w:sz w:val="24"/>
          <w:szCs w:val="24"/>
        </w:rPr>
        <w:t>Bristol has also worked with many other cities around the world through the Brookings Institution’s SDG Leadership</w:t>
      </w:r>
      <w:r w:rsidR="00875F74" w:rsidRPr="002F2176">
        <w:rPr>
          <w:rFonts w:ascii="Arial" w:hAnsi="Arial" w:cs="Arial"/>
          <w:sz w:val="24"/>
          <w:szCs w:val="24"/>
        </w:rPr>
        <w:t xml:space="preserve"> </w:t>
      </w:r>
      <w:r w:rsidRPr="002F2176">
        <w:rPr>
          <w:rFonts w:ascii="Arial" w:hAnsi="Arial" w:cs="Arial"/>
          <w:sz w:val="24"/>
          <w:szCs w:val="24"/>
        </w:rPr>
        <w:t>Cities Network. The network provides opportunities to learn from other cities adopting the SDGs and helps initiate</w:t>
      </w:r>
      <w:r w:rsidR="00875F74" w:rsidRPr="002F2176">
        <w:rPr>
          <w:rFonts w:ascii="Arial" w:hAnsi="Arial" w:cs="Arial"/>
          <w:sz w:val="24"/>
          <w:szCs w:val="24"/>
        </w:rPr>
        <w:t xml:space="preserve"> </w:t>
      </w:r>
      <w:r w:rsidRPr="002F2176">
        <w:rPr>
          <w:rFonts w:ascii="Arial" w:hAnsi="Arial" w:cs="Arial"/>
          <w:sz w:val="24"/>
          <w:szCs w:val="24"/>
        </w:rPr>
        <w:t>innovative approaches to delivering the goals.</w:t>
      </w:r>
    </w:p>
    <w:p w14:paraId="0F07FA7F" w14:textId="77777777" w:rsidR="00C066AB" w:rsidRDefault="00572CFC" w:rsidP="004D7AB0">
      <w:pPr>
        <w:rPr>
          <w:rFonts w:ascii="Arial" w:hAnsi="Arial" w:cs="Arial"/>
          <w:sz w:val="24"/>
          <w:szCs w:val="24"/>
        </w:rPr>
      </w:pPr>
      <w:r w:rsidRPr="002F2176">
        <w:rPr>
          <w:rFonts w:ascii="Arial" w:hAnsi="Arial" w:cs="Arial"/>
          <w:sz w:val="24"/>
          <w:szCs w:val="24"/>
        </w:rPr>
        <w:t>Mayor Rees has led a campaign across the UK to unlock finance for the decarbonisation of cities, including through</w:t>
      </w:r>
      <w:r w:rsidR="00875F74" w:rsidRPr="002F2176">
        <w:rPr>
          <w:rFonts w:ascii="Arial" w:hAnsi="Arial" w:cs="Arial"/>
          <w:sz w:val="24"/>
          <w:szCs w:val="24"/>
        </w:rPr>
        <w:t xml:space="preserve"> </w:t>
      </w:r>
      <w:r w:rsidRPr="002F2176">
        <w:rPr>
          <w:rFonts w:ascii="Arial" w:hAnsi="Arial" w:cs="Arial"/>
          <w:sz w:val="24"/>
          <w:szCs w:val="24"/>
        </w:rPr>
        <w:t>partnerships with the World Economic Forum and UK Climate Investment Commission. More recently, Bristol has</w:t>
      </w:r>
      <w:r w:rsidR="00875F74" w:rsidRPr="002F2176">
        <w:rPr>
          <w:rFonts w:ascii="Arial" w:hAnsi="Arial" w:cs="Arial"/>
          <w:sz w:val="24"/>
          <w:szCs w:val="24"/>
        </w:rPr>
        <w:t xml:space="preserve"> </w:t>
      </w:r>
      <w:r w:rsidRPr="002F2176">
        <w:rPr>
          <w:rFonts w:ascii="Arial" w:hAnsi="Arial" w:cs="Arial"/>
          <w:sz w:val="24"/>
          <w:szCs w:val="24"/>
        </w:rPr>
        <w:t>supported research to calculate how much money would be needed for all the cities in the Commonwealth to</w:t>
      </w:r>
      <w:r w:rsidR="00875F74" w:rsidRPr="002F2176">
        <w:rPr>
          <w:rFonts w:ascii="Arial" w:hAnsi="Arial" w:cs="Arial"/>
          <w:sz w:val="24"/>
          <w:szCs w:val="24"/>
        </w:rPr>
        <w:t xml:space="preserve"> </w:t>
      </w:r>
      <w:r w:rsidRPr="002F2176">
        <w:rPr>
          <w:rFonts w:ascii="Arial" w:hAnsi="Arial" w:cs="Arial"/>
          <w:sz w:val="24"/>
          <w:szCs w:val="24"/>
        </w:rPr>
        <w:t>decarbonise. This work, conducted in partnership with the Commonwealth Local Government Forum, helped focus</w:t>
      </w:r>
      <w:r w:rsidR="00875F74" w:rsidRPr="002F2176">
        <w:rPr>
          <w:rFonts w:ascii="Arial" w:hAnsi="Arial" w:cs="Arial"/>
          <w:sz w:val="24"/>
          <w:szCs w:val="24"/>
        </w:rPr>
        <w:t xml:space="preserve"> </w:t>
      </w:r>
      <w:r w:rsidRPr="002F2176">
        <w:rPr>
          <w:rFonts w:ascii="Arial" w:hAnsi="Arial" w:cs="Arial"/>
          <w:sz w:val="24"/>
          <w:szCs w:val="24"/>
        </w:rPr>
        <w:t>discussions on net-zero ambitions at the 2022 Commonwealth Heads of Government Meeting in Kigali, Rwanda.</w:t>
      </w:r>
    </w:p>
    <w:p w14:paraId="6BE332F0" w14:textId="7EBC5801" w:rsidR="00C066AB" w:rsidRDefault="00572CFC" w:rsidP="004D7AB0">
      <w:pPr>
        <w:rPr>
          <w:rFonts w:ascii="Arial" w:hAnsi="Arial" w:cs="Arial"/>
          <w:sz w:val="24"/>
          <w:szCs w:val="24"/>
        </w:rPr>
      </w:pPr>
      <w:r w:rsidRPr="002F2176">
        <w:rPr>
          <w:rFonts w:ascii="Arial" w:hAnsi="Arial" w:cs="Arial"/>
          <w:sz w:val="24"/>
          <w:szCs w:val="24"/>
        </w:rPr>
        <w:t>Image description: An overhead shot of the Temple Quay Bridge with people walking over it.</w:t>
      </w:r>
    </w:p>
    <w:p w14:paraId="1A891B32" w14:textId="18E51852" w:rsidR="00C066AB" w:rsidRDefault="00C066AB">
      <w:pPr>
        <w:rPr>
          <w:rFonts w:ascii="Arial" w:hAnsi="Arial" w:cs="Arial"/>
          <w:sz w:val="24"/>
          <w:szCs w:val="24"/>
        </w:rPr>
      </w:pPr>
      <w:r>
        <w:rPr>
          <w:rFonts w:ascii="Arial" w:hAnsi="Arial" w:cs="Arial"/>
          <w:sz w:val="24"/>
          <w:szCs w:val="24"/>
        </w:rPr>
        <w:br w:type="page"/>
      </w:r>
    </w:p>
    <w:p w14:paraId="29A7C7BA" w14:textId="26573FC6" w:rsidR="00935A08" w:rsidRDefault="00652EDA" w:rsidP="00601A85">
      <w:pPr>
        <w:pStyle w:val="Heading2"/>
      </w:pPr>
      <w:bookmarkStart w:id="60" w:name="_Toc112933101"/>
      <w:r w:rsidRPr="002F2176">
        <w:lastRenderedPageBreak/>
        <w:t xml:space="preserve">Challenges And Opportunities </w:t>
      </w:r>
      <w:proofErr w:type="gramStart"/>
      <w:r w:rsidRPr="002F2176">
        <w:t>For</w:t>
      </w:r>
      <w:proofErr w:type="gramEnd"/>
      <w:r w:rsidRPr="002F2176">
        <w:t xml:space="preserve"> Local Action</w:t>
      </w:r>
      <w:bookmarkEnd w:id="60"/>
    </w:p>
    <w:p w14:paraId="73A883BD" w14:textId="77777777" w:rsidR="00935A08" w:rsidRDefault="00572CFC" w:rsidP="004D7AB0">
      <w:pPr>
        <w:rPr>
          <w:rFonts w:ascii="Arial" w:hAnsi="Arial" w:cs="Arial"/>
          <w:sz w:val="24"/>
          <w:szCs w:val="24"/>
        </w:rPr>
      </w:pPr>
      <w:r w:rsidRPr="002F2176">
        <w:rPr>
          <w:rFonts w:ascii="Arial" w:hAnsi="Arial" w:cs="Arial"/>
          <w:sz w:val="24"/>
          <w:szCs w:val="24"/>
        </w:rPr>
        <w:t>Bristol faces several financial and institutional challenges, that are</w:t>
      </w:r>
      <w:r w:rsidR="00875F74" w:rsidRPr="002F2176">
        <w:rPr>
          <w:rFonts w:ascii="Arial" w:hAnsi="Arial" w:cs="Arial"/>
          <w:sz w:val="24"/>
          <w:szCs w:val="24"/>
        </w:rPr>
        <w:t xml:space="preserve"> </w:t>
      </w:r>
      <w:r w:rsidRPr="002F2176">
        <w:rPr>
          <w:rFonts w:ascii="Arial" w:hAnsi="Arial" w:cs="Arial"/>
          <w:sz w:val="24"/>
          <w:szCs w:val="24"/>
        </w:rPr>
        <w:t>also shared by other UK local authorities, in its ambition to accelerate</w:t>
      </w:r>
      <w:r w:rsidR="00875F74" w:rsidRPr="002F2176">
        <w:rPr>
          <w:rFonts w:ascii="Arial" w:hAnsi="Arial" w:cs="Arial"/>
          <w:sz w:val="24"/>
          <w:szCs w:val="24"/>
        </w:rPr>
        <w:t xml:space="preserve"> </w:t>
      </w:r>
      <w:r w:rsidRPr="002F2176">
        <w:rPr>
          <w:rFonts w:ascii="Arial" w:hAnsi="Arial" w:cs="Arial"/>
          <w:sz w:val="24"/>
          <w:szCs w:val="24"/>
        </w:rPr>
        <w:t>local action in pursuit of sustainable development. The city has</w:t>
      </w:r>
      <w:r w:rsidR="00875F74" w:rsidRPr="002F2176">
        <w:rPr>
          <w:rFonts w:ascii="Arial" w:hAnsi="Arial" w:cs="Arial"/>
          <w:sz w:val="24"/>
          <w:szCs w:val="24"/>
        </w:rPr>
        <w:t xml:space="preserve"> </w:t>
      </w:r>
      <w:r w:rsidRPr="002F2176">
        <w:rPr>
          <w:rFonts w:ascii="Arial" w:hAnsi="Arial" w:cs="Arial"/>
          <w:sz w:val="24"/>
          <w:szCs w:val="24"/>
        </w:rPr>
        <w:t>responded innovatively to these challenges through initiatives such</w:t>
      </w:r>
      <w:r w:rsidR="00875F74" w:rsidRPr="002F2176">
        <w:rPr>
          <w:rFonts w:ascii="Arial" w:hAnsi="Arial" w:cs="Arial"/>
          <w:sz w:val="24"/>
          <w:szCs w:val="24"/>
        </w:rPr>
        <w:t xml:space="preserve"> </w:t>
      </w:r>
      <w:r w:rsidRPr="002F2176">
        <w:rPr>
          <w:rFonts w:ascii="Arial" w:hAnsi="Arial" w:cs="Arial"/>
          <w:sz w:val="24"/>
          <w:szCs w:val="24"/>
        </w:rPr>
        <w:t xml:space="preserve">as the One City model, Bristol City </w:t>
      </w:r>
      <w:proofErr w:type="gramStart"/>
      <w:r w:rsidRPr="002F2176">
        <w:rPr>
          <w:rFonts w:ascii="Arial" w:hAnsi="Arial" w:cs="Arial"/>
          <w:sz w:val="24"/>
          <w:szCs w:val="24"/>
        </w:rPr>
        <w:t>Funds</w:t>
      </w:r>
      <w:proofErr w:type="gramEnd"/>
      <w:r w:rsidRPr="002F2176">
        <w:rPr>
          <w:rFonts w:ascii="Arial" w:hAnsi="Arial" w:cs="Arial"/>
          <w:sz w:val="24"/>
          <w:szCs w:val="24"/>
        </w:rPr>
        <w:t xml:space="preserve"> and collaborative efforts to</w:t>
      </w:r>
      <w:r w:rsidR="00875F74" w:rsidRPr="002F2176">
        <w:rPr>
          <w:rFonts w:ascii="Arial" w:hAnsi="Arial" w:cs="Arial"/>
          <w:sz w:val="24"/>
          <w:szCs w:val="24"/>
        </w:rPr>
        <w:t xml:space="preserve"> </w:t>
      </w:r>
      <w:r w:rsidRPr="002F2176">
        <w:rPr>
          <w:rFonts w:ascii="Arial" w:hAnsi="Arial" w:cs="Arial"/>
          <w:sz w:val="24"/>
          <w:szCs w:val="24"/>
        </w:rPr>
        <w:t>improve data sharing and integration.</w:t>
      </w:r>
    </w:p>
    <w:p w14:paraId="3D3C7886" w14:textId="77777777" w:rsidR="00935A08" w:rsidRDefault="00572CFC" w:rsidP="004D7AB0">
      <w:pPr>
        <w:rPr>
          <w:rFonts w:ascii="Arial" w:hAnsi="Arial" w:cs="Arial"/>
          <w:sz w:val="24"/>
          <w:szCs w:val="24"/>
        </w:rPr>
      </w:pPr>
      <w:r w:rsidRPr="002F2176">
        <w:rPr>
          <w:rFonts w:ascii="Arial" w:hAnsi="Arial" w:cs="Arial"/>
          <w:sz w:val="24"/>
          <w:szCs w:val="24"/>
        </w:rPr>
        <w:t>In an attempt to produce viable and meaningful recommendations for</w:t>
      </w:r>
      <w:r w:rsidR="00875F74" w:rsidRPr="002F2176">
        <w:rPr>
          <w:rFonts w:ascii="Arial" w:hAnsi="Arial" w:cs="Arial"/>
          <w:sz w:val="24"/>
          <w:szCs w:val="24"/>
        </w:rPr>
        <w:t xml:space="preserve"> </w:t>
      </w:r>
      <w:r w:rsidRPr="002F2176">
        <w:rPr>
          <w:rFonts w:ascii="Arial" w:hAnsi="Arial" w:cs="Arial"/>
          <w:sz w:val="24"/>
          <w:szCs w:val="24"/>
        </w:rPr>
        <w:t>national government that would facilitate better local delivery of the</w:t>
      </w:r>
      <w:r w:rsidR="00875F74" w:rsidRPr="002F2176">
        <w:rPr>
          <w:rFonts w:ascii="Arial" w:hAnsi="Arial" w:cs="Arial"/>
          <w:sz w:val="24"/>
          <w:szCs w:val="24"/>
        </w:rPr>
        <w:t xml:space="preserve"> </w:t>
      </w:r>
      <w:r w:rsidRPr="002F2176">
        <w:rPr>
          <w:rFonts w:ascii="Arial" w:hAnsi="Arial" w:cs="Arial"/>
          <w:sz w:val="24"/>
          <w:szCs w:val="24"/>
        </w:rPr>
        <w:t>SDGs, we interviewed policy officers from five of the UK’s Core Cities</w:t>
      </w:r>
      <w:r w:rsidR="00875F74" w:rsidRPr="002F2176">
        <w:rPr>
          <w:rFonts w:ascii="Arial" w:hAnsi="Arial" w:cs="Arial"/>
          <w:sz w:val="24"/>
          <w:szCs w:val="24"/>
        </w:rPr>
        <w:t xml:space="preserve"> </w:t>
      </w:r>
      <w:r w:rsidRPr="002F2176">
        <w:rPr>
          <w:rFonts w:ascii="Arial" w:hAnsi="Arial" w:cs="Arial"/>
          <w:sz w:val="24"/>
          <w:szCs w:val="24"/>
        </w:rPr>
        <w:t>(the UK’s alliance of 11 cities outside London) as well as the Bristol</w:t>
      </w:r>
      <w:r w:rsidR="00875F74" w:rsidRPr="002F2176">
        <w:rPr>
          <w:rFonts w:ascii="Arial" w:hAnsi="Arial" w:cs="Arial"/>
          <w:sz w:val="24"/>
          <w:szCs w:val="24"/>
        </w:rPr>
        <w:t xml:space="preserve"> </w:t>
      </w:r>
      <w:r w:rsidRPr="002F2176">
        <w:rPr>
          <w:rFonts w:ascii="Arial" w:hAnsi="Arial" w:cs="Arial"/>
          <w:sz w:val="24"/>
          <w:szCs w:val="24"/>
        </w:rPr>
        <w:t>City Council Policy and Public Affairs team. Several common themes</w:t>
      </w:r>
      <w:r w:rsidR="00875F74" w:rsidRPr="002F2176">
        <w:rPr>
          <w:rFonts w:ascii="Arial" w:hAnsi="Arial" w:cs="Arial"/>
          <w:sz w:val="24"/>
          <w:szCs w:val="24"/>
        </w:rPr>
        <w:t xml:space="preserve"> </w:t>
      </w:r>
      <w:r w:rsidRPr="002F2176">
        <w:rPr>
          <w:rFonts w:ascii="Arial" w:hAnsi="Arial" w:cs="Arial"/>
          <w:sz w:val="24"/>
          <w:szCs w:val="24"/>
        </w:rPr>
        <w:t>emerged, including the piecemeal nature of devolution in the UK, the</w:t>
      </w:r>
      <w:r w:rsidR="00875F74" w:rsidRPr="002F2176">
        <w:rPr>
          <w:rFonts w:ascii="Arial" w:hAnsi="Arial" w:cs="Arial"/>
          <w:sz w:val="24"/>
          <w:szCs w:val="24"/>
        </w:rPr>
        <w:t xml:space="preserve"> </w:t>
      </w:r>
      <w:r w:rsidRPr="002F2176">
        <w:rPr>
          <w:rFonts w:ascii="Arial" w:hAnsi="Arial" w:cs="Arial"/>
          <w:sz w:val="24"/>
          <w:szCs w:val="24"/>
        </w:rPr>
        <w:t>financial difficulties of maintaining key services while investing in</w:t>
      </w:r>
      <w:r w:rsidR="00875F74" w:rsidRPr="002F2176">
        <w:rPr>
          <w:rFonts w:ascii="Arial" w:hAnsi="Arial" w:cs="Arial"/>
          <w:sz w:val="24"/>
          <w:szCs w:val="24"/>
        </w:rPr>
        <w:t xml:space="preserve"> </w:t>
      </w:r>
      <w:r w:rsidRPr="002F2176">
        <w:rPr>
          <w:rFonts w:ascii="Arial" w:hAnsi="Arial" w:cs="Arial"/>
          <w:sz w:val="24"/>
          <w:szCs w:val="24"/>
        </w:rPr>
        <w:t>sustainable development, and barriers to monitoring progress. Yet there</w:t>
      </w:r>
      <w:r w:rsidR="00875F74" w:rsidRPr="002F2176">
        <w:rPr>
          <w:rFonts w:ascii="Arial" w:hAnsi="Arial" w:cs="Arial"/>
          <w:sz w:val="24"/>
          <w:szCs w:val="24"/>
        </w:rPr>
        <w:t xml:space="preserve"> </w:t>
      </w:r>
      <w:r w:rsidRPr="002F2176">
        <w:rPr>
          <w:rFonts w:ascii="Arial" w:hAnsi="Arial" w:cs="Arial"/>
          <w:sz w:val="24"/>
          <w:szCs w:val="24"/>
        </w:rPr>
        <w:t>were also examples of positive change facilitated by partnerships and</w:t>
      </w:r>
      <w:r w:rsidR="00875F74" w:rsidRPr="002F2176">
        <w:rPr>
          <w:rFonts w:ascii="Arial" w:hAnsi="Arial" w:cs="Arial"/>
          <w:sz w:val="24"/>
          <w:szCs w:val="24"/>
        </w:rPr>
        <w:t xml:space="preserve"> </w:t>
      </w:r>
      <w:r w:rsidRPr="002F2176">
        <w:rPr>
          <w:rFonts w:ascii="Arial" w:hAnsi="Arial" w:cs="Arial"/>
          <w:sz w:val="24"/>
          <w:szCs w:val="24"/>
        </w:rPr>
        <w:t>community action, which became particularly important in the face of</w:t>
      </w:r>
      <w:r w:rsidR="00875F74" w:rsidRPr="002F2176">
        <w:rPr>
          <w:rFonts w:ascii="Arial" w:hAnsi="Arial" w:cs="Arial"/>
          <w:sz w:val="24"/>
          <w:szCs w:val="24"/>
        </w:rPr>
        <w:t xml:space="preserve"> </w:t>
      </w:r>
      <w:r w:rsidRPr="002F2176">
        <w:rPr>
          <w:rFonts w:ascii="Arial" w:hAnsi="Arial" w:cs="Arial"/>
          <w:sz w:val="24"/>
          <w:szCs w:val="24"/>
        </w:rPr>
        <w:t>the COVID crisis.</w:t>
      </w:r>
    </w:p>
    <w:p w14:paraId="781A4BF6" w14:textId="1166493E" w:rsidR="00935A08" w:rsidRDefault="00652EDA" w:rsidP="00324BA1">
      <w:pPr>
        <w:pStyle w:val="Heading3"/>
      </w:pPr>
      <w:bookmarkStart w:id="61" w:name="_Toc112933102"/>
      <w:r w:rsidRPr="002F2176">
        <w:t>Piecemeal Devolution</w:t>
      </w:r>
      <w:bookmarkEnd w:id="61"/>
    </w:p>
    <w:p w14:paraId="1C22867A" w14:textId="77777777" w:rsidR="00935A08" w:rsidRDefault="00572CFC" w:rsidP="004D7AB0">
      <w:pPr>
        <w:rPr>
          <w:rFonts w:ascii="Arial" w:hAnsi="Arial" w:cs="Arial"/>
          <w:sz w:val="24"/>
          <w:szCs w:val="24"/>
        </w:rPr>
      </w:pPr>
      <w:r w:rsidRPr="002F2176">
        <w:rPr>
          <w:rFonts w:ascii="Arial" w:hAnsi="Arial" w:cs="Arial"/>
          <w:sz w:val="24"/>
          <w:szCs w:val="24"/>
        </w:rPr>
        <w:t>Bristol’s first Voluntary Local Review highlighted the challenge of</w:t>
      </w:r>
      <w:r w:rsidR="00875F74" w:rsidRPr="002F2176">
        <w:rPr>
          <w:rFonts w:ascii="Arial" w:hAnsi="Arial" w:cs="Arial"/>
          <w:sz w:val="24"/>
          <w:szCs w:val="24"/>
        </w:rPr>
        <w:t xml:space="preserve"> </w:t>
      </w:r>
      <w:r w:rsidRPr="002F2176">
        <w:rPr>
          <w:rFonts w:ascii="Arial" w:hAnsi="Arial" w:cs="Arial"/>
          <w:sz w:val="24"/>
          <w:szCs w:val="24"/>
        </w:rPr>
        <w:t>jurisdictional complexity. It is often the case that the functional urban</w:t>
      </w:r>
      <w:r w:rsidR="00875F74" w:rsidRPr="002F2176">
        <w:rPr>
          <w:rFonts w:ascii="Arial" w:hAnsi="Arial" w:cs="Arial"/>
          <w:sz w:val="24"/>
          <w:szCs w:val="24"/>
        </w:rPr>
        <w:t xml:space="preserve"> </w:t>
      </w:r>
      <w:r w:rsidRPr="002F2176">
        <w:rPr>
          <w:rFonts w:ascii="Arial" w:hAnsi="Arial" w:cs="Arial"/>
          <w:sz w:val="24"/>
          <w:szCs w:val="24"/>
        </w:rPr>
        <w:t>areas of UK cities do not correspond with local authority boundaries.</w:t>
      </w:r>
      <w:r w:rsidR="00875F74" w:rsidRPr="002F2176">
        <w:rPr>
          <w:rFonts w:ascii="Arial" w:hAnsi="Arial" w:cs="Arial"/>
          <w:sz w:val="24"/>
          <w:szCs w:val="24"/>
        </w:rPr>
        <w:t xml:space="preserve"> </w:t>
      </w:r>
      <w:r w:rsidRPr="002F2176">
        <w:rPr>
          <w:rFonts w:ascii="Arial" w:hAnsi="Arial" w:cs="Arial"/>
          <w:sz w:val="24"/>
          <w:szCs w:val="24"/>
        </w:rPr>
        <w:t>In Bristol, for example, the City Council local authority area only</w:t>
      </w:r>
      <w:r w:rsidR="00875F74" w:rsidRPr="002F2176">
        <w:rPr>
          <w:rFonts w:ascii="Arial" w:hAnsi="Arial" w:cs="Arial"/>
          <w:sz w:val="24"/>
          <w:szCs w:val="24"/>
        </w:rPr>
        <w:t xml:space="preserve"> </w:t>
      </w:r>
      <w:r w:rsidRPr="002F2176">
        <w:rPr>
          <w:rFonts w:ascii="Arial" w:hAnsi="Arial" w:cs="Arial"/>
          <w:sz w:val="24"/>
          <w:szCs w:val="24"/>
        </w:rPr>
        <w:t>contains about 70% of the total population of the Bristol Built-Up</w:t>
      </w:r>
      <w:r w:rsidR="00875F74" w:rsidRPr="002F2176">
        <w:rPr>
          <w:rFonts w:ascii="Arial" w:hAnsi="Arial" w:cs="Arial"/>
          <w:sz w:val="24"/>
          <w:szCs w:val="24"/>
        </w:rPr>
        <w:t xml:space="preserve"> </w:t>
      </w:r>
      <w:r w:rsidRPr="002F2176">
        <w:rPr>
          <w:rFonts w:ascii="Arial" w:hAnsi="Arial" w:cs="Arial"/>
          <w:sz w:val="24"/>
          <w:szCs w:val="24"/>
        </w:rPr>
        <w:t>Area and less than half of the city-region population of 1.1 million.</w:t>
      </w:r>
      <w:r w:rsidR="00875F74" w:rsidRPr="002F2176">
        <w:rPr>
          <w:rFonts w:ascii="Arial" w:hAnsi="Arial" w:cs="Arial"/>
          <w:sz w:val="24"/>
          <w:szCs w:val="24"/>
        </w:rPr>
        <w:t xml:space="preserve"> </w:t>
      </w:r>
      <w:r w:rsidRPr="002F2176">
        <w:rPr>
          <w:rFonts w:ascii="Arial" w:hAnsi="Arial" w:cs="Arial"/>
          <w:sz w:val="24"/>
          <w:szCs w:val="24"/>
        </w:rPr>
        <w:t xml:space="preserve">But critical social, </w:t>
      </w:r>
      <w:proofErr w:type="gramStart"/>
      <w:r w:rsidRPr="002F2176">
        <w:rPr>
          <w:rFonts w:ascii="Arial" w:hAnsi="Arial" w:cs="Arial"/>
          <w:sz w:val="24"/>
          <w:szCs w:val="24"/>
        </w:rPr>
        <w:t>economic</w:t>
      </w:r>
      <w:proofErr w:type="gramEnd"/>
      <w:r w:rsidRPr="002F2176">
        <w:rPr>
          <w:rFonts w:ascii="Arial" w:hAnsi="Arial" w:cs="Arial"/>
          <w:sz w:val="24"/>
          <w:szCs w:val="24"/>
        </w:rPr>
        <w:t xml:space="preserve"> and environmental challenges do not</w:t>
      </w:r>
      <w:r w:rsidR="00875F74" w:rsidRPr="002F2176">
        <w:rPr>
          <w:rFonts w:ascii="Arial" w:hAnsi="Arial" w:cs="Arial"/>
          <w:sz w:val="24"/>
          <w:szCs w:val="24"/>
        </w:rPr>
        <w:t xml:space="preserve"> </w:t>
      </w:r>
      <w:r w:rsidRPr="002F2176">
        <w:rPr>
          <w:rFonts w:ascii="Arial" w:hAnsi="Arial" w:cs="Arial"/>
          <w:sz w:val="24"/>
          <w:szCs w:val="24"/>
        </w:rPr>
        <w:t>disappear at the edge of local authority borders. Flows of people,</w:t>
      </w:r>
      <w:r w:rsidR="00875F74" w:rsidRPr="002F2176">
        <w:rPr>
          <w:rFonts w:ascii="Arial" w:hAnsi="Arial" w:cs="Arial"/>
          <w:sz w:val="24"/>
          <w:szCs w:val="24"/>
        </w:rPr>
        <w:t xml:space="preserve"> </w:t>
      </w:r>
      <w:r w:rsidRPr="002F2176">
        <w:rPr>
          <w:rFonts w:ascii="Arial" w:hAnsi="Arial" w:cs="Arial"/>
          <w:sz w:val="24"/>
          <w:szCs w:val="24"/>
        </w:rPr>
        <w:t xml:space="preserve">goods, </w:t>
      </w:r>
      <w:proofErr w:type="gramStart"/>
      <w:r w:rsidRPr="002F2176">
        <w:rPr>
          <w:rFonts w:ascii="Arial" w:hAnsi="Arial" w:cs="Arial"/>
          <w:sz w:val="24"/>
          <w:szCs w:val="24"/>
        </w:rPr>
        <w:t>money</w:t>
      </w:r>
      <w:proofErr w:type="gramEnd"/>
      <w:r w:rsidRPr="002F2176">
        <w:rPr>
          <w:rFonts w:ascii="Arial" w:hAnsi="Arial" w:cs="Arial"/>
          <w:sz w:val="24"/>
          <w:szCs w:val="24"/>
        </w:rPr>
        <w:t xml:space="preserve"> and pollution cross the council borders daily. The local</w:t>
      </w:r>
      <w:r w:rsidR="00875F74" w:rsidRPr="002F2176">
        <w:rPr>
          <w:rFonts w:ascii="Arial" w:hAnsi="Arial" w:cs="Arial"/>
          <w:sz w:val="24"/>
          <w:szCs w:val="24"/>
        </w:rPr>
        <w:t xml:space="preserve"> </w:t>
      </w:r>
      <w:r w:rsidRPr="002F2176">
        <w:rPr>
          <w:rFonts w:ascii="Arial" w:hAnsi="Arial" w:cs="Arial"/>
          <w:sz w:val="24"/>
          <w:szCs w:val="24"/>
        </w:rPr>
        <w:t>authorities within the city region are interdependent with one another.</w:t>
      </w:r>
    </w:p>
    <w:p w14:paraId="515571CA" w14:textId="77777777" w:rsidR="00C32D3B" w:rsidRDefault="00572CFC" w:rsidP="004D7AB0">
      <w:pPr>
        <w:rPr>
          <w:rFonts w:ascii="Arial" w:hAnsi="Arial" w:cs="Arial"/>
          <w:sz w:val="24"/>
          <w:szCs w:val="24"/>
        </w:rPr>
      </w:pPr>
      <w:r w:rsidRPr="002F2176">
        <w:rPr>
          <w:rFonts w:ascii="Arial" w:hAnsi="Arial" w:cs="Arial"/>
          <w:sz w:val="24"/>
          <w:szCs w:val="24"/>
        </w:rPr>
        <w:t>These interdependencies are complicated by the varied political</w:t>
      </w:r>
      <w:r w:rsidR="00875F74" w:rsidRPr="002F2176">
        <w:rPr>
          <w:rFonts w:ascii="Arial" w:hAnsi="Arial" w:cs="Arial"/>
          <w:sz w:val="24"/>
          <w:szCs w:val="24"/>
        </w:rPr>
        <w:t xml:space="preserve"> </w:t>
      </w:r>
      <w:r w:rsidRPr="002F2176">
        <w:rPr>
          <w:rFonts w:ascii="Arial" w:hAnsi="Arial" w:cs="Arial"/>
          <w:sz w:val="24"/>
          <w:szCs w:val="24"/>
        </w:rPr>
        <w:t>systems within each local area and the role of the regional</w:t>
      </w:r>
      <w:r w:rsidR="00875F74" w:rsidRPr="002F2176">
        <w:rPr>
          <w:rFonts w:ascii="Arial" w:hAnsi="Arial" w:cs="Arial"/>
          <w:sz w:val="24"/>
          <w:szCs w:val="24"/>
        </w:rPr>
        <w:t xml:space="preserve"> </w:t>
      </w:r>
      <w:r w:rsidRPr="002F2176">
        <w:rPr>
          <w:rFonts w:ascii="Arial" w:hAnsi="Arial" w:cs="Arial"/>
          <w:sz w:val="24"/>
          <w:szCs w:val="24"/>
        </w:rPr>
        <w:t>administration. While the devolution deals that brought about mayoral</w:t>
      </w:r>
      <w:r w:rsidR="00875F74" w:rsidRPr="002F2176">
        <w:rPr>
          <w:rFonts w:ascii="Arial" w:hAnsi="Arial" w:cs="Arial"/>
          <w:sz w:val="24"/>
          <w:szCs w:val="24"/>
        </w:rPr>
        <w:t xml:space="preserve"> </w:t>
      </w:r>
      <w:r w:rsidRPr="002F2176">
        <w:rPr>
          <w:rFonts w:ascii="Arial" w:hAnsi="Arial" w:cs="Arial"/>
          <w:sz w:val="24"/>
          <w:szCs w:val="24"/>
        </w:rPr>
        <w:t>combined authorities have brought new local powers in adult education,</w:t>
      </w:r>
      <w:r w:rsidR="00875F74" w:rsidRPr="002F2176">
        <w:rPr>
          <w:rFonts w:ascii="Arial" w:hAnsi="Arial" w:cs="Arial"/>
          <w:sz w:val="24"/>
          <w:szCs w:val="24"/>
        </w:rPr>
        <w:t xml:space="preserve"> </w:t>
      </w:r>
      <w:proofErr w:type="gramStart"/>
      <w:r w:rsidRPr="002F2176">
        <w:rPr>
          <w:rFonts w:ascii="Arial" w:hAnsi="Arial" w:cs="Arial"/>
          <w:sz w:val="24"/>
          <w:szCs w:val="24"/>
        </w:rPr>
        <w:t>transport</w:t>
      </w:r>
      <w:proofErr w:type="gramEnd"/>
      <w:r w:rsidRPr="002F2176">
        <w:rPr>
          <w:rFonts w:ascii="Arial" w:hAnsi="Arial" w:cs="Arial"/>
          <w:sz w:val="24"/>
          <w:szCs w:val="24"/>
        </w:rPr>
        <w:t xml:space="preserve"> and housing, they have been criticised for not going far</w:t>
      </w:r>
      <w:r w:rsidR="00875F74" w:rsidRPr="002F2176">
        <w:rPr>
          <w:rFonts w:ascii="Arial" w:hAnsi="Arial" w:cs="Arial"/>
          <w:sz w:val="24"/>
          <w:szCs w:val="24"/>
        </w:rPr>
        <w:t xml:space="preserve"> </w:t>
      </w:r>
      <w:r w:rsidRPr="002F2176">
        <w:rPr>
          <w:rFonts w:ascii="Arial" w:hAnsi="Arial" w:cs="Arial"/>
          <w:sz w:val="24"/>
          <w:szCs w:val="24"/>
        </w:rPr>
        <w:t>enough, leaving “a patchwork of institutions which are still at the mercy</w:t>
      </w:r>
      <w:r w:rsidR="00875F74" w:rsidRPr="002F2176">
        <w:rPr>
          <w:rFonts w:ascii="Arial" w:hAnsi="Arial" w:cs="Arial"/>
          <w:sz w:val="24"/>
          <w:szCs w:val="24"/>
        </w:rPr>
        <w:t xml:space="preserve"> </w:t>
      </w:r>
      <w:r w:rsidRPr="002F2176">
        <w:rPr>
          <w:rFonts w:ascii="Arial" w:hAnsi="Arial" w:cs="Arial"/>
          <w:sz w:val="24"/>
          <w:szCs w:val="24"/>
        </w:rPr>
        <w:t>of central government.”</w:t>
      </w:r>
    </w:p>
    <w:p w14:paraId="1E808808" w14:textId="77777777" w:rsidR="00C32D3B" w:rsidRDefault="00C32D3B">
      <w:pPr>
        <w:rPr>
          <w:rFonts w:ascii="Arial" w:hAnsi="Arial" w:cs="Arial"/>
          <w:sz w:val="24"/>
          <w:szCs w:val="24"/>
        </w:rPr>
      </w:pPr>
      <w:r>
        <w:rPr>
          <w:rFonts w:ascii="Arial" w:hAnsi="Arial" w:cs="Arial"/>
          <w:sz w:val="24"/>
          <w:szCs w:val="24"/>
        </w:rPr>
        <w:br w:type="page"/>
      </w:r>
    </w:p>
    <w:p w14:paraId="50503963" w14:textId="77777777" w:rsidR="00F045E4" w:rsidRDefault="00572CFC" w:rsidP="004D7AB0">
      <w:pPr>
        <w:rPr>
          <w:rFonts w:ascii="Arial" w:hAnsi="Arial" w:cs="Arial"/>
          <w:sz w:val="24"/>
          <w:szCs w:val="24"/>
        </w:rPr>
      </w:pPr>
      <w:r w:rsidRPr="002F2176">
        <w:rPr>
          <w:rFonts w:ascii="Arial" w:hAnsi="Arial" w:cs="Arial"/>
          <w:sz w:val="24"/>
          <w:szCs w:val="24"/>
        </w:rPr>
        <w:lastRenderedPageBreak/>
        <w:t>There are also complexities brought about by the newly</w:t>
      </w:r>
      <w:r w:rsidR="00875F74" w:rsidRPr="002F2176">
        <w:rPr>
          <w:rFonts w:ascii="Arial" w:hAnsi="Arial" w:cs="Arial"/>
          <w:sz w:val="24"/>
          <w:szCs w:val="24"/>
        </w:rPr>
        <w:t xml:space="preserve"> </w:t>
      </w:r>
      <w:r w:rsidRPr="002F2176">
        <w:rPr>
          <w:rFonts w:ascii="Arial" w:hAnsi="Arial" w:cs="Arial"/>
          <w:sz w:val="24"/>
          <w:szCs w:val="24"/>
        </w:rPr>
        <w:t>forming Integrated Care Systems (ICS). Across England,</w:t>
      </w:r>
      <w:r w:rsidR="00875F74" w:rsidRPr="002F2176">
        <w:rPr>
          <w:rFonts w:ascii="Arial" w:hAnsi="Arial" w:cs="Arial"/>
          <w:sz w:val="24"/>
          <w:szCs w:val="24"/>
        </w:rPr>
        <w:t xml:space="preserve"> </w:t>
      </w:r>
      <w:r w:rsidRPr="002F2176">
        <w:rPr>
          <w:rFonts w:ascii="Arial" w:hAnsi="Arial" w:cs="Arial"/>
          <w:sz w:val="24"/>
          <w:szCs w:val="24"/>
        </w:rPr>
        <w:t>these systems are being developed jointly by local</w:t>
      </w:r>
      <w:r w:rsidR="00875F74" w:rsidRPr="002F2176">
        <w:rPr>
          <w:rFonts w:ascii="Arial" w:hAnsi="Arial" w:cs="Arial"/>
          <w:sz w:val="24"/>
          <w:szCs w:val="24"/>
        </w:rPr>
        <w:t xml:space="preserve"> </w:t>
      </w:r>
      <w:r w:rsidRPr="002F2176">
        <w:rPr>
          <w:rFonts w:ascii="Arial" w:hAnsi="Arial" w:cs="Arial"/>
          <w:sz w:val="24"/>
          <w:szCs w:val="24"/>
        </w:rPr>
        <w:t>authorities and the NHS. While many local authorities</w:t>
      </w:r>
      <w:r w:rsidR="00875F74" w:rsidRPr="002F2176">
        <w:rPr>
          <w:rFonts w:ascii="Arial" w:hAnsi="Arial" w:cs="Arial"/>
          <w:sz w:val="24"/>
          <w:szCs w:val="24"/>
        </w:rPr>
        <w:t xml:space="preserve"> </w:t>
      </w:r>
      <w:r w:rsidRPr="002F2176">
        <w:rPr>
          <w:rFonts w:ascii="Arial" w:hAnsi="Arial" w:cs="Arial"/>
          <w:sz w:val="24"/>
          <w:szCs w:val="24"/>
        </w:rPr>
        <w:t>consulted for this report appreciate this new approach</w:t>
      </w:r>
      <w:r w:rsidR="00875F74" w:rsidRPr="002F2176">
        <w:rPr>
          <w:rFonts w:ascii="Arial" w:hAnsi="Arial" w:cs="Arial"/>
          <w:sz w:val="24"/>
          <w:szCs w:val="24"/>
        </w:rPr>
        <w:t xml:space="preserve"> </w:t>
      </w:r>
      <w:r w:rsidRPr="002F2176">
        <w:rPr>
          <w:rFonts w:ascii="Arial" w:hAnsi="Arial" w:cs="Arial"/>
          <w:sz w:val="24"/>
          <w:szCs w:val="24"/>
        </w:rPr>
        <w:t>to meaningful devolution, smaller or less proactive local</w:t>
      </w:r>
      <w:r w:rsidR="00875F74" w:rsidRPr="002F2176">
        <w:rPr>
          <w:rFonts w:ascii="Arial" w:hAnsi="Arial" w:cs="Arial"/>
          <w:sz w:val="24"/>
          <w:szCs w:val="24"/>
        </w:rPr>
        <w:t xml:space="preserve"> </w:t>
      </w:r>
      <w:r w:rsidRPr="002F2176">
        <w:rPr>
          <w:rFonts w:ascii="Arial" w:hAnsi="Arial" w:cs="Arial"/>
          <w:sz w:val="24"/>
          <w:szCs w:val="24"/>
        </w:rPr>
        <w:t>authorities stand to lose out considerably if they are</w:t>
      </w:r>
      <w:r w:rsidR="00875F74" w:rsidRPr="002F2176">
        <w:rPr>
          <w:rFonts w:ascii="Arial" w:hAnsi="Arial" w:cs="Arial"/>
          <w:sz w:val="24"/>
          <w:szCs w:val="24"/>
        </w:rPr>
        <w:t xml:space="preserve"> </w:t>
      </w:r>
      <w:r w:rsidRPr="002F2176">
        <w:rPr>
          <w:rFonts w:ascii="Arial" w:hAnsi="Arial" w:cs="Arial"/>
          <w:sz w:val="24"/>
          <w:szCs w:val="24"/>
        </w:rPr>
        <w:t>unable to participate in the consultations being carried</w:t>
      </w:r>
      <w:r w:rsidR="00875F74" w:rsidRPr="002F2176">
        <w:rPr>
          <w:rFonts w:ascii="Arial" w:hAnsi="Arial" w:cs="Arial"/>
          <w:sz w:val="24"/>
          <w:szCs w:val="24"/>
        </w:rPr>
        <w:t xml:space="preserve"> </w:t>
      </w:r>
      <w:r w:rsidRPr="002F2176">
        <w:rPr>
          <w:rFonts w:ascii="Arial" w:hAnsi="Arial" w:cs="Arial"/>
          <w:sz w:val="24"/>
          <w:szCs w:val="24"/>
        </w:rPr>
        <w:t>out as these regional healthcare bodies form. In the</w:t>
      </w:r>
      <w:r w:rsidR="00875F74" w:rsidRPr="002F2176">
        <w:rPr>
          <w:rFonts w:ascii="Arial" w:hAnsi="Arial" w:cs="Arial"/>
          <w:sz w:val="24"/>
          <w:szCs w:val="24"/>
        </w:rPr>
        <w:t xml:space="preserve"> </w:t>
      </w:r>
      <w:r w:rsidRPr="002F2176">
        <w:rPr>
          <w:rFonts w:ascii="Arial" w:hAnsi="Arial" w:cs="Arial"/>
          <w:sz w:val="24"/>
          <w:szCs w:val="24"/>
        </w:rPr>
        <w:t>case of Bristol, the local authority is one of three in a</w:t>
      </w:r>
      <w:r w:rsidR="00875F74" w:rsidRPr="002F2176">
        <w:rPr>
          <w:rFonts w:ascii="Arial" w:hAnsi="Arial" w:cs="Arial"/>
          <w:sz w:val="24"/>
          <w:szCs w:val="24"/>
        </w:rPr>
        <w:t xml:space="preserve"> </w:t>
      </w:r>
      <w:r w:rsidRPr="002F2176">
        <w:rPr>
          <w:rFonts w:ascii="Arial" w:hAnsi="Arial" w:cs="Arial"/>
          <w:sz w:val="24"/>
          <w:szCs w:val="24"/>
        </w:rPr>
        <w:t>single system. The Bristol Health and Wellbeing Board</w:t>
      </w:r>
      <w:r w:rsidR="00875F74" w:rsidRPr="002F2176">
        <w:rPr>
          <w:rFonts w:ascii="Arial" w:hAnsi="Arial" w:cs="Arial"/>
          <w:sz w:val="24"/>
          <w:szCs w:val="24"/>
        </w:rPr>
        <w:t xml:space="preserve"> </w:t>
      </w:r>
      <w:r w:rsidRPr="002F2176">
        <w:rPr>
          <w:rFonts w:ascii="Arial" w:hAnsi="Arial" w:cs="Arial"/>
          <w:sz w:val="24"/>
          <w:szCs w:val="24"/>
        </w:rPr>
        <w:t>acts as an effective bridge between local authorities</w:t>
      </w:r>
      <w:r w:rsidR="00875F74" w:rsidRPr="002F2176">
        <w:rPr>
          <w:rFonts w:ascii="Arial" w:hAnsi="Arial" w:cs="Arial"/>
          <w:sz w:val="24"/>
          <w:szCs w:val="24"/>
        </w:rPr>
        <w:t xml:space="preserve"> </w:t>
      </w:r>
      <w:r w:rsidRPr="002F2176">
        <w:rPr>
          <w:rFonts w:ascii="Arial" w:hAnsi="Arial" w:cs="Arial"/>
          <w:sz w:val="24"/>
          <w:szCs w:val="24"/>
        </w:rPr>
        <w:t>and the ICS, whereas the formation of the Kent and</w:t>
      </w:r>
      <w:r w:rsidR="00875F74" w:rsidRPr="002F2176">
        <w:rPr>
          <w:rFonts w:ascii="Arial" w:hAnsi="Arial" w:cs="Arial"/>
          <w:sz w:val="24"/>
          <w:szCs w:val="24"/>
        </w:rPr>
        <w:t xml:space="preserve"> </w:t>
      </w:r>
      <w:r w:rsidRPr="002F2176">
        <w:rPr>
          <w:rFonts w:ascii="Arial" w:hAnsi="Arial" w:cs="Arial"/>
          <w:sz w:val="24"/>
          <w:szCs w:val="24"/>
        </w:rPr>
        <w:t>Medway ICS demands the engagement of 26 borough</w:t>
      </w:r>
      <w:r w:rsidR="00875F74" w:rsidRPr="002F2176">
        <w:rPr>
          <w:rFonts w:ascii="Arial" w:hAnsi="Arial" w:cs="Arial"/>
          <w:sz w:val="24"/>
          <w:szCs w:val="24"/>
        </w:rPr>
        <w:t xml:space="preserve"> </w:t>
      </w:r>
      <w:r w:rsidRPr="002F2176">
        <w:rPr>
          <w:rFonts w:ascii="Arial" w:hAnsi="Arial" w:cs="Arial"/>
          <w:sz w:val="24"/>
          <w:szCs w:val="24"/>
        </w:rPr>
        <w:t>councils. Conversely, Cornwall County Council has just</w:t>
      </w:r>
      <w:r w:rsidR="00875F74" w:rsidRPr="002F2176">
        <w:rPr>
          <w:rFonts w:ascii="Arial" w:hAnsi="Arial" w:cs="Arial"/>
          <w:sz w:val="24"/>
          <w:szCs w:val="24"/>
        </w:rPr>
        <w:t xml:space="preserve"> </w:t>
      </w:r>
      <w:r w:rsidRPr="002F2176">
        <w:rPr>
          <w:rFonts w:ascii="Arial" w:hAnsi="Arial" w:cs="Arial"/>
          <w:sz w:val="24"/>
          <w:szCs w:val="24"/>
        </w:rPr>
        <w:t>one council and one ICS, making it far easier for the</w:t>
      </w:r>
      <w:r w:rsidR="00875F74" w:rsidRPr="002F2176">
        <w:rPr>
          <w:rFonts w:ascii="Arial" w:hAnsi="Arial" w:cs="Arial"/>
          <w:sz w:val="24"/>
          <w:szCs w:val="24"/>
        </w:rPr>
        <w:t xml:space="preserve"> </w:t>
      </w:r>
      <w:r w:rsidRPr="002F2176">
        <w:rPr>
          <w:rFonts w:ascii="Arial" w:hAnsi="Arial" w:cs="Arial"/>
          <w:sz w:val="24"/>
          <w:szCs w:val="24"/>
        </w:rPr>
        <w:t>local government to align its priorities with the ICS as</w:t>
      </w:r>
      <w:r w:rsidR="00875F74" w:rsidRPr="002F2176">
        <w:rPr>
          <w:rFonts w:ascii="Arial" w:hAnsi="Arial" w:cs="Arial"/>
          <w:sz w:val="24"/>
          <w:szCs w:val="24"/>
        </w:rPr>
        <w:t xml:space="preserve"> </w:t>
      </w:r>
      <w:r w:rsidRPr="002F2176">
        <w:rPr>
          <w:rFonts w:ascii="Arial" w:hAnsi="Arial" w:cs="Arial"/>
          <w:sz w:val="24"/>
          <w:szCs w:val="24"/>
        </w:rPr>
        <w:t>it develops. This contrast between different systems</w:t>
      </w:r>
      <w:r w:rsidR="00875F74" w:rsidRPr="002F2176">
        <w:rPr>
          <w:rFonts w:ascii="Arial" w:hAnsi="Arial" w:cs="Arial"/>
          <w:sz w:val="24"/>
          <w:szCs w:val="24"/>
        </w:rPr>
        <w:t xml:space="preserve"> </w:t>
      </w:r>
      <w:r w:rsidRPr="002F2176">
        <w:rPr>
          <w:rFonts w:ascii="Arial" w:hAnsi="Arial" w:cs="Arial"/>
          <w:sz w:val="24"/>
          <w:szCs w:val="24"/>
        </w:rPr>
        <w:t>will make it harder for some local authorities to focus</w:t>
      </w:r>
      <w:r w:rsidR="00875F74" w:rsidRPr="002F2176">
        <w:rPr>
          <w:rFonts w:ascii="Arial" w:hAnsi="Arial" w:cs="Arial"/>
          <w:sz w:val="24"/>
          <w:szCs w:val="24"/>
        </w:rPr>
        <w:t xml:space="preserve"> </w:t>
      </w:r>
      <w:r w:rsidRPr="002F2176">
        <w:rPr>
          <w:rFonts w:ascii="Arial" w:hAnsi="Arial" w:cs="Arial"/>
          <w:sz w:val="24"/>
          <w:szCs w:val="24"/>
        </w:rPr>
        <w:t>on tackling issues of health and, consequently, the SDG</w:t>
      </w:r>
      <w:r w:rsidR="00875F74" w:rsidRPr="002F2176">
        <w:rPr>
          <w:rFonts w:ascii="Arial" w:hAnsi="Arial" w:cs="Arial"/>
          <w:sz w:val="24"/>
          <w:szCs w:val="24"/>
        </w:rPr>
        <w:t xml:space="preserve"> </w:t>
      </w:r>
      <w:r w:rsidRPr="002F2176">
        <w:rPr>
          <w:rFonts w:ascii="Arial" w:hAnsi="Arial" w:cs="Arial"/>
          <w:sz w:val="24"/>
          <w:szCs w:val="24"/>
        </w:rPr>
        <w:t>agenda. Engaging meaningfully with the ICS formation</w:t>
      </w:r>
      <w:r w:rsidR="00875F74" w:rsidRPr="002F2176">
        <w:rPr>
          <w:rFonts w:ascii="Arial" w:hAnsi="Arial" w:cs="Arial"/>
          <w:sz w:val="24"/>
          <w:szCs w:val="24"/>
        </w:rPr>
        <w:t xml:space="preserve"> </w:t>
      </w:r>
      <w:r w:rsidRPr="002F2176">
        <w:rPr>
          <w:rFonts w:ascii="Arial" w:hAnsi="Arial" w:cs="Arial"/>
          <w:sz w:val="24"/>
          <w:szCs w:val="24"/>
        </w:rPr>
        <w:t>process requires capacity within local authorities, which</w:t>
      </w:r>
      <w:r w:rsidR="00875F74" w:rsidRPr="002F2176">
        <w:rPr>
          <w:rFonts w:ascii="Arial" w:hAnsi="Arial" w:cs="Arial"/>
          <w:sz w:val="24"/>
          <w:szCs w:val="24"/>
        </w:rPr>
        <w:t xml:space="preserve"> </w:t>
      </w:r>
      <w:r w:rsidRPr="002F2176">
        <w:rPr>
          <w:rFonts w:ascii="Arial" w:hAnsi="Arial" w:cs="Arial"/>
          <w:sz w:val="24"/>
          <w:szCs w:val="24"/>
        </w:rPr>
        <w:t>has become more difficult to resource post-COVID in the</w:t>
      </w:r>
      <w:r w:rsidR="00875F74" w:rsidRPr="002F2176">
        <w:rPr>
          <w:rFonts w:ascii="Arial" w:hAnsi="Arial" w:cs="Arial"/>
          <w:sz w:val="24"/>
          <w:szCs w:val="24"/>
        </w:rPr>
        <w:t xml:space="preserve"> </w:t>
      </w:r>
      <w:r w:rsidRPr="002F2176">
        <w:rPr>
          <w:rFonts w:ascii="Arial" w:hAnsi="Arial" w:cs="Arial"/>
          <w:sz w:val="24"/>
          <w:szCs w:val="24"/>
        </w:rPr>
        <w:t>face of significant financial pressures, exacerbated by</w:t>
      </w:r>
      <w:r w:rsidR="00875F74" w:rsidRPr="002F2176">
        <w:rPr>
          <w:rFonts w:ascii="Arial" w:hAnsi="Arial" w:cs="Arial"/>
          <w:sz w:val="24"/>
          <w:szCs w:val="24"/>
        </w:rPr>
        <w:t xml:space="preserve"> </w:t>
      </w:r>
      <w:r w:rsidRPr="002F2176">
        <w:rPr>
          <w:rFonts w:ascii="Arial" w:hAnsi="Arial" w:cs="Arial"/>
          <w:sz w:val="24"/>
          <w:szCs w:val="24"/>
        </w:rPr>
        <w:t>COVID and the requirement workforce pressures.</w:t>
      </w:r>
    </w:p>
    <w:p w14:paraId="03079443" w14:textId="77777777" w:rsidR="00F045E4" w:rsidRDefault="00572CFC" w:rsidP="004D7AB0">
      <w:pPr>
        <w:rPr>
          <w:rFonts w:ascii="Arial" w:hAnsi="Arial" w:cs="Arial"/>
          <w:sz w:val="24"/>
          <w:szCs w:val="24"/>
        </w:rPr>
      </w:pPr>
      <w:r w:rsidRPr="002F2176">
        <w:rPr>
          <w:rFonts w:ascii="Arial" w:hAnsi="Arial" w:cs="Arial"/>
          <w:sz w:val="24"/>
          <w:szCs w:val="24"/>
        </w:rPr>
        <w:t>In sum, devolution has been piecemeal, undermining</w:t>
      </w:r>
      <w:r w:rsidR="00875F74" w:rsidRPr="002F2176">
        <w:rPr>
          <w:rFonts w:ascii="Arial" w:hAnsi="Arial" w:cs="Arial"/>
          <w:sz w:val="24"/>
          <w:szCs w:val="24"/>
        </w:rPr>
        <w:t xml:space="preserve"> </w:t>
      </w:r>
      <w:r w:rsidRPr="002F2176">
        <w:rPr>
          <w:rFonts w:ascii="Arial" w:hAnsi="Arial" w:cs="Arial"/>
          <w:sz w:val="24"/>
          <w:szCs w:val="24"/>
        </w:rPr>
        <w:t>coherent and ambitious local and regional action. These</w:t>
      </w:r>
      <w:r w:rsidR="00875F74" w:rsidRPr="002F2176">
        <w:rPr>
          <w:rFonts w:ascii="Arial" w:hAnsi="Arial" w:cs="Arial"/>
          <w:sz w:val="24"/>
          <w:szCs w:val="24"/>
        </w:rPr>
        <w:t xml:space="preserve"> </w:t>
      </w:r>
      <w:r w:rsidRPr="002F2176">
        <w:rPr>
          <w:rFonts w:ascii="Arial" w:hAnsi="Arial" w:cs="Arial"/>
          <w:sz w:val="24"/>
          <w:szCs w:val="24"/>
        </w:rPr>
        <w:t>challenges have been significantly compounded by fiscal</w:t>
      </w:r>
      <w:r w:rsidR="00875F74" w:rsidRPr="002F2176">
        <w:rPr>
          <w:rFonts w:ascii="Arial" w:hAnsi="Arial" w:cs="Arial"/>
          <w:sz w:val="24"/>
          <w:szCs w:val="24"/>
        </w:rPr>
        <w:t xml:space="preserve"> </w:t>
      </w:r>
      <w:r w:rsidRPr="002F2176">
        <w:rPr>
          <w:rFonts w:ascii="Arial" w:hAnsi="Arial" w:cs="Arial"/>
          <w:sz w:val="24"/>
          <w:szCs w:val="24"/>
        </w:rPr>
        <w:t>constraints.</w:t>
      </w:r>
    </w:p>
    <w:p w14:paraId="7C44BB1E" w14:textId="64D875AA" w:rsidR="00F045E4" w:rsidRDefault="00652EDA" w:rsidP="00324BA1">
      <w:pPr>
        <w:pStyle w:val="Heading3"/>
      </w:pPr>
      <w:bookmarkStart w:id="62" w:name="_Toc112933103"/>
      <w:r w:rsidRPr="002F2176">
        <w:t>An Unstable Fiscal Context</w:t>
      </w:r>
      <w:bookmarkEnd w:id="62"/>
    </w:p>
    <w:p w14:paraId="7A819134" w14:textId="77777777" w:rsidR="00F045E4" w:rsidRDefault="00572CFC" w:rsidP="004D7AB0">
      <w:pPr>
        <w:rPr>
          <w:rFonts w:ascii="Arial" w:hAnsi="Arial" w:cs="Arial"/>
          <w:sz w:val="24"/>
          <w:szCs w:val="24"/>
        </w:rPr>
      </w:pPr>
      <w:r w:rsidRPr="002F2176">
        <w:rPr>
          <w:rFonts w:ascii="Arial" w:hAnsi="Arial" w:cs="Arial"/>
          <w:sz w:val="24"/>
          <w:szCs w:val="24"/>
        </w:rPr>
        <w:t>Finance is a critical barrier to accelerated local action.</w:t>
      </w:r>
      <w:r w:rsidR="00875F74" w:rsidRPr="002F2176">
        <w:rPr>
          <w:rFonts w:ascii="Arial" w:hAnsi="Arial" w:cs="Arial"/>
          <w:sz w:val="24"/>
          <w:szCs w:val="24"/>
        </w:rPr>
        <w:t xml:space="preserve"> </w:t>
      </w:r>
      <w:r w:rsidRPr="002F2176">
        <w:rPr>
          <w:rFonts w:ascii="Arial" w:hAnsi="Arial" w:cs="Arial"/>
          <w:sz w:val="24"/>
          <w:szCs w:val="24"/>
        </w:rPr>
        <w:t>Since the introduction of a programme of austerity</w:t>
      </w:r>
      <w:r w:rsidR="00875F74" w:rsidRPr="002F2176">
        <w:rPr>
          <w:rFonts w:ascii="Arial" w:hAnsi="Arial" w:cs="Arial"/>
          <w:sz w:val="24"/>
          <w:szCs w:val="24"/>
        </w:rPr>
        <w:t xml:space="preserve"> </w:t>
      </w:r>
      <w:r w:rsidRPr="002F2176">
        <w:rPr>
          <w:rFonts w:ascii="Arial" w:hAnsi="Arial" w:cs="Arial"/>
          <w:sz w:val="24"/>
          <w:szCs w:val="24"/>
        </w:rPr>
        <w:t>beginning in 2009, local authorities have been in</w:t>
      </w:r>
      <w:r w:rsidR="00875F74" w:rsidRPr="002F2176">
        <w:rPr>
          <w:rFonts w:ascii="Arial" w:hAnsi="Arial" w:cs="Arial"/>
          <w:sz w:val="24"/>
          <w:szCs w:val="24"/>
        </w:rPr>
        <w:t xml:space="preserve"> </w:t>
      </w:r>
      <w:r w:rsidRPr="002F2176">
        <w:rPr>
          <w:rFonts w:ascii="Arial" w:hAnsi="Arial" w:cs="Arial"/>
          <w:sz w:val="24"/>
          <w:szCs w:val="24"/>
        </w:rPr>
        <w:t>a persistent state of fiscal triage. The Ministry of</w:t>
      </w:r>
      <w:r w:rsidR="00875F74" w:rsidRPr="002F2176">
        <w:rPr>
          <w:rFonts w:ascii="Arial" w:hAnsi="Arial" w:cs="Arial"/>
          <w:sz w:val="24"/>
          <w:szCs w:val="24"/>
        </w:rPr>
        <w:t xml:space="preserve"> </w:t>
      </w:r>
      <w:r w:rsidRPr="002F2176">
        <w:rPr>
          <w:rFonts w:ascii="Arial" w:hAnsi="Arial" w:cs="Arial"/>
          <w:sz w:val="24"/>
          <w:szCs w:val="24"/>
        </w:rPr>
        <w:t>Housing, Communities &amp; Local Government (now</w:t>
      </w:r>
      <w:r w:rsidR="00875F74" w:rsidRPr="002F2176">
        <w:rPr>
          <w:rFonts w:ascii="Arial" w:hAnsi="Arial" w:cs="Arial"/>
          <w:sz w:val="24"/>
          <w:szCs w:val="24"/>
        </w:rPr>
        <w:t xml:space="preserve"> </w:t>
      </w:r>
      <w:r w:rsidRPr="002F2176">
        <w:rPr>
          <w:rFonts w:ascii="Arial" w:hAnsi="Arial" w:cs="Arial"/>
          <w:sz w:val="24"/>
          <w:szCs w:val="24"/>
        </w:rPr>
        <w:t>known as the Department for Levelling Up, Housing</w:t>
      </w:r>
      <w:r w:rsidR="00875F74" w:rsidRPr="002F2176">
        <w:rPr>
          <w:rFonts w:ascii="Arial" w:hAnsi="Arial" w:cs="Arial"/>
          <w:sz w:val="24"/>
          <w:szCs w:val="24"/>
        </w:rPr>
        <w:t xml:space="preserve"> </w:t>
      </w:r>
      <w:r w:rsidRPr="002F2176">
        <w:rPr>
          <w:rFonts w:ascii="Arial" w:hAnsi="Arial" w:cs="Arial"/>
          <w:sz w:val="24"/>
          <w:szCs w:val="24"/>
        </w:rPr>
        <w:t>and Communities) estimates that national funding</w:t>
      </w:r>
      <w:r w:rsidR="00875F74" w:rsidRPr="002F2176">
        <w:rPr>
          <w:rFonts w:ascii="Arial" w:hAnsi="Arial" w:cs="Arial"/>
          <w:sz w:val="24"/>
          <w:szCs w:val="24"/>
        </w:rPr>
        <w:t xml:space="preserve"> </w:t>
      </w:r>
      <w:r w:rsidRPr="002F2176">
        <w:rPr>
          <w:rFonts w:ascii="Arial" w:hAnsi="Arial" w:cs="Arial"/>
          <w:sz w:val="24"/>
          <w:szCs w:val="24"/>
        </w:rPr>
        <w:t>for local authorities fell by 49.1% in real terms</w:t>
      </w:r>
      <w:r w:rsidR="00875F74" w:rsidRPr="002F2176">
        <w:rPr>
          <w:rFonts w:ascii="Arial" w:hAnsi="Arial" w:cs="Arial"/>
          <w:sz w:val="24"/>
          <w:szCs w:val="24"/>
        </w:rPr>
        <w:t xml:space="preserve"> </w:t>
      </w:r>
      <w:r w:rsidRPr="002F2176">
        <w:rPr>
          <w:rFonts w:ascii="Arial" w:hAnsi="Arial" w:cs="Arial"/>
          <w:sz w:val="24"/>
          <w:szCs w:val="24"/>
        </w:rPr>
        <w:t>between 2011 and 2018. As the austerity programme</w:t>
      </w:r>
      <w:r w:rsidR="00875F74" w:rsidRPr="002F2176">
        <w:rPr>
          <w:rFonts w:ascii="Arial" w:hAnsi="Arial" w:cs="Arial"/>
          <w:sz w:val="24"/>
          <w:szCs w:val="24"/>
        </w:rPr>
        <w:t xml:space="preserve"> </w:t>
      </w:r>
      <w:r w:rsidRPr="002F2176">
        <w:rPr>
          <w:rFonts w:ascii="Arial" w:hAnsi="Arial" w:cs="Arial"/>
          <w:sz w:val="24"/>
          <w:szCs w:val="24"/>
        </w:rPr>
        <w:t>was spatially blind to the varying socio-economic</w:t>
      </w:r>
      <w:r w:rsidR="00875F74" w:rsidRPr="002F2176">
        <w:rPr>
          <w:rFonts w:ascii="Arial" w:hAnsi="Arial" w:cs="Arial"/>
          <w:sz w:val="24"/>
          <w:szCs w:val="24"/>
        </w:rPr>
        <w:t xml:space="preserve"> </w:t>
      </w:r>
      <w:r w:rsidRPr="002F2176">
        <w:rPr>
          <w:rFonts w:ascii="Arial" w:hAnsi="Arial" w:cs="Arial"/>
          <w:sz w:val="24"/>
          <w:szCs w:val="24"/>
        </w:rPr>
        <w:t>conditions of each local authority, its effects have</w:t>
      </w:r>
      <w:r w:rsidR="00875F74" w:rsidRPr="002F2176">
        <w:rPr>
          <w:rFonts w:ascii="Arial" w:hAnsi="Arial" w:cs="Arial"/>
          <w:sz w:val="24"/>
          <w:szCs w:val="24"/>
        </w:rPr>
        <w:t xml:space="preserve"> </w:t>
      </w:r>
      <w:r w:rsidRPr="002F2176">
        <w:rPr>
          <w:rFonts w:ascii="Arial" w:hAnsi="Arial" w:cs="Arial"/>
          <w:sz w:val="24"/>
          <w:szCs w:val="24"/>
        </w:rPr>
        <w:t>been experienced unevenly. Cities in the North were</w:t>
      </w:r>
      <w:r w:rsidR="00875F74" w:rsidRPr="002F2176">
        <w:rPr>
          <w:rFonts w:ascii="Arial" w:hAnsi="Arial" w:cs="Arial"/>
          <w:sz w:val="24"/>
          <w:szCs w:val="24"/>
        </w:rPr>
        <w:t xml:space="preserve"> </w:t>
      </w:r>
      <w:r w:rsidRPr="002F2176">
        <w:rPr>
          <w:rFonts w:ascii="Arial" w:hAnsi="Arial" w:cs="Arial"/>
          <w:sz w:val="24"/>
          <w:szCs w:val="24"/>
        </w:rPr>
        <w:t>particularly affected by the cuts, with Newcastle City</w:t>
      </w:r>
      <w:r w:rsidR="00875F74" w:rsidRPr="002F2176">
        <w:rPr>
          <w:rFonts w:ascii="Arial" w:hAnsi="Arial" w:cs="Arial"/>
          <w:sz w:val="24"/>
          <w:szCs w:val="24"/>
        </w:rPr>
        <w:t xml:space="preserve"> </w:t>
      </w:r>
      <w:r w:rsidRPr="002F2176">
        <w:rPr>
          <w:rFonts w:ascii="Arial" w:hAnsi="Arial" w:cs="Arial"/>
          <w:sz w:val="24"/>
          <w:szCs w:val="24"/>
        </w:rPr>
        <w:t>Council currently facing a £94 million spending gap in</w:t>
      </w:r>
      <w:r w:rsidR="00875F74" w:rsidRPr="002F2176">
        <w:rPr>
          <w:rFonts w:ascii="Arial" w:hAnsi="Arial" w:cs="Arial"/>
          <w:sz w:val="24"/>
          <w:szCs w:val="24"/>
        </w:rPr>
        <w:t xml:space="preserve"> </w:t>
      </w:r>
      <w:r w:rsidRPr="002F2176">
        <w:rPr>
          <w:rFonts w:ascii="Arial" w:hAnsi="Arial" w:cs="Arial"/>
          <w:sz w:val="24"/>
          <w:szCs w:val="24"/>
        </w:rPr>
        <w:t>addition to the £305 million reduction in their budget</w:t>
      </w:r>
      <w:r w:rsidR="00875F74" w:rsidRPr="002F2176">
        <w:rPr>
          <w:rFonts w:ascii="Arial" w:hAnsi="Arial" w:cs="Arial"/>
          <w:sz w:val="24"/>
          <w:szCs w:val="24"/>
        </w:rPr>
        <w:t xml:space="preserve"> </w:t>
      </w:r>
      <w:r w:rsidRPr="002F2176">
        <w:rPr>
          <w:rFonts w:ascii="Arial" w:hAnsi="Arial" w:cs="Arial"/>
          <w:sz w:val="24"/>
          <w:szCs w:val="24"/>
        </w:rPr>
        <w:t>since 2010.</w:t>
      </w:r>
    </w:p>
    <w:p w14:paraId="0B15E25C" w14:textId="77777777" w:rsidR="00F045E4" w:rsidRDefault="00572CFC" w:rsidP="004D7AB0">
      <w:pPr>
        <w:rPr>
          <w:rFonts w:ascii="Arial" w:hAnsi="Arial" w:cs="Arial"/>
          <w:sz w:val="24"/>
          <w:szCs w:val="24"/>
        </w:rPr>
      </w:pPr>
      <w:r w:rsidRPr="002F2176">
        <w:rPr>
          <w:rFonts w:ascii="Arial" w:hAnsi="Arial" w:cs="Arial"/>
          <w:sz w:val="24"/>
          <w:szCs w:val="24"/>
        </w:rPr>
        <w:t>The cuts have resulted in significant restructuring of</w:t>
      </w:r>
      <w:r w:rsidR="00875F74" w:rsidRPr="002F2176">
        <w:rPr>
          <w:rFonts w:ascii="Arial" w:hAnsi="Arial" w:cs="Arial"/>
          <w:sz w:val="24"/>
          <w:szCs w:val="24"/>
        </w:rPr>
        <w:t xml:space="preserve"> </w:t>
      </w:r>
      <w:r w:rsidRPr="002F2176">
        <w:rPr>
          <w:rFonts w:ascii="Arial" w:hAnsi="Arial" w:cs="Arial"/>
          <w:sz w:val="24"/>
          <w:szCs w:val="24"/>
        </w:rPr>
        <w:t>budgets and strategies as local authorities seek new</w:t>
      </w:r>
      <w:r w:rsidR="00875F74" w:rsidRPr="002F2176">
        <w:rPr>
          <w:rFonts w:ascii="Arial" w:hAnsi="Arial" w:cs="Arial"/>
          <w:sz w:val="24"/>
          <w:szCs w:val="24"/>
        </w:rPr>
        <w:t xml:space="preserve"> </w:t>
      </w:r>
      <w:r w:rsidRPr="002F2176">
        <w:rPr>
          <w:rFonts w:ascii="Arial" w:hAnsi="Arial" w:cs="Arial"/>
          <w:sz w:val="24"/>
          <w:szCs w:val="24"/>
        </w:rPr>
        <w:t>ways of addressing important issues with increasingly</w:t>
      </w:r>
      <w:r w:rsidR="00875F74" w:rsidRPr="002F2176">
        <w:rPr>
          <w:rFonts w:ascii="Arial" w:hAnsi="Arial" w:cs="Arial"/>
          <w:sz w:val="24"/>
          <w:szCs w:val="24"/>
        </w:rPr>
        <w:t xml:space="preserve"> </w:t>
      </w:r>
      <w:r w:rsidRPr="002F2176">
        <w:rPr>
          <w:rFonts w:ascii="Arial" w:hAnsi="Arial" w:cs="Arial"/>
          <w:sz w:val="24"/>
          <w:szCs w:val="24"/>
        </w:rPr>
        <w:t>limited resources. Immediate social and economic</w:t>
      </w:r>
      <w:r w:rsidR="00875F74" w:rsidRPr="002F2176">
        <w:rPr>
          <w:rFonts w:ascii="Arial" w:hAnsi="Arial" w:cs="Arial"/>
          <w:sz w:val="24"/>
          <w:szCs w:val="24"/>
        </w:rPr>
        <w:t xml:space="preserve"> </w:t>
      </w:r>
      <w:r w:rsidRPr="002F2176">
        <w:rPr>
          <w:rFonts w:ascii="Arial" w:hAnsi="Arial" w:cs="Arial"/>
          <w:sz w:val="24"/>
          <w:szCs w:val="24"/>
        </w:rPr>
        <w:t>issues are prioritised over longer-range challenges,</w:t>
      </w:r>
      <w:r w:rsidR="00875F74" w:rsidRPr="002F2176">
        <w:rPr>
          <w:rFonts w:ascii="Arial" w:hAnsi="Arial" w:cs="Arial"/>
          <w:sz w:val="24"/>
          <w:szCs w:val="24"/>
        </w:rPr>
        <w:t xml:space="preserve"> </w:t>
      </w:r>
      <w:r w:rsidRPr="002F2176">
        <w:rPr>
          <w:rFonts w:ascii="Arial" w:hAnsi="Arial" w:cs="Arial"/>
          <w:sz w:val="24"/>
          <w:szCs w:val="24"/>
        </w:rPr>
        <w:t>including sustainable development. Funding cuts and</w:t>
      </w:r>
      <w:r w:rsidR="00875F74" w:rsidRPr="002F2176">
        <w:rPr>
          <w:rFonts w:ascii="Arial" w:hAnsi="Arial" w:cs="Arial"/>
          <w:sz w:val="24"/>
          <w:szCs w:val="24"/>
        </w:rPr>
        <w:t xml:space="preserve"> </w:t>
      </w:r>
      <w:r w:rsidRPr="002F2176">
        <w:rPr>
          <w:rFonts w:ascii="Arial" w:hAnsi="Arial" w:cs="Arial"/>
          <w:sz w:val="24"/>
          <w:szCs w:val="24"/>
        </w:rPr>
        <w:t>the lack of large-scale regeneration financing which</w:t>
      </w:r>
      <w:r w:rsidR="00875F74" w:rsidRPr="002F2176">
        <w:rPr>
          <w:rFonts w:ascii="Arial" w:hAnsi="Arial" w:cs="Arial"/>
          <w:sz w:val="24"/>
          <w:szCs w:val="24"/>
        </w:rPr>
        <w:t xml:space="preserve"> </w:t>
      </w:r>
      <w:r w:rsidRPr="002F2176">
        <w:rPr>
          <w:rFonts w:ascii="Arial" w:hAnsi="Arial" w:cs="Arial"/>
          <w:sz w:val="24"/>
          <w:szCs w:val="24"/>
        </w:rPr>
        <w:t>existed pre-2011 in some cities interviewed, have led to</w:t>
      </w:r>
      <w:r w:rsidR="00875F74" w:rsidRPr="002F2176">
        <w:rPr>
          <w:rFonts w:ascii="Arial" w:hAnsi="Arial" w:cs="Arial"/>
          <w:sz w:val="24"/>
          <w:szCs w:val="24"/>
        </w:rPr>
        <w:t xml:space="preserve"> </w:t>
      </w:r>
      <w:r w:rsidRPr="002F2176">
        <w:rPr>
          <w:rFonts w:ascii="Arial" w:hAnsi="Arial" w:cs="Arial"/>
          <w:sz w:val="24"/>
          <w:szCs w:val="24"/>
        </w:rPr>
        <w:t>programmes such as statutory sustainable development</w:t>
      </w:r>
      <w:r w:rsidR="00875F74" w:rsidRPr="002F2176">
        <w:rPr>
          <w:rFonts w:ascii="Arial" w:hAnsi="Arial" w:cs="Arial"/>
          <w:sz w:val="24"/>
          <w:szCs w:val="24"/>
        </w:rPr>
        <w:t xml:space="preserve"> </w:t>
      </w:r>
      <w:r w:rsidRPr="002F2176">
        <w:rPr>
          <w:rFonts w:ascii="Arial" w:hAnsi="Arial" w:cs="Arial"/>
          <w:sz w:val="24"/>
          <w:szCs w:val="24"/>
        </w:rPr>
        <w:t>plans being dropped in order to prioritise critical</w:t>
      </w:r>
      <w:r w:rsidR="00875F74" w:rsidRPr="002F2176">
        <w:rPr>
          <w:rFonts w:ascii="Arial" w:hAnsi="Arial" w:cs="Arial"/>
          <w:sz w:val="24"/>
          <w:szCs w:val="24"/>
        </w:rPr>
        <w:t xml:space="preserve"> </w:t>
      </w:r>
      <w:r w:rsidRPr="002F2176">
        <w:rPr>
          <w:rFonts w:ascii="Arial" w:hAnsi="Arial" w:cs="Arial"/>
          <w:sz w:val="24"/>
          <w:szCs w:val="24"/>
        </w:rPr>
        <w:t>services.</w:t>
      </w:r>
    </w:p>
    <w:p w14:paraId="03AE93E8" w14:textId="77777777" w:rsidR="007F27E9" w:rsidRDefault="00572CFC" w:rsidP="004D7AB0">
      <w:pPr>
        <w:rPr>
          <w:rFonts w:ascii="Arial" w:hAnsi="Arial" w:cs="Arial"/>
          <w:sz w:val="24"/>
          <w:szCs w:val="24"/>
        </w:rPr>
      </w:pPr>
      <w:r w:rsidRPr="002F2176">
        <w:rPr>
          <w:rFonts w:ascii="Arial" w:hAnsi="Arial" w:cs="Arial"/>
          <w:sz w:val="24"/>
          <w:szCs w:val="24"/>
        </w:rPr>
        <w:t>Due to the burden placed on the NHS and the cost of</w:t>
      </w:r>
      <w:r w:rsidR="00875F74" w:rsidRPr="002F2176">
        <w:rPr>
          <w:rFonts w:ascii="Arial" w:hAnsi="Arial" w:cs="Arial"/>
          <w:sz w:val="24"/>
          <w:szCs w:val="24"/>
        </w:rPr>
        <w:t xml:space="preserve"> </w:t>
      </w:r>
      <w:r w:rsidRPr="002F2176">
        <w:rPr>
          <w:rFonts w:ascii="Arial" w:hAnsi="Arial" w:cs="Arial"/>
          <w:sz w:val="24"/>
          <w:szCs w:val="24"/>
        </w:rPr>
        <w:t>the Treasury’s furlough scheme, the COVID pandemic</w:t>
      </w:r>
      <w:r w:rsidR="00875F74" w:rsidRPr="002F2176">
        <w:rPr>
          <w:rFonts w:ascii="Arial" w:hAnsi="Arial" w:cs="Arial"/>
          <w:sz w:val="24"/>
          <w:szCs w:val="24"/>
        </w:rPr>
        <w:t xml:space="preserve"> </w:t>
      </w:r>
      <w:r w:rsidRPr="002F2176">
        <w:rPr>
          <w:rFonts w:ascii="Arial" w:hAnsi="Arial" w:cs="Arial"/>
          <w:sz w:val="24"/>
          <w:szCs w:val="24"/>
        </w:rPr>
        <w:t>exacerbated these challenges, forcing further</w:t>
      </w:r>
      <w:r w:rsidR="00875F74" w:rsidRPr="002F2176">
        <w:rPr>
          <w:rFonts w:ascii="Arial" w:hAnsi="Arial" w:cs="Arial"/>
          <w:sz w:val="24"/>
          <w:szCs w:val="24"/>
        </w:rPr>
        <w:t xml:space="preserve"> </w:t>
      </w:r>
      <w:r w:rsidRPr="002F2176">
        <w:rPr>
          <w:rFonts w:ascii="Arial" w:hAnsi="Arial" w:cs="Arial"/>
          <w:sz w:val="24"/>
          <w:szCs w:val="24"/>
        </w:rPr>
        <w:t>restructuring of city council priorities and budgets,</w:t>
      </w:r>
      <w:r w:rsidR="00875F74" w:rsidRPr="002F2176">
        <w:rPr>
          <w:rFonts w:ascii="Arial" w:hAnsi="Arial" w:cs="Arial"/>
          <w:sz w:val="24"/>
          <w:szCs w:val="24"/>
        </w:rPr>
        <w:t xml:space="preserve"> </w:t>
      </w:r>
      <w:r w:rsidRPr="002F2176">
        <w:rPr>
          <w:rFonts w:ascii="Arial" w:hAnsi="Arial" w:cs="Arial"/>
          <w:sz w:val="24"/>
          <w:szCs w:val="24"/>
        </w:rPr>
        <w:t>including the suspension of services deemed nonessential.</w:t>
      </w:r>
      <w:r w:rsidR="00875F74" w:rsidRPr="002F2176">
        <w:rPr>
          <w:rFonts w:ascii="Arial" w:hAnsi="Arial" w:cs="Arial"/>
          <w:sz w:val="24"/>
          <w:szCs w:val="24"/>
        </w:rPr>
        <w:t xml:space="preserve"> </w:t>
      </w:r>
      <w:r w:rsidRPr="002F2176">
        <w:rPr>
          <w:rFonts w:ascii="Arial" w:hAnsi="Arial" w:cs="Arial"/>
          <w:sz w:val="24"/>
          <w:szCs w:val="24"/>
        </w:rPr>
        <w:t>Representatives of the Core Cities reinforce</w:t>
      </w:r>
      <w:r w:rsidR="00875F74" w:rsidRPr="002F2176">
        <w:rPr>
          <w:rFonts w:ascii="Arial" w:hAnsi="Arial" w:cs="Arial"/>
          <w:sz w:val="24"/>
          <w:szCs w:val="24"/>
        </w:rPr>
        <w:t xml:space="preserve"> </w:t>
      </w:r>
      <w:r w:rsidRPr="002F2176">
        <w:rPr>
          <w:rFonts w:ascii="Arial" w:hAnsi="Arial" w:cs="Arial"/>
          <w:sz w:val="24"/>
          <w:szCs w:val="24"/>
        </w:rPr>
        <w:t>this point, stating that during the initial stages of the</w:t>
      </w:r>
      <w:r w:rsidR="00875F74" w:rsidRPr="002F2176">
        <w:rPr>
          <w:rFonts w:ascii="Arial" w:hAnsi="Arial" w:cs="Arial"/>
          <w:sz w:val="24"/>
          <w:szCs w:val="24"/>
        </w:rPr>
        <w:t xml:space="preserve"> </w:t>
      </w:r>
      <w:r w:rsidRPr="002F2176">
        <w:rPr>
          <w:rFonts w:ascii="Arial" w:hAnsi="Arial" w:cs="Arial"/>
          <w:sz w:val="24"/>
          <w:szCs w:val="24"/>
        </w:rPr>
        <w:t>pandemic, everything considered business as usual</w:t>
      </w:r>
      <w:r w:rsidR="00875F74" w:rsidRPr="002F2176">
        <w:rPr>
          <w:rFonts w:ascii="Arial" w:hAnsi="Arial" w:cs="Arial"/>
          <w:sz w:val="24"/>
          <w:szCs w:val="24"/>
        </w:rPr>
        <w:t xml:space="preserve"> </w:t>
      </w:r>
      <w:r w:rsidRPr="002F2176">
        <w:rPr>
          <w:rFonts w:ascii="Arial" w:hAnsi="Arial" w:cs="Arial"/>
          <w:sz w:val="24"/>
          <w:szCs w:val="24"/>
        </w:rPr>
        <w:t>was put on hold. As such, cities’ visions for sustainable</w:t>
      </w:r>
      <w:r w:rsidR="00875F74" w:rsidRPr="002F2176">
        <w:rPr>
          <w:rFonts w:ascii="Arial" w:hAnsi="Arial" w:cs="Arial"/>
          <w:sz w:val="24"/>
          <w:szCs w:val="24"/>
        </w:rPr>
        <w:t xml:space="preserve"> </w:t>
      </w:r>
      <w:r w:rsidRPr="002F2176">
        <w:rPr>
          <w:rFonts w:ascii="Arial" w:hAnsi="Arial" w:cs="Arial"/>
          <w:sz w:val="24"/>
          <w:szCs w:val="24"/>
        </w:rPr>
        <w:lastRenderedPageBreak/>
        <w:t>development were temporarily side lined. Increased</w:t>
      </w:r>
      <w:r w:rsidR="00875F74" w:rsidRPr="002F2176">
        <w:rPr>
          <w:rFonts w:ascii="Arial" w:hAnsi="Arial" w:cs="Arial"/>
          <w:sz w:val="24"/>
          <w:szCs w:val="24"/>
        </w:rPr>
        <w:t xml:space="preserve"> </w:t>
      </w:r>
      <w:r w:rsidRPr="002F2176">
        <w:rPr>
          <w:rFonts w:ascii="Arial" w:hAnsi="Arial" w:cs="Arial"/>
          <w:sz w:val="24"/>
          <w:szCs w:val="24"/>
        </w:rPr>
        <w:t>funding for local government will be essential to</w:t>
      </w:r>
      <w:r w:rsidR="00875F74" w:rsidRPr="002F2176">
        <w:rPr>
          <w:rFonts w:ascii="Arial" w:hAnsi="Arial" w:cs="Arial"/>
          <w:sz w:val="24"/>
          <w:szCs w:val="24"/>
        </w:rPr>
        <w:t xml:space="preserve"> </w:t>
      </w:r>
      <w:r w:rsidRPr="002F2176">
        <w:rPr>
          <w:rFonts w:ascii="Arial" w:hAnsi="Arial" w:cs="Arial"/>
          <w:sz w:val="24"/>
          <w:szCs w:val="24"/>
        </w:rPr>
        <w:t>accelerate sustainable development.</w:t>
      </w:r>
    </w:p>
    <w:p w14:paraId="40544BAF" w14:textId="77777777" w:rsidR="007F27E9" w:rsidRDefault="00572CFC" w:rsidP="004D7AB0">
      <w:pPr>
        <w:rPr>
          <w:rFonts w:ascii="Arial" w:hAnsi="Arial" w:cs="Arial"/>
          <w:sz w:val="24"/>
          <w:szCs w:val="24"/>
        </w:rPr>
      </w:pPr>
      <w:r w:rsidRPr="002F2176">
        <w:rPr>
          <w:rFonts w:ascii="Arial" w:hAnsi="Arial" w:cs="Arial"/>
          <w:sz w:val="24"/>
          <w:szCs w:val="24"/>
        </w:rPr>
        <w:t>However, limited funding is not the only fiscal challenge.</w:t>
      </w:r>
      <w:r w:rsidR="00875F74" w:rsidRPr="002F2176">
        <w:rPr>
          <w:rFonts w:ascii="Arial" w:hAnsi="Arial" w:cs="Arial"/>
          <w:sz w:val="24"/>
          <w:szCs w:val="24"/>
        </w:rPr>
        <w:t xml:space="preserve"> </w:t>
      </w:r>
      <w:r w:rsidRPr="002F2176">
        <w:rPr>
          <w:rFonts w:ascii="Arial" w:hAnsi="Arial" w:cs="Arial"/>
          <w:sz w:val="24"/>
          <w:szCs w:val="24"/>
        </w:rPr>
        <w:t>Our research revealed widespread frustration with the</w:t>
      </w:r>
      <w:r w:rsidR="00875F74" w:rsidRPr="002F2176">
        <w:rPr>
          <w:rFonts w:ascii="Arial" w:hAnsi="Arial" w:cs="Arial"/>
          <w:sz w:val="24"/>
          <w:szCs w:val="24"/>
        </w:rPr>
        <w:t xml:space="preserve"> </w:t>
      </w:r>
      <w:r w:rsidRPr="002F2176">
        <w:rPr>
          <w:rFonts w:ascii="Arial" w:hAnsi="Arial" w:cs="Arial"/>
          <w:sz w:val="24"/>
          <w:szCs w:val="24"/>
        </w:rPr>
        <w:t>way critical resources – particularly for investment</w:t>
      </w:r>
      <w:r w:rsidR="00875F74" w:rsidRPr="002F2176">
        <w:rPr>
          <w:rFonts w:ascii="Arial" w:hAnsi="Arial" w:cs="Arial"/>
          <w:sz w:val="24"/>
          <w:szCs w:val="24"/>
        </w:rPr>
        <w:t xml:space="preserve"> </w:t>
      </w:r>
      <w:r w:rsidRPr="002F2176">
        <w:rPr>
          <w:rFonts w:ascii="Arial" w:hAnsi="Arial" w:cs="Arial"/>
          <w:sz w:val="24"/>
          <w:szCs w:val="24"/>
        </w:rPr>
        <w:t>– are allocated through competitive, time-bound and</w:t>
      </w:r>
      <w:r w:rsidR="00875F74" w:rsidRPr="002F2176">
        <w:rPr>
          <w:rFonts w:ascii="Arial" w:hAnsi="Arial" w:cs="Arial"/>
          <w:sz w:val="24"/>
          <w:szCs w:val="24"/>
        </w:rPr>
        <w:t xml:space="preserve"> </w:t>
      </w:r>
      <w:r w:rsidRPr="002F2176">
        <w:rPr>
          <w:rFonts w:ascii="Arial" w:hAnsi="Arial" w:cs="Arial"/>
          <w:sz w:val="24"/>
          <w:szCs w:val="24"/>
        </w:rPr>
        <w:t>ringfenced funding mechanisms. Councils are required</w:t>
      </w:r>
      <w:r w:rsidR="00875F74" w:rsidRPr="002F2176">
        <w:rPr>
          <w:rFonts w:ascii="Arial" w:hAnsi="Arial" w:cs="Arial"/>
          <w:sz w:val="24"/>
          <w:szCs w:val="24"/>
        </w:rPr>
        <w:t xml:space="preserve"> </w:t>
      </w:r>
      <w:r w:rsidRPr="002F2176">
        <w:rPr>
          <w:rFonts w:ascii="Arial" w:hAnsi="Arial" w:cs="Arial"/>
          <w:sz w:val="24"/>
          <w:szCs w:val="24"/>
        </w:rPr>
        <w:t>to bid for funding from Westminster or negotiate</w:t>
      </w:r>
      <w:r w:rsidR="00875F74" w:rsidRPr="002F2176">
        <w:rPr>
          <w:rFonts w:ascii="Arial" w:hAnsi="Arial" w:cs="Arial"/>
          <w:sz w:val="24"/>
          <w:szCs w:val="24"/>
        </w:rPr>
        <w:t xml:space="preserve"> </w:t>
      </w:r>
      <w:r w:rsidRPr="002F2176">
        <w:rPr>
          <w:rFonts w:ascii="Arial" w:hAnsi="Arial" w:cs="Arial"/>
          <w:sz w:val="24"/>
          <w:szCs w:val="24"/>
        </w:rPr>
        <w:t>a deal to address critical local priorities, which one</w:t>
      </w:r>
      <w:r w:rsidR="00875F74" w:rsidRPr="002F2176">
        <w:rPr>
          <w:rFonts w:ascii="Arial" w:hAnsi="Arial" w:cs="Arial"/>
          <w:sz w:val="24"/>
          <w:szCs w:val="24"/>
        </w:rPr>
        <w:t xml:space="preserve"> </w:t>
      </w:r>
      <w:r w:rsidRPr="002F2176">
        <w:rPr>
          <w:rFonts w:ascii="Arial" w:hAnsi="Arial" w:cs="Arial"/>
          <w:sz w:val="24"/>
          <w:szCs w:val="24"/>
        </w:rPr>
        <w:t>policy officer deemed a “waste of time and resources,”</w:t>
      </w:r>
      <w:r w:rsidR="00875F74" w:rsidRPr="002F2176">
        <w:rPr>
          <w:rFonts w:ascii="Arial" w:hAnsi="Arial" w:cs="Arial"/>
          <w:sz w:val="24"/>
          <w:szCs w:val="24"/>
        </w:rPr>
        <w:t xml:space="preserve"> </w:t>
      </w:r>
      <w:r w:rsidRPr="002F2176">
        <w:rPr>
          <w:rFonts w:ascii="Arial" w:hAnsi="Arial" w:cs="Arial"/>
          <w:sz w:val="24"/>
          <w:szCs w:val="24"/>
        </w:rPr>
        <w:t>especially for unsuccessful bids and negotiations The</w:t>
      </w:r>
      <w:r w:rsidR="00875F74" w:rsidRPr="002F2176">
        <w:rPr>
          <w:rFonts w:ascii="Arial" w:hAnsi="Arial" w:cs="Arial"/>
          <w:sz w:val="24"/>
          <w:szCs w:val="24"/>
        </w:rPr>
        <w:t xml:space="preserve"> </w:t>
      </w:r>
      <w:r w:rsidRPr="002F2176">
        <w:rPr>
          <w:rFonts w:ascii="Arial" w:hAnsi="Arial" w:cs="Arial"/>
          <w:sz w:val="24"/>
          <w:szCs w:val="24"/>
        </w:rPr>
        <w:t>increasing reliance on “bidding and deal-making rather</w:t>
      </w:r>
      <w:r w:rsidR="00875F74" w:rsidRPr="002F2176">
        <w:rPr>
          <w:rFonts w:ascii="Arial" w:hAnsi="Arial" w:cs="Arial"/>
          <w:sz w:val="24"/>
          <w:szCs w:val="24"/>
        </w:rPr>
        <w:t xml:space="preserve"> </w:t>
      </w:r>
      <w:r w:rsidRPr="002F2176">
        <w:rPr>
          <w:rFonts w:ascii="Arial" w:hAnsi="Arial" w:cs="Arial"/>
          <w:sz w:val="24"/>
          <w:szCs w:val="24"/>
        </w:rPr>
        <w:t>than capacity building” for local government in the UK</w:t>
      </w:r>
      <w:r w:rsidR="00875F74" w:rsidRPr="002F2176">
        <w:rPr>
          <w:rFonts w:ascii="Arial" w:hAnsi="Arial" w:cs="Arial"/>
          <w:sz w:val="24"/>
          <w:szCs w:val="24"/>
        </w:rPr>
        <w:t xml:space="preserve"> </w:t>
      </w:r>
      <w:r w:rsidRPr="002F2176">
        <w:rPr>
          <w:rFonts w:ascii="Arial" w:hAnsi="Arial" w:cs="Arial"/>
          <w:sz w:val="24"/>
          <w:szCs w:val="24"/>
        </w:rPr>
        <w:t>undermines the strategic planning that sustainable local</w:t>
      </w:r>
      <w:r w:rsidR="00875F74" w:rsidRPr="002F2176">
        <w:rPr>
          <w:rFonts w:ascii="Arial" w:hAnsi="Arial" w:cs="Arial"/>
          <w:sz w:val="24"/>
          <w:szCs w:val="24"/>
        </w:rPr>
        <w:t xml:space="preserve"> </w:t>
      </w:r>
      <w:r w:rsidRPr="002F2176">
        <w:rPr>
          <w:rFonts w:ascii="Arial" w:hAnsi="Arial" w:cs="Arial"/>
          <w:sz w:val="24"/>
          <w:szCs w:val="24"/>
        </w:rPr>
        <w:t>development demands.</w:t>
      </w:r>
    </w:p>
    <w:p w14:paraId="77DC7C1B" w14:textId="77777777" w:rsidR="007F27E9" w:rsidRDefault="007F27E9">
      <w:pPr>
        <w:rPr>
          <w:rFonts w:ascii="Arial" w:hAnsi="Arial" w:cs="Arial"/>
          <w:sz w:val="24"/>
          <w:szCs w:val="24"/>
        </w:rPr>
      </w:pPr>
      <w:r>
        <w:rPr>
          <w:rFonts w:ascii="Arial" w:hAnsi="Arial" w:cs="Arial"/>
          <w:sz w:val="24"/>
          <w:szCs w:val="24"/>
        </w:rPr>
        <w:br w:type="page"/>
      </w:r>
    </w:p>
    <w:p w14:paraId="064551F1" w14:textId="77777777" w:rsidR="007F27E9" w:rsidRDefault="00572CFC" w:rsidP="004D7AB0">
      <w:pPr>
        <w:rPr>
          <w:rFonts w:ascii="Arial" w:hAnsi="Arial" w:cs="Arial"/>
          <w:sz w:val="24"/>
          <w:szCs w:val="24"/>
        </w:rPr>
      </w:pPr>
      <w:r w:rsidRPr="002F2176">
        <w:rPr>
          <w:rFonts w:ascii="Arial" w:hAnsi="Arial" w:cs="Arial"/>
          <w:sz w:val="24"/>
          <w:szCs w:val="24"/>
        </w:rPr>
        <w:lastRenderedPageBreak/>
        <w:t>For example, in 2017, Bristol was awarded funding from</w:t>
      </w:r>
      <w:r w:rsidR="00875F74" w:rsidRPr="002F2176">
        <w:rPr>
          <w:rFonts w:ascii="Arial" w:hAnsi="Arial" w:cs="Arial"/>
          <w:sz w:val="24"/>
          <w:szCs w:val="24"/>
        </w:rPr>
        <w:t xml:space="preserve"> </w:t>
      </w:r>
      <w:r w:rsidRPr="002F2176">
        <w:rPr>
          <w:rFonts w:ascii="Arial" w:hAnsi="Arial" w:cs="Arial"/>
          <w:sz w:val="24"/>
          <w:szCs w:val="24"/>
        </w:rPr>
        <w:t>Feeding Britain for Feeding Bristol, a pilot to tackle food</w:t>
      </w:r>
      <w:r w:rsidR="00875F74" w:rsidRPr="002F2176">
        <w:rPr>
          <w:rFonts w:ascii="Arial" w:hAnsi="Arial" w:cs="Arial"/>
          <w:sz w:val="24"/>
          <w:szCs w:val="24"/>
        </w:rPr>
        <w:t xml:space="preserve"> </w:t>
      </w:r>
      <w:r w:rsidRPr="002F2176">
        <w:rPr>
          <w:rFonts w:ascii="Arial" w:hAnsi="Arial" w:cs="Arial"/>
          <w:sz w:val="24"/>
          <w:szCs w:val="24"/>
        </w:rPr>
        <w:t>poverty in the city. However, the city was unsuccessful</w:t>
      </w:r>
      <w:r w:rsidR="00875F74" w:rsidRPr="002F2176">
        <w:rPr>
          <w:rFonts w:ascii="Arial" w:hAnsi="Arial" w:cs="Arial"/>
          <w:sz w:val="24"/>
          <w:szCs w:val="24"/>
        </w:rPr>
        <w:t xml:space="preserve"> </w:t>
      </w:r>
      <w:r w:rsidRPr="002F2176">
        <w:rPr>
          <w:rFonts w:ascii="Arial" w:hAnsi="Arial" w:cs="Arial"/>
          <w:sz w:val="24"/>
          <w:szCs w:val="24"/>
        </w:rPr>
        <w:t>in its follow-up bid and the project paused. Eventually</w:t>
      </w:r>
      <w:r w:rsidR="00875F74" w:rsidRPr="002F2176">
        <w:rPr>
          <w:rFonts w:ascii="Arial" w:hAnsi="Arial" w:cs="Arial"/>
          <w:sz w:val="24"/>
          <w:szCs w:val="24"/>
        </w:rPr>
        <w:t xml:space="preserve"> </w:t>
      </w:r>
      <w:r w:rsidRPr="002F2176">
        <w:rPr>
          <w:rFonts w:ascii="Arial" w:hAnsi="Arial" w:cs="Arial"/>
          <w:sz w:val="24"/>
          <w:szCs w:val="24"/>
        </w:rPr>
        <w:t>new funding was secured, but the fundraising activity</w:t>
      </w:r>
      <w:r w:rsidR="00875F74" w:rsidRPr="002F2176">
        <w:rPr>
          <w:rFonts w:ascii="Arial" w:hAnsi="Arial" w:cs="Arial"/>
          <w:sz w:val="24"/>
          <w:szCs w:val="24"/>
        </w:rPr>
        <w:t xml:space="preserve"> </w:t>
      </w:r>
      <w:r w:rsidRPr="002F2176">
        <w:rPr>
          <w:rFonts w:ascii="Arial" w:hAnsi="Arial" w:cs="Arial"/>
          <w:sz w:val="24"/>
          <w:szCs w:val="24"/>
        </w:rPr>
        <w:t>itself diverted valuable resource from getting on with</w:t>
      </w:r>
      <w:r w:rsidR="00875F74" w:rsidRPr="002F2176">
        <w:rPr>
          <w:rFonts w:ascii="Arial" w:hAnsi="Arial" w:cs="Arial"/>
          <w:sz w:val="24"/>
          <w:szCs w:val="24"/>
        </w:rPr>
        <w:t xml:space="preserve"> </w:t>
      </w:r>
      <w:r w:rsidRPr="002F2176">
        <w:rPr>
          <w:rFonts w:ascii="Arial" w:hAnsi="Arial" w:cs="Arial"/>
          <w:sz w:val="24"/>
          <w:szCs w:val="24"/>
        </w:rPr>
        <w:t>the work. This model of competitive funding also means</w:t>
      </w:r>
      <w:r w:rsidR="00875F74" w:rsidRPr="002F2176">
        <w:rPr>
          <w:rFonts w:ascii="Arial" w:hAnsi="Arial" w:cs="Arial"/>
          <w:sz w:val="24"/>
          <w:szCs w:val="24"/>
        </w:rPr>
        <w:t xml:space="preserve"> </w:t>
      </w:r>
      <w:r w:rsidRPr="002F2176">
        <w:rPr>
          <w:rFonts w:ascii="Arial" w:hAnsi="Arial" w:cs="Arial"/>
          <w:sz w:val="24"/>
          <w:szCs w:val="24"/>
        </w:rPr>
        <w:t>that successful pots of funding for one local authority</w:t>
      </w:r>
      <w:r w:rsidR="00875F74" w:rsidRPr="002F2176">
        <w:rPr>
          <w:rFonts w:ascii="Arial" w:hAnsi="Arial" w:cs="Arial"/>
          <w:sz w:val="24"/>
          <w:szCs w:val="24"/>
        </w:rPr>
        <w:t xml:space="preserve"> </w:t>
      </w:r>
      <w:r w:rsidRPr="002F2176">
        <w:rPr>
          <w:rFonts w:ascii="Arial" w:hAnsi="Arial" w:cs="Arial"/>
          <w:sz w:val="24"/>
          <w:szCs w:val="24"/>
        </w:rPr>
        <w:t>come at the detriment of others, exacerbating regional</w:t>
      </w:r>
      <w:r w:rsidR="00875F74" w:rsidRPr="002F2176">
        <w:rPr>
          <w:rFonts w:ascii="Arial" w:hAnsi="Arial" w:cs="Arial"/>
          <w:sz w:val="24"/>
          <w:szCs w:val="24"/>
        </w:rPr>
        <w:t xml:space="preserve"> </w:t>
      </w:r>
      <w:r w:rsidRPr="002F2176">
        <w:rPr>
          <w:rFonts w:ascii="Arial" w:hAnsi="Arial" w:cs="Arial"/>
          <w:sz w:val="24"/>
          <w:szCs w:val="24"/>
        </w:rPr>
        <w:t>inequalities. Under-resourced authorities grappling</w:t>
      </w:r>
      <w:r w:rsidR="00875F74" w:rsidRPr="002F2176">
        <w:rPr>
          <w:rFonts w:ascii="Arial" w:hAnsi="Arial" w:cs="Arial"/>
          <w:sz w:val="24"/>
          <w:szCs w:val="24"/>
        </w:rPr>
        <w:t xml:space="preserve"> </w:t>
      </w:r>
      <w:r w:rsidRPr="002F2176">
        <w:rPr>
          <w:rFonts w:ascii="Arial" w:hAnsi="Arial" w:cs="Arial"/>
          <w:sz w:val="24"/>
          <w:szCs w:val="24"/>
        </w:rPr>
        <w:t>with protracted austerity have simply been unable to</w:t>
      </w:r>
      <w:r w:rsidR="00875F74" w:rsidRPr="002F2176">
        <w:rPr>
          <w:rFonts w:ascii="Arial" w:hAnsi="Arial" w:cs="Arial"/>
          <w:sz w:val="24"/>
          <w:szCs w:val="24"/>
        </w:rPr>
        <w:t xml:space="preserve"> </w:t>
      </w:r>
      <w:r w:rsidRPr="002F2176">
        <w:rPr>
          <w:rFonts w:ascii="Arial" w:hAnsi="Arial" w:cs="Arial"/>
          <w:sz w:val="24"/>
          <w:szCs w:val="24"/>
        </w:rPr>
        <w:t>access certain funding opportunities due to capacity</w:t>
      </w:r>
      <w:r w:rsidR="00875F74" w:rsidRPr="002F2176">
        <w:rPr>
          <w:rFonts w:ascii="Arial" w:hAnsi="Arial" w:cs="Arial"/>
          <w:sz w:val="24"/>
          <w:szCs w:val="24"/>
        </w:rPr>
        <w:t xml:space="preserve"> </w:t>
      </w:r>
      <w:r w:rsidRPr="002F2176">
        <w:rPr>
          <w:rFonts w:ascii="Arial" w:hAnsi="Arial" w:cs="Arial"/>
          <w:sz w:val="24"/>
          <w:szCs w:val="24"/>
        </w:rPr>
        <w:t>constraints (ibid). Such inequalities are compounded</w:t>
      </w:r>
      <w:r w:rsidR="00875F74" w:rsidRPr="002F2176">
        <w:rPr>
          <w:rFonts w:ascii="Arial" w:hAnsi="Arial" w:cs="Arial"/>
          <w:sz w:val="24"/>
          <w:szCs w:val="24"/>
        </w:rPr>
        <w:t xml:space="preserve"> </w:t>
      </w:r>
      <w:r w:rsidRPr="002F2176">
        <w:rPr>
          <w:rFonts w:ascii="Arial" w:hAnsi="Arial" w:cs="Arial"/>
          <w:sz w:val="24"/>
          <w:szCs w:val="24"/>
        </w:rPr>
        <w:t>by universal reductions in grant funding. Consequently,</w:t>
      </w:r>
      <w:r w:rsidR="00875F74" w:rsidRPr="002F2176">
        <w:rPr>
          <w:rFonts w:ascii="Arial" w:hAnsi="Arial" w:cs="Arial"/>
          <w:sz w:val="24"/>
          <w:szCs w:val="24"/>
        </w:rPr>
        <w:t xml:space="preserve"> </w:t>
      </w:r>
      <w:r w:rsidRPr="002F2176">
        <w:rPr>
          <w:rFonts w:ascii="Arial" w:hAnsi="Arial" w:cs="Arial"/>
          <w:sz w:val="24"/>
          <w:szCs w:val="24"/>
        </w:rPr>
        <w:t>many of the most deprived local authorities, which relied</w:t>
      </w:r>
      <w:r w:rsidR="00875F74" w:rsidRPr="002F2176">
        <w:rPr>
          <w:rFonts w:ascii="Arial" w:hAnsi="Arial" w:cs="Arial"/>
          <w:sz w:val="24"/>
          <w:szCs w:val="24"/>
        </w:rPr>
        <w:t xml:space="preserve"> </w:t>
      </w:r>
      <w:r w:rsidRPr="002F2176">
        <w:rPr>
          <w:rFonts w:ascii="Arial" w:hAnsi="Arial" w:cs="Arial"/>
          <w:sz w:val="24"/>
          <w:szCs w:val="24"/>
        </w:rPr>
        <w:t>more heavily on grant funding, faced greater reductions,</w:t>
      </w:r>
      <w:r w:rsidR="00875F74" w:rsidRPr="002F2176">
        <w:rPr>
          <w:rFonts w:ascii="Arial" w:hAnsi="Arial" w:cs="Arial"/>
          <w:sz w:val="24"/>
          <w:szCs w:val="24"/>
        </w:rPr>
        <w:t xml:space="preserve"> </w:t>
      </w:r>
      <w:r w:rsidRPr="002F2176">
        <w:rPr>
          <w:rFonts w:ascii="Arial" w:hAnsi="Arial" w:cs="Arial"/>
          <w:sz w:val="24"/>
          <w:szCs w:val="24"/>
        </w:rPr>
        <w:t>resulting in local authority budgetary changes ranging</w:t>
      </w:r>
      <w:r w:rsidR="00875F74" w:rsidRPr="002F2176">
        <w:rPr>
          <w:rFonts w:ascii="Arial" w:hAnsi="Arial" w:cs="Arial"/>
          <w:sz w:val="24"/>
          <w:szCs w:val="24"/>
        </w:rPr>
        <w:t xml:space="preserve"> </w:t>
      </w:r>
      <w:r w:rsidRPr="002F2176">
        <w:rPr>
          <w:rFonts w:ascii="Arial" w:hAnsi="Arial" w:cs="Arial"/>
          <w:sz w:val="24"/>
          <w:szCs w:val="24"/>
        </w:rPr>
        <w:t>from –1.6% to –46% (Gray and Bradford, 2018).</w:t>
      </w:r>
    </w:p>
    <w:p w14:paraId="42E82912" w14:textId="77777777" w:rsidR="007F27E9" w:rsidRDefault="00572CFC" w:rsidP="004D7AB0">
      <w:pPr>
        <w:rPr>
          <w:rFonts w:ascii="Arial" w:hAnsi="Arial" w:cs="Arial"/>
          <w:sz w:val="24"/>
          <w:szCs w:val="24"/>
        </w:rPr>
      </w:pPr>
      <w:r w:rsidRPr="002F2176">
        <w:rPr>
          <w:rFonts w:ascii="Arial" w:hAnsi="Arial" w:cs="Arial"/>
          <w:sz w:val="24"/>
          <w:szCs w:val="24"/>
        </w:rPr>
        <w:t>Funding mechanisms are also often ringfenced for</w:t>
      </w:r>
      <w:r w:rsidR="00875F74" w:rsidRPr="002F2176">
        <w:rPr>
          <w:rFonts w:ascii="Arial" w:hAnsi="Arial" w:cs="Arial"/>
          <w:sz w:val="24"/>
          <w:szCs w:val="24"/>
        </w:rPr>
        <w:t xml:space="preserve"> </w:t>
      </w:r>
      <w:r w:rsidRPr="002F2176">
        <w:rPr>
          <w:rFonts w:ascii="Arial" w:hAnsi="Arial" w:cs="Arial"/>
          <w:sz w:val="24"/>
          <w:szCs w:val="24"/>
        </w:rPr>
        <w:t>particular types of investment, or service improvements</w:t>
      </w:r>
      <w:r w:rsidR="00875F74" w:rsidRPr="002F2176">
        <w:rPr>
          <w:rFonts w:ascii="Arial" w:hAnsi="Arial" w:cs="Arial"/>
          <w:sz w:val="24"/>
          <w:szCs w:val="24"/>
        </w:rPr>
        <w:t xml:space="preserve"> </w:t>
      </w:r>
      <w:r w:rsidRPr="002F2176">
        <w:rPr>
          <w:rFonts w:ascii="Arial" w:hAnsi="Arial" w:cs="Arial"/>
          <w:sz w:val="24"/>
          <w:szCs w:val="24"/>
        </w:rPr>
        <w:t>dictated by central government, rather than driven</w:t>
      </w:r>
      <w:r w:rsidR="00875F74" w:rsidRPr="002F2176">
        <w:rPr>
          <w:rFonts w:ascii="Arial" w:hAnsi="Arial" w:cs="Arial"/>
          <w:sz w:val="24"/>
          <w:szCs w:val="24"/>
        </w:rPr>
        <w:t xml:space="preserve"> </w:t>
      </w:r>
      <w:r w:rsidRPr="002F2176">
        <w:rPr>
          <w:rFonts w:ascii="Arial" w:hAnsi="Arial" w:cs="Arial"/>
          <w:sz w:val="24"/>
          <w:szCs w:val="24"/>
        </w:rPr>
        <w:t>by locally defined priorities. For example, the recent</w:t>
      </w:r>
      <w:r w:rsidR="00875F74" w:rsidRPr="002F2176">
        <w:rPr>
          <w:rFonts w:ascii="Arial" w:hAnsi="Arial" w:cs="Arial"/>
          <w:sz w:val="24"/>
          <w:szCs w:val="24"/>
        </w:rPr>
        <w:t xml:space="preserve"> </w:t>
      </w:r>
      <w:r w:rsidRPr="002F2176">
        <w:rPr>
          <w:rFonts w:ascii="Arial" w:hAnsi="Arial" w:cs="Arial"/>
          <w:sz w:val="24"/>
          <w:szCs w:val="24"/>
        </w:rPr>
        <w:t>Household Support Fund ringfenced spending</w:t>
      </w:r>
      <w:r w:rsidR="00875F74" w:rsidRPr="002F2176">
        <w:rPr>
          <w:rFonts w:ascii="Arial" w:hAnsi="Arial" w:cs="Arial"/>
          <w:sz w:val="24"/>
          <w:szCs w:val="24"/>
        </w:rPr>
        <w:t xml:space="preserve"> </w:t>
      </w:r>
      <w:r w:rsidRPr="002F2176">
        <w:rPr>
          <w:rFonts w:ascii="Arial" w:hAnsi="Arial" w:cs="Arial"/>
          <w:sz w:val="24"/>
          <w:szCs w:val="24"/>
        </w:rPr>
        <w:t>percentages such that a proportion of the funding had</w:t>
      </w:r>
      <w:r w:rsidR="00875F74" w:rsidRPr="002F2176">
        <w:rPr>
          <w:rFonts w:ascii="Arial" w:hAnsi="Arial" w:cs="Arial"/>
          <w:sz w:val="24"/>
          <w:szCs w:val="24"/>
        </w:rPr>
        <w:t xml:space="preserve"> </w:t>
      </w:r>
      <w:r w:rsidRPr="002F2176">
        <w:rPr>
          <w:rFonts w:ascii="Arial" w:hAnsi="Arial" w:cs="Arial"/>
          <w:sz w:val="24"/>
          <w:szCs w:val="24"/>
        </w:rPr>
        <w:t>to spent on pensioners. While not an issue in itself, the</w:t>
      </w:r>
      <w:r w:rsidR="00875F74" w:rsidRPr="002F2176">
        <w:rPr>
          <w:rFonts w:ascii="Arial" w:hAnsi="Arial" w:cs="Arial"/>
          <w:sz w:val="24"/>
          <w:szCs w:val="24"/>
        </w:rPr>
        <w:t xml:space="preserve"> </w:t>
      </w:r>
      <w:r w:rsidRPr="002F2176">
        <w:rPr>
          <w:rFonts w:ascii="Arial" w:hAnsi="Arial" w:cs="Arial"/>
          <w:sz w:val="24"/>
          <w:szCs w:val="24"/>
        </w:rPr>
        <w:t>funding allocations created complexity. By ringfencing the</w:t>
      </w:r>
      <w:r w:rsidR="00875F74" w:rsidRPr="002F2176">
        <w:rPr>
          <w:rFonts w:ascii="Arial" w:hAnsi="Arial" w:cs="Arial"/>
          <w:sz w:val="24"/>
          <w:szCs w:val="24"/>
        </w:rPr>
        <w:t xml:space="preserve"> </w:t>
      </w:r>
      <w:r w:rsidRPr="002F2176">
        <w:rPr>
          <w:rFonts w:ascii="Arial" w:hAnsi="Arial" w:cs="Arial"/>
          <w:sz w:val="24"/>
          <w:szCs w:val="24"/>
        </w:rPr>
        <w:t>funds to be spent on pensioners receiving Pension Credit,</w:t>
      </w:r>
      <w:r w:rsidR="00875F74" w:rsidRPr="002F2176">
        <w:rPr>
          <w:rFonts w:ascii="Arial" w:hAnsi="Arial" w:cs="Arial"/>
          <w:sz w:val="24"/>
          <w:szCs w:val="24"/>
        </w:rPr>
        <w:t xml:space="preserve"> </w:t>
      </w:r>
      <w:r w:rsidRPr="002F2176">
        <w:rPr>
          <w:rFonts w:ascii="Arial" w:hAnsi="Arial" w:cs="Arial"/>
          <w:sz w:val="24"/>
          <w:szCs w:val="24"/>
        </w:rPr>
        <w:t>the local demographics were not considered. In Greater</w:t>
      </w:r>
      <w:r w:rsidR="00875F74" w:rsidRPr="002F2176">
        <w:rPr>
          <w:rFonts w:ascii="Arial" w:hAnsi="Arial" w:cs="Arial"/>
          <w:sz w:val="24"/>
          <w:szCs w:val="24"/>
        </w:rPr>
        <w:t xml:space="preserve"> </w:t>
      </w:r>
      <w:r w:rsidRPr="002F2176">
        <w:rPr>
          <w:rFonts w:ascii="Arial" w:hAnsi="Arial" w:cs="Arial"/>
          <w:sz w:val="24"/>
          <w:szCs w:val="24"/>
        </w:rPr>
        <w:t>Bristol, falling within the administrative boundary of the</w:t>
      </w:r>
      <w:r w:rsidR="00875F74" w:rsidRPr="002F2176">
        <w:rPr>
          <w:rFonts w:ascii="Arial" w:hAnsi="Arial" w:cs="Arial"/>
          <w:sz w:val="24"/>
          <w:szCs w:val="24"/>
        </w:rPr>
        <w:t xml:space="preserve"> </w:t>
      </w:r>
      <w:r w:rsidRPr="002F2176">
        <w:rPr>
          <w:rFonts w:ascii="Arial" w:hAnsi="Arial" w:cs="Arial"/>
          <w:sz w:val="24"/>
          <w:szCs w:val="24"/>
        </w:rPr>
        <w:t>West of England Combined Authority, fewer pensioners</w:t>
      </w:r>
      <w:r w:rsidR="00875F74" w:rsidRPr="002F2176">
        <w:rPr>
          <w:rFonts w:ascii="Arial" w:hAnsi="Arial" w:cs="Arial"/>
          <w:sz w:val="24"/>
          <w:szCs w:val="24"/>
        </w:rPr>
        <w:t xml:space="preserve"> </w:t>
      </w:r>
      <w:r w:rsidRPr="002F2176">
        <w:rPr>
          <w:rFonts w:ascii="Arial" w:hAnsi="Arial" w:cs="Arial"/>
          <w:sz w:val="24"/>
          <w:szCs w:val="24"/>
        </w:rPr>
        <w:t>claim Pension Credit than in many surrounding local</w:t>
      </w:r>
      <w:r w:rsidR="00875F74" w:rsidRPr="002F2176">
        <w:rPr>
          <w:rFonts w:ascii="Arial" w:hAnsi="Arial" w:cs="Arial"/>
          <w:sz w:val="24"/>
          <w:szCs w:val="24"/>
        </w:rPr>
        <w:t xml:space="preserve"> </w:t>
      </w:r>
      <w:r w:rsidRPr="002F2176">
        <w:rPr>
          <w:rFonts w:ascii="Arial" w:hAnsi="Arial" w:cs="Arial"/>
          <w:sz w:val="24"/>
          <w:szCs w:val="24"/>
        </w:rPr>
        <w:t>authorities. As a result, Bristol’s pensioners received</w:t>
      </w:r>
      <w:r w:rsidR="00875F74" w:rsidRPr="002F2176">
        <w:rPr>
          <w:rFonts w:ascii="Arial" w:hAnsi="Arial" w:cs="Arial"/>
          <w:sz w:val="24"/>
          <w:szCs w:val="24"/>
        </w:rPr>
        <w:t xml:space="preserve"> </w:t>
      </w:r>
      <w:r w:rsidRPr="002F2176">
        <w:rPr>
          <w:rFonts w:ascii="Arial" w:hAnsi="Arial" w:cs="Arial"/>
          <w:sz w:val="24"/>
          <w:szCs w:val="24"/>
        </w:rPr>
        <w:t>disproportionately more funding per person than</w:t>
      </w:r>
      <w:r w:rsidR="00875F74" w:rsidRPr="002F2176">
        <w:rPr>
          <w:rFonts w:ascii="Arial" w:hAnsi="Arial" w:cs="Arial"/>
          <w:sz w:val="24"/>
          <w:szCs w:val="24"/>
        </w:rPr>
        <w:t xml:space="preserve"> </w:t>
      </w:r>
      <w:r w:rsidRPr="002F2176">
        <w:rPr>
          <w:rFonts w:ascii="Arial" w:hAnsi="Arial" w:cs="Arial"/>
          <w:sz w:val="24"/>
          <w:szCs w:val="24"/>
        </w:rPr>
        <w:t>pensioners in surrounding local areas. It also meant that</w:t>
      </w:r>
      <w:r w:rsidR="00875F74" w:rsidRPr="002F2176">
        <w:rPr>
          <w:rFonts w:ascii="Arial" w:hAnsi="Arial" w:cs="Arial"/>
          <w:sz w:val="24"/>
          <w:szCs w:val="24"/>
        </w:rPr>
        <w:t xml:space="preserve"> </w:t>
      </w:r>
      <w:r w:rsidRPr="002F2176">
        <w:rPr>
          <w:rFonts w:ascii="Arial" w:hAnsi="Arial" w:cs="Arial"/>
          <w:sz w:val="24"/>
          <w:szCs w:val="24"/>
        </w:rPr>
        <w:t>other vulnerable groups in Bristol received a lower level</w:t>
      </w:r>
      <w:r w:rsidR="00875F74" w:rsidRPr="002F2176">
        <w:rPr>
          <w:rFonts w:ascii="Arial" w:hAnsi="Arial" w:cs="Arial"/>
          <w:sz w:val="24"/>
          <w:szCs w:val="24"/>
        </w:rPr>
        <w:t xml:space="preserve"> </w:t>
      </w:r>
      <w:r w:rsidRPr="002F2176">
        <w:rPr>
          <w:rFonts w:ascii="Arial" w:hAnsi="Arial" w:cs="Arial"/>
          <w:sz w:val="24"/>
          <w:szCs w:val="24"/>
        </w:rPr>
        <w:t>of support than they would have if the local authority had</w:t>
      </w:r>
      <w:r w:rsidR="00875F74" w:rsidRPr="002F2176">
        <w:rPr>
          <w:rFonts w:ascii="Arial" w:hAnsi="Arial" w:cs="Arial"/>
          <w:sz w:val="24"/>
          <w:szCs w:val="24"/>
        </w:rPr>
        <w:t xml:space="preserve"> </w:t>
      </w:r>
      <w:r w:rsidRPr="002F2176">
        <w:rPr>
          <w:rFonts w:ascii="Arial" w:hAnsi="Arial" w:cs="Arial"/>
          <w:sz w:val="24"/>
          <w:szCs w:val="24"/>
        </w:rPr>
        <w:t>been able to choose how the finance was spent.</w:t>
      </w:r>
    </w:p>
    <w:p w14:paraId="3B4BABAD" w14:textId="77777777" w:rsidR="009D50EC" w:rsidRDefault="00572CFC" w:rsidP="004D7AB0">
      <w:pPr>
        <w:rPr>
          <w:rFonts w:ascii="Arial" w:hAnsi="Arial" w:cs="Arial"/>
          <w:sz w:val="24"/>
          <w:szCs w:val="24"/>
        </w:rPr>
      </w:pPr>
      <w:r w:rsidRPr="002F2176">
        <w:rPr>
          <w:rFonts w:ascii="Arial" w:hAnsi="Arial" w:cs="Arial"/>
          <w:sz w:val="24"/>
          <w:szCs w:val="24"/>
        </w:rPr>
        <w:t>The need for further devolution and increasing council</w:t>
      </w:r>
      <w:r w:rsidR="00875F74" w:rsidRPr="002F2176">
        <w:rPr>
          <w:rFonts w:ascii="Arial" w:hAnsi="Arial" w:cs="Arial"/>
          <w:sz w:val="24"/>
          <w:szCs w:val="24"/>
        </w:rPr>
        <w:t xml:space="preserve"> </w:t>
      </w:r>
      <w:r w:rsidRPr="002F2176">
        <w:rPr>
          <w:rFonts w:ascii="Arial" w:hAnsi="Arial" w:cs="Arial"/>
          <w:sz w:val="24"/>
          <w:szCs w:val="24"/>
        </w:rPr>
        <w:t>capacity to raise finances independently of Westminster</w:t>
      </w:r>
      <w:r w:rsidR="00875F74" w:rsidRPr="002F2176">
        <w:rPr>
          <w:rFonts w:ascii="Arial" w:hAnsi="Arial" w:cs="Arial"/>
          <w:sz w:val="24"/>
          <w:szCs w:val="24"/>
        </w:rPr>
        <w:t xml:space="preserve"> </w:t>
      </w:r>
      <w:r w:rsidRPr="002F2176">
        <w:rPr>
          <w:rFonts w:ascii="Arial" w:hAnsi="Arial" w:cs="Arial"/>
          <w:sz w:val="24"/>
          <w:szCs w:val="24"/>
        </w:rPr>
        <w:t>were repeated themes when speaking to council</w:t>
      </w:r>
      <w:r w:rsidR="00875F74" w:rsidRPr="002F2176">
        <w:rPr>
          <w:rFonts w:ascii="Arial" w:hAnsi="Arial" w:cs="Arial"/>
          <w:sz w:val="24"/>
          <w:szCs w:val="24"/>
        </w:rPr>
        <w:t xml:space="preserve"> </w:t>
      </w:r>
      <w:r w:rsidRPr="002F2176">
        <w:rPr>
          <w:rFonts w:ascii="Arial" w:hAnsi="Arial" w:cs="Arial"/>
          <w:sz w:val="24"/>
          <w:szCs w:val="24"/>
        </w:rPr>
        <w:t>policy leads. Representatives from the Core Cities</w:t>
      </w:r>
      <w:r w:rsidR="00875F74" w:rsidRPr="002F2176">
        <w:rPr>
          <w:rFonts w:ascii="Arial" w:hAnsi="Arial" w:cs="Arial"/>
          <w:sz w:val="24"/>
          <w:szCs w:val="24"/>
        </w:rPr>
        <w:t xml:space="preserve"> </w:t>
      </w:r>
      <w:r w:rsidRPr="002F2176">
        <w:rPr>
          <w:rFonts w:ascii="Arial" w:hAnsi="Arial" w:cs="Arial"/>
          <w:sz w:val="24"/>
          <w:szCs w:val="24"/>
        </w:rPr>
        <w:t>also stressed the importance of building private-public</w:t>
      </w:r>
      <w:r w:rsidR="00875F74" w:rsidRPr="002F2176">
        <w:rPr>
          <w:rFonts w:ascii="Arial" w:hAnsi="Arial" w:cs="Arial"/>
          <w:sz w:val="24"/>
          <w:szCs w:val="24"/>
        </w:rPr>
        <w:t xml:space="preserve"> </w:t>
      </w:r>
      <w:r w:rsidRPr="002F2176">
        <w:rPr>
          <w:rFonts w:ascii="Arial" w:hAnsi="Arial" w:cs="Arial"/>
          <w:sz w:val="24"/>
          <w:szCs w:val="24"/>
        </w:rPr>
        <w:t>partnerships. In Glasgow, the SDGs were seen as a key</w:t>
      </w:r>
      <w:r w:rsidR="00875F74" w:rsidRPr="002F2176">
        <w:rPr>
          <w:rFonts w:ascii="Arial" w:hAnsi="Arial" w:cs="Arial"/>
          <w:sz w:val="24"/>
          <w:szCs w:val="24"/>
        </w:rPr>
        <w:t xml:space="preserve"> </w:t>
      </w:r>
      <w:r w:rsidRPr="002F2176">
        <w:rPr>
          <w:rFonts w:ascii="Arial" w:hAnsi="Arial" w:cs="Arial"/>
          <w:sz w:val="24"/>
          <w:szCs w:val="24"/>
        </w:rPr>
        <w:t>hook for engaging businesses in positive social and</w:t>
      </w:r>
      <w:r w:rsidR="00875F74" w:rsidRPr="002F2176">
        <w:rPr>
          <w:rFonts w:ascii="Arial" w:hAnsi="Arial" w:cs="Arial"/>
          <w:sz w:val="24"/>
          <w:szCs w:val="24"/>
        </w:rPr>
        <w:t xml:space="preserve"> </w:t>
      </w:r>
      <w:r w:rsidRPr="002F2176">
        <w:rPr>
          <w:rFonts w:ascii="Arial" w:hAnsi="Arial" w:cs="Arial"/>
          <w:sz w:val="24"/>
          <w:szCs w:val="24"/>
        </w:rPr>
        <w:t>environmental action – a message that resonates with</w:t>
      </w:r>
      <w:r w:rsidR="00875F74" w:rsidRPr="002F2176">
        <w:rPr>
          <w:rFonts w:ascii="Arial" w:hAnsi="Arial" w:cs="Arial"/>
          <w:sz w:val="24"/>
          <w:szCs w:val="24"/>
        </w:rPr>
        <w:t xml:space="preserve"> </w:t>
      </w:r>
      <w:r w:rsidRPr="002F2176">
        <w:rPr>
          <w:rFonts w:ascii="Arial" w:hAnsi="Arial" w:cs="Arial"/>
          <w:sz w:val="24"/>
          <w:szCs w:val="24"/>
        </w:rPr>
        <w:t>Bristol’s experience. Similarly, Newcastle shared its</w:t>
      </w:r>
      <w:r w:rsidR="00875F74" w:rsidRPr="002F2176">
        <w:rPr>
          <w:rFonts w:ascii="Arial" w:hAnsi="Arial" w:cs="Arial"/>
          <w:sz w:val="24"/>
          <w:szCs w:val="24"/>
        </w:rPr>
        <w:t xml:space="preserve"> </w:t>
      </w:r>
      <w:r w:rsidRPr="002F2176">
        <w:rPr>
          <w:rFonts w:ascii="Arial" w:hAnsi="Arial" w:cs="Arial"/>
          <w:sz w:val="24"/>
          <w:szCs w:val="24"/>
        </w:rPr>
        <w:t>commitment to increasing stakeholder engagement,</w:t>
      </w:r>
      <w:r w:rsidR="00875F74" w:rsidRPr="002F2176">
        <w:rPr>
          <w:rFonts w:ascii="Arial" w:hAnsi="Arial" w:cs="Arial"/>
          <w:sz w:val="24"/>
          <w:szCs w:val="24"/>
        </w:rPr>
        <w:t xml:space="preserve"> </w:t>
      </w:r>
      <w:r w:rsidRPr="002F2176">
        <w:rPr>
          <w:rFonts w:ascii="Arial" w:hAnsi="Arial" w:cs="Arial"/>
          <w:sz w:val="24"/>
          <w:szCs w:val="24"/>
        </w:rPr>
        <w:t>while Belfast is also investigating the opportunities</w:t>
      </w:r>
      <w:r w:rsidR="00875F74" w:rsidRPr="002F2176">
        <w:rPr>
          <w:rFonts w:ascii="Arial" w:hAnsi="Arial" w:cs="Arial"/>
          <w:sz w:val="24"/>
          <w:szCs w:val="24"/>
        </w:rPr>
        <w:t xml:space="preserve"> </w:t>
      </w:r>
      <w:r w:rsidRPr="002F2176">
        <w:rPr>
          <w:rFonts w:ascii="Arial" w:hAnsi="Arial" w:cs="Arial"/>
          <w:sz w:val="24"/>
          <w:szCs w:val="24"/>
        </w:rPr>
        <w:t>presented by public-private partnerships to deliver its</w:t>
      </w:r>
      <w:r w:rsidR="00875F74" w:rsidRPr="002F2176">
        <w:rPr>
          <w:rFonts w:ascii="Arial" w:hAnsi="Arial" w:cs="Arial"/>
          <w:sz w:val="24"/>
          <w:szCs w:val="24"/>
        </w:rPr>
        <w:t xml:space="preserve"> </w:t>
      </w:r>
      <w:r w:rsidRPr="002F2176">
        <w:rPr>
          <w:rFonts w:ascii="Arial" w:hAnsi="Arial" w:cs="Arial"/>
          <w:sz w:val="24"/>
          <w:szCs w:val="24"/>
        </w:rPr>
        <w:t>SDG-related ambitions.</w:t>
      </w:r>
    </w:p>
    <w:p w14:paraId="3C0C6900" w14:textId="77777777" w:rsidR="009D50EC" w:rsidRDefault="00572CFC" w:rsidP="004D7AB0">
      <w:pPr>
        <w:rPr>
          <w:rFonts w:ascii="Arial" w:hAnsi="Arial" w:cs="Arial"/>
          <w:sz w:val="24"/>
          <w:szCs w:val="24"/>
        </w:rPr>
      </w:pPr>
      <w:r w:rsidRPr="002F2176">
        <w:rPr>
          <w:rFonts w:ascii="Arial" w:hAnsi="Arial" w:cs="Arial"/>
          <w:sz w:val="24"/>
          <w:szCs w:val="24"/>
        </w:rPr>
        <w:t>Giving local authorities greater autonomy over how</w:t>
      </w:r>
      <w:r w:rsidR="00875F74" w:rsidRPr="002F2176">
        <w:rPr>
          <w:rFonts w:ascii="Arial" w:hAnsi="Arial" w:cs="Arial"/>
          <w:sz w:val="24"/>
          <w:szCs w:val="24"/>
        </w:rPr>
        <w:t xml:space="preserve"> </w:t>
      </w:r>
      <w:r w:rsidRPr="002F2176">
        <w:rPr>
          <w:rFonts w:ascii="Arial" w:hAnsi="Arial" w:cs="Arial"/>
          <w:sz w:val="24"/>
          <w:szCs w:val="24"/>
        </w:rPr>
        <w:t>regional finance is spent and providing longer-term,</w:t>
      </w:r>
      <w:r w:rsidR="00875F74" w:rsidRPr="002F2176">
        <w:rPr>
          <w:rFonts w:ascii="Arial" w:hAnsi="Arial" w:cs="Arial"/>
          <w:sz w:val="24"/>
          <w:szCs w:val="24"/>
        </w:rPr>
        <w:t xml:space="preserve"> </w:t>
      </w:r>
      <w:r w:rsidRPr="002F2176">
        <w:rPr>
          <w:rFonts w:ascii="Arial" w:hAnsi="Arial" w:cs="Arial"/>
          <w:sz w:val="24"/>
          <w:szCs w:val="24"/>
        </w:rPr>
        <w:t>less competitive sources of funding would allow</w:t>
      </w:r>
      <w:r w:rsidR="00875F74" w:rsidRPr="002F2176">
        <w:rPr>
          <w:rFonts w:ascii="Arial" w:hAnsi="Arial" w:cs="Arial"/>
          <w:sz w:val="24"/>
          <w:szCs w:val="24"/>
        </w:rPr>
        <w:t xml:space="preserve"> </w:t>
      </w:r>
      <w:r w:rsidRPr="002F2176">
        <w:rPr>
          <w:rFonts w:ascii="Arial" w:hAnsi="Arial" w:cs="Arial"/>
          <w:sz w:val="24"/>
          <w:szCs w:val="24"/>
        </w:rPr>
        <w:t>local authorities to better target their work to support</w:t>
      </w:r>
      <w:r w:rsidR="00875F74" w:rsidRPr="002F2176">
        <w:rPr>
          <w:rFonts w:ascii="Arial" w:hAnsi="Arial" w:cs="Arial"/>
          <w:sz w:val="24"/>
          <w:szCs w:val="24"/>
        </w:rPr>
        <w:t xml:space="preserve"> </w:t>
      </w:r>
      <w:r w:rsidRPr="002F2176">
        <w:rPr>
          <w:rFonts w:ascii="Arial" w:hAnsi="Arial" w:cs="Arial"/>
          <w:sz w:val="24"/>
          <w:szCs w:val="24"/>
        </w:rPr>
        <w:t>the most vulnerable. It would also allow for better</w:t>
      </w:r>
      <w:r w:rsidR="00875F74" w:rsidRPr="002F2176">
        <w:rPr>
          <w:rFonts w:ascii="Arial" w:hAnsi="Arial" w:cs="Arial"/>
          <w:sz w:val="24"/>
          <w:szCs w:val="24"/>
        </w:rPr>
        <w:t xml:space="preserve"> </w:t>
      </w:r>
      <w:r w:rsidRPr="002F2176">
        <w:rPr>
          <w:rFonts w:ascii="Arial" w:hAnsi="Arial" w:cs="Arial"/>
          <w:sz w:val="24"/>
          <w:szCs w:val="24"/>
        </w:rPr>
        <w:t>recognition of the specific challenges of each local</w:t>
      </w:r>
      <w:r w:rsidR="00875F74" w:rsidRPr="002F2176">
        <w:rPr>
          <w:rFonts w:ascii="Arial" w:hAnsi="Arial" w:cs="Arial"/>
          <w:sz w:val="24"/>
          <w:szCs w:val="24"/>
        </w:rPr>
        <w:t xml:space="preserve"> </w:t>
      </w:r>
      <w:r w:rsidRPr="002F2176">
        <w:rPr>
          <w:rFonts w:ascii="Arial" w:hAnsi="Arial" w:cs="Arial"/>
          <w:sz w:val="24"/>
          <w:szCs w:val="24"/>
        </w:rPr>
        <w:t>authority and improve equity of funding for areas</w:t>
      </w:r>
      <w:r w:rsidR="00875F74" w:rsidRPr="002F2176">
        <w:rPr>
          <w:rFonts w:ascii="Arial" w:hAnsi="Arial" w:cs="Arial"/>
          <w:sz w:val="24"/>
          <w:szCs w:val="24"/>
        </w:rPr>
        <w:t xml:space="preserve"> </w:t>
      </w:r>
      <w:r w:rsidRPr="002F2176">
        <w:rPr>
          <w:rFonts w:ascii="Arial" w:hAnsi="Arial" w:cs="Arial"/>
          <w:sz w:val="24"/>
          <w:szCs w:val="24"/>
        </w:rPr>
        <w:t>across the UK that face the greatest deprivation.</w:t>
      </w:r>
    </w:p>
    <w:p w14:paraId="3D4E2A53" w14:textId="69E46E6C" w:rsidR="009D50EC" w:rsidRDefault="00652EDA" w:rsidP="00324BA1">
      <w:pPr>
        <w:pStyle w:val="Heading3"/>
      </w:pPr>
      <w:bookmarkStart w:id="63" w:name="_Toc112933104"/>
      <w:r w:rsidRPr="002F2176">
        <w:t>Data Deficits</w:t>
      </w:r>
      <w:bookmarkEnd w:id="63"/>
    </w:p>
    <w:p w14:paraId="1D72AE62" w14:textId="77777777" w:rsidR="009D50EC" w:rsidRDefault="00572CFC" w:rsidP="004D7AB0">
      <w:pPr>
        <w:rPr>
          <w:rFonts w:ascii="Arial" w:hAnsi="Arial" w:cs="Arial"/>
          <w:sz w:val="24"/>
          <w:szCs w:val="24"/>
        </w:rPr>
      </w:pPr>
      <w:r w:rsidRPr="002F2176">
        <w:rPr>
          <w:rFonts w:ascii="Arial" w:hAnsi="Arial" w:cs="Arial"/>
          <w:sz w:val="24"/>
          <w:szCs w:val="24"/>
        </w:rPr>
        <w:t>Access to the data required to report on the SDGs</w:t>
      </w:r>
      <w:r w:rsidR="00875F74" w:rsidRPr="002F2176">
        <w:rPr>
          <w:rFonts w:ascii="Arial" w:hAnsi="Arial" w:cs="Arial"/>
          <w:sz w:val="24"/>
          <w:szCs w:val="24"/>
        </w:rPr>
        <w:t xml:space="preserve"> </w:t>
      </w:r>
      <w:r w:rsidRPr="002F2176">
        <w:rPr>
          <w:rFonts w:ascii="Arial" w:hAnsi="Arial" w:cs="Arial"/>
          <w:sz w:val="24"/>
          <w:szCs w:val="24"/>
        </w:rPr>
        <w:t>remains problematic. Local authorities in the UK are</w:t>
      </w:r>
      <w:r w:rsidR="00875F74" w:rsidRPr="002F2176">
        <w:rPr>
          <w:rFonts w:ascii="Arial" w:hAnsi="Arial" w:cs="Arial"/>
          <w:sz w:val="24"/>
          <w:szCs w:val="24"/>
        </w:rPr>
        <w:t xml:space="preserve"> </w:t>
      </w:r>
      <w:r w:rsidRPr="002F2176">
        <w:rPr>
          <w:rFonts w:ascii="Arial" w:hAnsi="Arial" w:cs="Arial"/>
          <w:sz w:val="24"/>
          <w:szCs w:val="24"/>
        </w:rPr>
        <w:t>fortunate to have support from the Office for National</w:t>
      </w:r>
      <w:r w:rsidR="00875F74" w:rsidRPr="002F2176">
        <w:rPr>
          <w:rFonts w:ascii="Arial" w:hAnsi="Arial" w:cs="Arial"/>
          <w:sz w:val="24"/>
          <w:szCs w:val="24"/>
        </w:rPr>
        <w:t xml:space="preserve"> </w:t>
      </w:r>
      <w:r w:rsidRPr="002F2176">
        <w:rPr>
          <w:rFonts w:ascii="Arial" w:hAnsi="Arial" w:cs="Arial"/>
          <w:sz w:val="24"/>
          <w:szCs w:val="24"/>
        </w:rPr>
        <w:t>Statistics (ONS), but not all relevant data is held by</w:t>
      </w:r>
      <w:r w:rsidR="00875F74" w:rsidRPr="002F2176">
        <w:rPr>
          <w:rFonts w:ascii="Arial" w:hAnsi="Arial" w:cs="Arial"/>
          <w:sz w:val="24"/>
          <w:szCs w:val="24"/>
        </w:rPr>
        <w:t xml:space="preserve"> </w:t>
      </w:r>
      <w:r w:rsidRPr="002F2176">
        <w:rPr>
          <w:rFonts w:ascii="Arial" w:hAnsi="Arial" w:cs="Arial"/>
          <w:sz w:val="24"/>
          <w:szCs w:val="24"/>
        </w:rPr>
        <w:t>the ONS. Some government departments do not</w:t>
      </w:r>
      <w:r w:rsidR="00875F74" w:rsidRPr="002F2176">
        <w:rPr>
          <w:rFonts w:ascii="Arial" w:hAnsi="Arial" w:cs="Arial"/>
          <w:sz w:val="24"/>
          <w:szCs w:val="24"/>
        </w:rPr>
        <w:t xml:space="preserve"> </w:t>
      </w:r>
      <w:r w:rsidRPr="002F2176">
        <w:rPr>
          <w:rFonts w:ascii="Arial" w:hAnsi="Arial" w:cs="Arial"/>
          <w:sz w:val="24"/>
          <w:szCs w:val="24"/>
        </w:rPr>
        <w:t>share data or do not geographically disaggregate</w:t>
      </w:r>
      <w:r w:rsidR="00875F74" w:rsidRPr="002F2176">
        <w:rPr>
          <w:rFonts w:ascii="Arial" w:hAnsi="Arial" w:cs="Arial"/>
          <w:sz w:val="24"/>
          <w:szCs w:val="24"/>
        </w:rPr>
        <w:t xml:space="preserve"> </w:t>
      </w:r>
      <w:r w:rsidRPr="002F2176">
        <w:rPr>
          <w:rFonts w:ascii="Arial" w:hAnsi="Arial" w:cs="Arial"/>
          <w:sz w:val="24"/>
          <w:szCs w:val="24"/>
        </w:rPr>
        <w:t xml:space="preserve">data to the </w:t>
      </w:r>
      <w:r w:rsidRPr="002F2176">
        <w:rPr>
          <w:rFonts w:ascii="Arial" w:hAnsi="Arial" w:cs="Arial"/>
          <w:sz w:val="24"/>
          <w:szCs w:val="24"/>
        </w:rPr>
        <w:lastRenderedPageBreak/>
        <w:t>level required for local monitoring. A lack</w:t>
      </w:r>
      <w:r w:rsidR="00875F74" w:rsidRPr="002F2176">
        <w:rPr>
          <w:rFonts w:ascii="Arial" w:hAnsi="Arial" w:cs="Arial"/>
          <w:sz w:val="24"/>
          <w:szCs w:val="24"/>
        </w:rPr>
        <w:t xml:space="preserve"> </w:t>
      </w:r>
      <w:r w:rsidRPr="002F2176">
        <w:rPr>
          <w:rFonts w:ascii="Arial" w:hAnsi="Arial" w:cs="Arial"/>
          <w:sz w:val="24"/>
          <w:szCs w:val="24"/>
        </w:rPr>
        <w:t>of disaggregated data, or a lack of access to data,</w:t>
      </w:r>
      <w:r w:rsidR="00875F74" w:rsidRPr="002F2176">
        <w:rPr>
          <w:rFonts w:ascii="Arial" w:hAnsi="Arial" w:cs="Arial"/>
          <w:sz w:val="24"/>
          <w:szCs w:val="24"/>
        </w:rPr>
        <w:t xml:space="preserve"> </w:t>
      </w:r>
      <w:r w:rsidRPr="002F2176">
        <w:rPr>
          <w:rFonts w:ascii="Arial" w:hAnsi="Arial" w:cs="Arial"/>
          <w:sz w:val="24"/>
          <w:szCs w:val="24"/>
        </w:rPr>
        <w:t>can make targeted interventions by local authorities</w:t>
      </w:r>
      <w:r w:rsidR="00875F74" w:rsidRPr="002F2176">
        <w:rPr>
          <w:rFonts w:ascii="Arial" w:hAnsi="Arial" w:cs="Arial"/>
          <w:sz w:val="24"/>
          <w:szCs w:val="24"/>
        </w:rPr>
        <w:t xml:space="preserve"> </w:t>
      </w:r>
      <w:r w:rsidRPr="002F2176">
        <w:rPr>
          <w:rFonts w:ascii="Arial" w:hAnsi="Arial" w:cs="Arial"/>
          <w:sz w:val="24"/>
          <w:szCs w:val="24"/>
        </w:rPr>
        <w:t>difficult to justify, deliver and monitor. This is</w:t>
      </w:r>
      <w:r w:rsidR="00875F74" w:rsidRPr="002F2176">
        <w:rPr>
          <w:rFonts w:ascii="Arial" w:hAnsi="Arial" w:cs="Arial"/>
          <w:sz w:val="24"/>
          <w:szCs w:val="24"/>
        </w:rPr>
        <w:t xml:space="preserve"> </w:t>
      </w:r>
      <w:r w:rsidRPr="002F2176">
        <w:rPr>
          <w:rFonts w:ascii="Arial" w:hAnsi="Arial" w:cs="Arial"/>
          <w:sz w:val="24"/>
          <w:szCs w:val="24"/>
        </w:rPr>
        <w:t>particularly true for issues around biodiversity where</w:t>
      </w:r>
      <w:r w:rsidR="00875F74" w:rsidRPr="002F2176">
        <w:rPr>
          <w:rFonts w:ascii="Arial" w:hAnsi="Arial" w:cs="Arial"/>
          <w:sz w:val="24"/>
          <w:szCs w:val="24"/>
        </w:rPr>
        <w:t xml:space="preserve"> </w:t>
      </w:r>
      <w:r w:rsidRPr="002F2176">
        <w:rPr>
          <w:rFonts w:ascii="Arial" w:hAnsi="Arial" w:cs="Arial"/>
          <w:sz w:val="24"/>
          <w:szCs w:val="24"/>
        </w:rPr>
        <w:t>a lack of concrete data for most local authorities and a</w:t>
      </w:r>
      <w:r w:rsidR="00875F74" w:rsidRPr="002F2176">
        <w:rPr>
          <w:rFonts w:ascii="Arial" w:hAnsi="Arial" w:cs="Arial"/>
          <w:sz w:val="24"/>
          <w:szCs w:val="24"/>
        </w:rPr>
        <w:t xml:space="preserve"> </w:t>
      </w:r>
      <w:r w:rsidRPr="002F2176">
        <w:rPr>
          <w:rFonts w:ascii="Arial" w:hAnsi="Arial" w:cs="Arial"/>
          <w:sz w:val="24"/>
          <w:szCs w:val="24"/>
        </w:rPr>
        <w:t>lack of resourcing to record new data makes it difficult</w:t>
      </w:r>
      <w:r w:rsidR="00875F74" w:rsidRPr="002F2176">
        <w:rPr>
          <w:rFonts w:ascii="Arial" w:hAnsi="Arial" w:cs="Arial"/>
          <w:sz w:val="24"/>
          <w:szCs w:val="24"/>
        </w:rPr>
        <w:t xml:space="preserve"> </w:t>
      </w:r>
      <w:r w:rsidRPr="002F2176">
        <w:rPr>
          <w:rFonts w:ascii="Arial" w:hAnsi="Arial" w:cs="Arial"/>
          <w:sz w:val="24"/>
          <w:szCs w:val="24"/>
        </w:rPr>
        <w:t>to target action.</w:t>
      </w:r>
    </w:p>
    <w:p w14:paraId="2B0720E4" w14:textId="77777777" w:rsidR="009D50EC" w:rsidRDefault="00572CFC" w:rsidP="004D7AB0">
      <w:pPr>
        <w:rPr>
          <w:rFonts w:ascii="Arial" w:hAnsi="Arial" w:cs="Arial"/>
          <w:sz w:val="24"/>
          <w:szCs w:val="24"/>
        </w:rPr>
      </w:pPr>
      <w:r w:rsidRPr="002F2176">
        <w:rPr>
          <w:rFonts w:ascii="Arial" w:hAnsi="Arial" w:cs="Arial"/>
          <w:sz w:val="24"/>
          <w:szCs w:val="24"/>
        </w:rPr>
        <w:t>Disaggregated data allows local authorities to compare</w:t>
      </w:r>
      <w:r w:rsidR="00875F74" w:rsidRPr="002F2176">
        <w:rPr>
          <w:rFonts w:ascii="Arial" w:hAnsi="Arial" w:cs="Arial"/>
          <w:sz w:val="24"/>
          <w:szCs w:val="24"/>
        </w:rPr>
        <w:t xml:space="preserve"> </w:t>
      </w:r>
      <w:r w:rsidRPr="002F2176">
        <w:rPr>
          <w:rFonts w:ascii="Arial" w:hAnsi="Arial" w:cs="Arial"/>
          <w:sz w:val="24"/>
          <w:szCs w:val="24"/>
        </w:rPr>
        <w:t>regional and national contexts and therefore identify</w:t>
      </w:r>
      <w:r w:rsidR="00875F74" w:rsidRPr="002F2176">
        <w:rPr>
          <w:rFonts w:ascii="Arial" w:hAnsi="Arial" w:cs="Arial"/>
          <w:sz w:val="24"/>
          <w:szCs w:val="24"/>
        </w:rPr>
        <w:t xml:space="preserve"> </w:t>
      </w:r>
      <w:r w:rsidRPr="002F2176">
        <w:rPr>
          <w:rFonts w:ascii="Arial" w:hAnsi="Arial" w:cs="Arial"/>
          <w:sz w:val="24"/>
          <w:szCs w:val="24"/>
        </w:rPr>
        <w:t>issues that may need prioritisation. With funding so</w:t>
      </w:r>
      <w:r w:rsidR="00875F74" w:rsidRPr="002F2176">
        <w:rPr>
          <w:rFonts w:ascii="Arial" w:hAnsi="Arial" w:cs="Arial"/>
          <w:sz w:val="24"/>
          <w:szCs w:val="24"/>
        </w:rPr>
        <w:t xml:space="preserve"> </w:t>
      </w:r>
      <w:r w:rsidRPr="002F2176">
        <w:rPr>
          <w:rFonts w:ascii="Arial" w:hAnsi="Arial" w:cs="Arial"/>
          <w:sz w:val="24"/>
          <w:szCs w:val="24"/>
        </w:rPr>
        <w:t>tightly controlled, this is particularly important to justify</w:t>
      </w:r>
      <w:r w:rsidR="00875F74" w:rsidRPr="002F2176">
        <w:rPr>
          <w:rFonts w:ascii="Arial" w:hAnsi="Arial" w:cs="Arial"/>
          <w:sz w:val="24"/>
          <w:szCs w:val="24"/>
        </w:rPr>
        <w:t xml:space="preserve"> </w:t>
      </w:r>
      <w:r w:rsidRPr="002F2176">
        <w:rPr>
          <w:rFonts w:ascii="Arial" w:hAnsi="Arial" w:cs="Arial"/>
          <w:sz w:val="24"/>
          <w:szCs w:val="24"/>
        </w:rPr>
        <w:t>any resourcing needs. It also allows local authorities to</w:t>
      </w:r>
      <w:r w:rsidR="00875F74" w:rsidRPr="002F2176">
        <w:rPr>
          <w:rFonts w:ascii="Arial" w:hAnsi="Arial" w:cs="Arial"/>
          <w:sz w:val="24"/>
          <w:szCs w:val="24"/>
        </w:rPr>
        <w:t xml:space="preserve"> </w:t>
      </w:r>
      <w:r w:rsidRPr="002F2176">
        <w:rPr>
          <w:rFonts w:ascii="Arial" w:hAnsi="Arial" w:cs="Arial"/>
          <w:sz w:val="24"/>
          <w:szCs w:val="24"/>
        </w:rPr>
        <w:t>identify and learn from others that have successfully</w:t>
      </w:r>
      <w:r w:rsidR="00875F74" w:rsidRPr="002F2176">
        <w:rPr>
          <w:rFonts w:ascii="Arial" w:hAnsi="Arial" w:cs="Arial"/>
          <w:sz w:val="24"/>
          <w:szCs w:val="24"/>
        </w:rPr>
        <w:t xml:space="preserve"> </w:t>
      </w:r>
      <w:r w:rsidRPr="002F2176">
        <w:rPr>
          <w:rFonts w:ascii="Arial" w:hAnsi="Arial" w:cs="Arial"/>
          <w:sz w:val="24"/>
          <w:szCs w:val="24"/>
        </w:rPr>
        <w:t>tackled similar challenges.</w:t>
      </w:r>
    </w:p>
    <w:p w14:paraId="3435F592" w14:textId="3DD75636" w:rsidR="009D50EC" w:rsidRDefault="00572CFC" w:rsidP="004D7AB0">
      <w:pPr>
        <w:rPr>
          <w:rFonts w:ascii="Arial" w:hAnsi="Arial" w:cs="Arial"/>
          <w:sz w:val="24"/>
          <w:szCs w:val="24"/>
        </w:rPr>
      </w:pPr>
      <w:r w:rsidRPr="002F2176">
        <w:rPr>
          <w:rFonts w:ascii="Arial" w:hAnsi="Arial" w:cs="Arial"/>
          <w:sz w:val="24"/>
          <w:szCs w:val="24"/>
        </w:rPr>
        <w:t>The importance of timely, locally disaggregated data</w:t>
      </w:r>
      <w:r w:rsidR="00875F74" w:rsidRPr="002F2176">
        <w:rPr>
          <w:rFonts w:ascii="Arial" w:hAnsi="Arial" w:cs="Arial"/>
          <w:sz w:val="24"/>
          <w:szCs w:val="24"/>
        </w:rPr>
        <w:t xml:space="preserve"> </w:t>
      </w:r>
      <w:r w:rsidRPr="002F2176">
        <w:rPr>
          <w:rFonts w:ascii="Arial" w:hAnsi="Arial" w:cs="Arial"/>
          <w:sz w:val="24"/>
          <w:szCs w:val="24"/>
        </w:rPr>
        <w:t>was made plain by the COVID pandemic. The absence</w:t>
      </w:r>
      <w:r w:rsidR="00875F74" w:rsidRPr="002F2176">
        <w:rPr>
          <w:rFonts w:ascii="Arial" w:hAnsi="Arial" w:cs="Arial"/>
          <w:sz w:val="24"/>
          <w:szCs w:val="24"/>
        </w:rPr>
        <w:t xml:space="preserve"> </w:t>
      </w:r>
      <w:r w:rsidRPr="002F2176">
        <w:rPr>
          <w:rFonts w:ascii="Arial" w:hAnsi="Arial" w:cs="Arial"/>
          <w:sz w:val="24"/>
          <w:szCs w:val="24"/>
        </w:rPr>
        <w:t>and inaccessibility of data was identified as hindering</w:t>
      </w:r>
      <w:r w:rsidR="00875F74" w:rsidRPr="002F2176">
        <w:rPr>
          <w:rFonts w:ascii="Arial" w:hAnsi="Arial" w:cs="Arial"/>
          <w:sz w:val="24"/>
          <w:szCs w:val="24"/>
        </w:rPr>
        <w:t xml:space="preserve"> </w:t>
      </w:r>
      <w:r w:rsidRPr="002F2176">
        <w:rPr>
          <w:rFonts w:ascii="Arial" w:hAnsi="Arial" w:cs="Arial"/>
          <w:sz w:val="24"/>
          <w:szCs w:val="24"/>
        </w:rPr>
        <w:t>the initial local and national pandemic response, and</w:t>
      </w:r>
      <w:r w:rsidR="00875F74" w:rsidRPr="002F2176">
        <w:rPr>
          <w:rFonts w:ascii="Arial" w:hAnsi="Arial" w:cs="Arial"/>
          <w:sz w:val="24"/>
          <w:szCs w:val="24"/>
        </w:rPr>
        <w:t xml:space="preserve"> </w:t>
      </w:r>
      <w:r w:rsidRPr="002F2176">
        <w:rPr>
          <w:rFonts w:ascii="Arial" w:hAnsi="Arial" w:cs="Arial"/>
          <w:sz w:val="24"/>
          <w:szCs w:val="24"/>
        </w:rPr>
        <w:t>ministers have been called on to address ‘structural,</w:t>
      </w:r>
      <w:r w:rsidR="00875F74" w:rsidRPr="002F2176">
        <w:rPr>
          <w:rFonts w:ascii="Arial" w:hAnsi="Arial" w:cs="Arial"/>
          <w:sz w:val="24"/>
          <w:szCs w:val="24"/>
        </w:rPr>
        <w:t xml:space="preserve"> </w:t>
      </w:r>
      <w:r w:rsidRPr="002F2176">
        <w:rPr>
          <w:rFonts w:ascii="Arial" w:hAnsi="Arial" w:cs="Arial"/>
          <w:sz w:val="24"/>
          <w:szCs w:val="24"/>
        </w:rPr>
        <w:t>legal, and cultural impediments to data-sharing’.</w:t>
      </w:r>
      <w:r w:rsidR="00875F74" w:rsidRPr="002F2176">
        <w:rPr>
          <w:rFonts w:ascii="Arial" w:hAnsi="Arial" w:cs="Arial"/>
          <w:sz w:val="24"/>
          <w:szCs w:val="24"/>
        </w:rPr>
        <w:t xml:space="preserve"> </w:t>
      </w:r>
      <w:r w:rsidRPr="002F2176">
        <w:rPr>
          <w:rFonts w:ascii="Arial" w:hAnsi="Arial" w:cs="Arial"/>
          <w:sz w:val="24"/>
          <w:szCs w:val="24"/>
        </w:rPr>
        <w:t>Addressing data deficits and mapping local data</w:t>
      </w:r>
      <w:r w:rsidR="00875F74" w:rsidRPr="002F2176">
        <w:rPr>
          <w:rFonts w:ascii="Arial" w:hAnsi="Arial" w:cs="Arial"/>
          <w:sz w:val="24"/>
          <w:szCs w:val="24"/>
        </w:rPr>
        <w:t xml:space="preserve"> </w:t>
      </w:r>
      <w:r w:rsidRPr="002F2176">
        <w:rPr>
          <w:rFonts w:ascii="Arial" w:hAnsi="Arial" w:cs="Arial"/>
          <w:sz w:val="24"/>
          <w:szCs w:val="24"/>
        </w:rPr>
        <w:t>onto the SDG monitoring framework across UK local</w:t>
      </w:r>
      <w:r w:rsidR="00875F74" w:rsidRPr="002F2176">
        <w:rPr>
          <w:rFonts w:ascii="Arial" w:hAnsi="Arial" w:cs="Arial"/>
          <w:sz w:val="24"/>
          <w:szCs w:val="24"/>
        </w:rPr>
        <w:t xml:space="preserve"> </w:t>
      </w:r>
      <w:r w:rsidRPr="002F2176">
        <w:rPr>
          <w:rFonts w:ascii="Arial" w:hAnsi="Arial" w:cs="Arial"/>
          <w:sz w:val="24"/>
          <w:szCs w:val="24"/>
        </w:rPr>
        <w:t>authorities could enhance intercity communication,</w:t>
      </w:r>
      <w:r w:rsidR="00875F74" w:rsidRPr="002F2176">
        <w:rPr>
          <w:rFonts w:ascii="Arial" w:hAnsi="Arial" w:cs="Arial"/>
          <w:sz w:val="24"/>
          <w:szCs w:val="24"/>
        </w:rPr>
        <w:t xml:space="preserve"> </w:t>
      </w:r>
      <w:proofErr w:type="gramStart"/>
      <w:r w:rsidRPr="002F2176">
        <w:rPr>
          <w:rFonts w:ascii="Arial" w:hAnsi="Arial" w:cs="Arial"/>
          <w:sz w:val="24"/>
          <w:szCs w:val="24"/>
        </w:rPr>
        <w:t>coordination</w:t>
      </w:r>
      <w:proofErr w:type="gramEnd"/>
      <w:r w:rsidRPr="002F2176">
        <w:rPr>
          <w:rFonts w:ascii="Arial" w:hAnsi="Arial" w:cs="Arial"/>
          <w:sz w:val="24"/>
          <w:szCs w:val="24"/>
        </w:rPr>
        <w:t xml:space="preserve"> and the monitoring of progress.</w:t>
      </w:r>
    </w:p>
    <w:p w14:paraId="091335AE" w14:textId="40FF0271" w:rsidR="009D50EC" w:rsidRDefault="009D50EC">
      <w:pPr>
        <w:rPr>
          <w:rFonts w:ascii="Arial" w:hAnsi="Arial" w:cs="Arial"/>
          <w:sz w:val="24"/>
          <w:szCs w:val="24"/>
        </w:rPr>
      </w:pPr>
      <w:r>
        <w:rPr>
          <w:rFonts w:ascii="Arial" w:hAnsi="Arial" w:cs="Arial"/>
          <w:sz w:val="24"/>
          <w:szCs w:val="24"/>
        </w:rPr>
        <w:br w:type="page"/>
      </w:r>
    </w:p>
    <w:p w14:paraId="51BD3D9F" w14:textId="1EBB6AAD" w:rsidR="009D50EC" w:rsidRDefault="00652EDA" w:rsidP="00324BA1">
      <w:pPr>
        <w:pStyle w:val="Heading3"/>
      </w:pPr>
      <w:bookmarkStart w:id="64" w:name="_Toc112933105"/>
      <w:r w:rsidRPr="002F2176">
        <w:lastRenderedPageBreak/>
        <w:t xml:space="preserve">The Power </w:t>
      </w:r>
      <w:proofErr w:type="gramStart"/>
      <w:r w:rsidRPr="002F2176">
        <w:t>Of</w:t>
      </w:r>
      <w:proofErr w:type="gramEnd"/>
      <w:r w:rsidRPr="002F2176">
        <w:t xml:space="preserve"> Partnership Coordinators</w:t>
      </w:r>
      <w:bookmarkEnd w:id="64"/>
    </w:p>
    <w:p w14:paraId="2EACE316" w14:textId="77777777" w:rsidR="00916BAB" w:rsidRDefault="00572CFC" w:rsidP="004D7AB0">
      <w:pPr>
        <w:rPr>
          <w:rFonts w:ascii="Arial" w:hAnsi="Arial" w:cs="Arial"/>
          <w:sz w:val="24"/>
          <w:szCs w:val="24"/>
        </w:rPr>
      </w:pPr>
      <w:r w:rsidRPr="002F2176">
        <w:rPr>
          <w:rFonts w:ascii="Arial" w:hAnsi="Arial" w:cs="Arial"/>
          <w:sz w:val="24"/>
          <w:szCs w:val="24"/>
        </w:rPr>
        <w:t>A key reason Bristol has been able to take more</w:t>
      </w:r>
      <w:r w:rsidR="00875F74" w:rsidRPr="002F2176">
        <w:rPr>
          <w:rFonts w:ascii="Arial" w:hAnsi="Arial" w:cs="Arial"/>
          <w:sz w:val="24"/>
          <w:szCs w:val="24"/>
        </w:rPr>
        <w:t xml:space="preserve"> </w:t>
      </w:r>
      <w:r w:rsidRPr="002F2176">
        <w:rPr>
          <w:rFonts w:ascii="Arial" w:hAnsi="Arial" w:cs="Arial"/>
          <w:sz w:val="24"/>
          <w:szCs w:val="24"/>
        </w:rPr>
        <w:t>action on the SDGs than most UK local authorities</w:t>
      </w:r>
      <w:r w:rsidR="00875F74" w:rsidRPr="002F2176">
        <w:rPr>
          <w:rFonts w:ascii="Arial" w:hAnsi="Arial" w:cs="Arial"/>
          <w:sz w:val="24"/>
          <w:szCs w:val="24"/>
        </w:rPr>
        <w:t xml:space="preserve"> </w:t>
      </w:r>
      <w:r w:rsidRPr="002F2176">
        <w:rPr>
          <w:rFonts w:ascii="Arial" w:hAnsi="Arial" w:cs="Arial"/>
          <w:sz w:val="24"/>
          <w:szCs w:val="24"/>
        </w:rPr>
        <w:t>is the development of a coordinator role within the</w:t>
      </w:r>
      <w:r w:rsidR="00875F74" w:rsidRPr="002F2176">
        <w:rPr>
          <w:rFonts w:ascii="Arial" w:hAnsi="Arial" w:cs="Arial"/>
          <w:sz w:val="24"/>
          <w:szCs w:val="24"/>
        </w:rPr>
        <w:t xml:space="preserve"> </w:t>
      </w:r>
      <w:r w:rsidRPr="002F2176">
        <w:rPr>
          <w:rFonts w:ascii="Arial" w:hAnsi="Arial" w:cs="Arial"/>
          <w:sz w:val="24"/>
          <w:szCs w:val="24"/>
        </w:rPr>
        <w:t>Council, initially funded by the University of Bristol</w:t>
      </w:r>
      <w:r w:rsidR="00875F74" w:rsidRPr="002F2176">
        <w:rPr>
          <w:rFonts w:ascii="Arial" w:hAnsi="Arial" w:cs="Arial"/>
          <w:sz w:val="24"/>
          <w:szCs w:val="24"/>
        </w:rPr>
        <w:t xml:space="preserve"> </w:t>
      </w:r>
      <w:r w:rsidRPr="002F2176">
        <w:rPr>
          <w:rFonts w:ascii="Arial" w:hAnsi="Arial" w:cs="Arial"/>
          <w:sz w:val="24"/>
          <w:szCs w:val="24"/>
        </w:rPr>
        <w:t>but now institutionalised within the City Office. This</w:t>
      </w:r>
      <w:r w:rsidR="00875F74" w:rsidRPr="002F2176">
        <w:rPr>
          <w:rFonts w:ascii="Arial" w:hAnsi="Arial" w:cs="Arial"/>
          <w:sz w:val="24"/>
          <w:szCs w:val="24"/>
        </w:rPr>
        <w:t xml:space="preserve"> </w:t>
      </w:r>
      <w:r w:rsidRPr="002F2176">
        <w:rPr>
          <w:rFonts w:ascii="Arial" w:hAnsi="Arial" w:cs="Arial"/>
          <w:sz w:val="24"/>
          <w:szCs w:val="24"/>
        </w:rPr>
        <w:t>role has ensured sustained capacity for cross-sectoral</w:t>
      </w:r>
      <w:r w:rsidR="00875F74" w:rsidRPr="002F2176">
        <w:rPr>
          <w:rFonts w:ascii="Arial" w:hAnsi="Arial" w:cs="Arial"/>
          <w:sz w:val="24"/>
          <w:szCs w:val="24"/>
        </w:rPr>
        <w:t xml:space="preserve"> </w:t>
      </w:r>
      <w:r w:rsidRPr="002F2176">
        <w:rPr>
          <w:rFonts w:ascii="Arial" w:hAnsi="Arial" w:cs="Arial"/>
          <w:sz w:val="24"/>
          <w:szCs w:val="24"/>
        </w:rPr>
        <w:t>dialogue through regular SDG Alliance meetings and</w:t>
      </w:r>
      <w:r w:rsidR="00875F74" w:rsidRPr="002F2176">
        <w:rPr>
          <w:rFonts w:ascii="Arial" w:hAnsi="Arial" w:cs="Arial"/>
          <w:sz w:val="24"/>
          <w:szCs w:val="24"/>
        </w:rPr>
        <w:t xml:space="preserve"> </w:t>
      </w:r>
      <w:r w:rsidRPr="002F2176">
        <w:rPr>
          <w:rFonts w:ascii="Arial" w:hAnsi="Arial" w:cs="Arial"/>
          <w:sz w:val="24"/>
          <w:szCs w:val="24"/>
        </w:rPr>
        <w:t>has acted as a stable point of contact for national</w:t>
      </w:r>
      <w:r w:rsidR="00875F74" w:rsidRPr="002F2176">
        <w:rPr>
          <w:rFonts w:ascii="Arial" w:hAnsi="Arial" w:cs="Arial"/>
          <w:sz w:val="24"/>
          <w:szCs w:val="24"/>
        </w:rPr>
        <w:t xml:space="preserve"> </w:t>
      </w:r>
      <w:r w:rsidRPr="002F2176">
        <w:rPr>
          <w:rFonts w:ascii="Arial" w:hAnsi="Arial" w:cs="Arial"/>
          <w:sz w:val="24"/>
          <w:szCs w:val="24"/>
        </w:rPr>
        <w:t>and international partners engaging with the SDGs.</w:t>
      </w:r>
      <w:r w:rsidR="00875F74" w:rsidRPr="002F2176">
        <w:rPr>
          <w:rFonts w:ascii="Arial" w:hAnsi="Arial" w:cs="Arial"/>
          <w:sz w:val="24"/>
          <w:szCs w:val="24"/>
        </w:rPr>
        <w:t xml:space="preserve"> </w:t>
      </w:r>
      <w:r w:rsidRPr="002F2176">
        <w:rPr>
          <w:rFonts w:ascii="Arial" w:hAnsi="Arial" w:cs="Arial"/>
          <w:sz w:val="24"/>
          <w:szCs w:val="24"/>
        </w:rPr>
        <w:t>Glasgow and Liverpool, two of the other main UK cities</w:t>
      </w:r>
      <w:r w:rsidR="00875F74" w:rsidRPr="002F2176">
        <w:rPr>
          <w:rFonts w:ascii="Arial" w:hAnsi="Arial" w:cs="Arial"/>
          <w:sz w:val="24"/>
          <w:szCs w:val="24"/>
        </w:rPr>
        <w:t xml:space="preserve"> </w:t>
      </w:r>
      <w:r w:rsidRPr="002F2176">
        <w:rPr>
          <w:rFonts w:ascii="Arial" w:hAnsi="Arial" w:cs="Arial"/>
          <w:sz w:val="24"/>
          <w:szCs w:val="24"/>
        </w:rPr>
        <w:t>that have taken direct action on the SDGs, have had</w:t>
      </w:r>
      <w:r w:rsidR="00875F74" w:rsidRPr="002F2176">
        <w:rPr>
          <w:rFonts w:ascii="Arial" w:hAnsi="Arial" w:cs="Arial"/>
          <w:sz w:val="24"/>
          <w:szCs w:val="24"/>
        </w:rPr>
        <w:t xml:space="preserve"> </w:t>
      </w:r>
      <w:r w:rsidRPr="002F2176">
        <w:rPr>
          <w:rFonts w:ascii="Arial" w:hAnsi="Arial" w:cs="Arial"/>
          <w:sz w:val="24"/>
          <w:szCs w:val="24"/>
        </w:rPr>
        <w:t>similar experiences. Glasgow has had an SDG officer</w:t>
      </w:r>
      <w:r w:rsidR="00875F74" w:rsidRPr="002F2176">
        <w:rPr>
          <w:rFonts w:ascii="Arial" w:hAnsi="Arial" w:cs="Arial"/>
          <w:sz w:val="24"/>
          <w:szCs w:val="24"/>
        </w:rPr>
        <w:t xml:space="preserve"> </w:t>
      </w:r>
      <w:r w:rsidRPr="002F2176">
        <w:rPr>
          <w:rFonts w:ascii="Arial" w:hAnsi="Arial" w:cs="Arial"/>
          <w:sz w:val="24"/>
          <w:szCs w:val="24"/>
        </w:rPr>
        <w:t>funded by URBACT and Liverpool has hosted the</w:t>
      </w:r>
      <w:r w:rsidR="00875F74" w:rsidRPr="002F2176">
        <w:rPr>
          <w:rFonts w:ascii="Arial" w:hAnsi="Arial" w:cs="Arial"/>
          <w:sz w:val="24"/>
          <w:szCs w:val="24"/>
        </w:rPr>
        <w:t xml:space="preserve"> </w:t>
      </w:r>
      <w:r w:rsidRPr="002F2176">
        <w:rPr>
          <w:rFonts w:ascii="Arial" w:hAnsi="Arial" w:cs="Arial"/>
          <w:sz w:val="24"/>
          <w:szCs w:val="24"/>
        </w:rPr>
        <w:t>Liverpool 2030hub, which has provided a</w:t>
      </w:r>
      <w:r w:rsidR="00875F74" w:rsidRPr="002F2176">
        <w:rPr>
          <w:rFonts w:ascii="Arial" w:hAnsi="Arial" w:cs="Arial"/>
          <w:sz w:val="24"/>
          <w:szCs w:val="24"/>
        </w:rPr>
        <w:t xml:space="preserve"> </w:t>
      </w:r>
      <w:r w:rsidRPr="002F2176">
        <w:rPr>
          <w:rFonts w:ascii="Arial" w:hAnsi="Arial" w:cs="Arial"/>
          <w:sz w:val="24"/>
          <w:szCs w:val="24"/>
        </w:rPr>
        <w:t>constant external advocacy point of contact.</w:t>
      </w:r>
    </w:p>
    <w:p w14:paraId="7FEDBB94" w14:textId="77777777" w:rsidR="00916BAB" w:rsidRDefault="00572CFC" w:rsidP="004D7AB0">
      <w:pPr>
        <w:rPr>
          <w:rFonts w:ascii="Arial" w:hAnsi="Arial" w:cs="Arial"/>
          <w:sz w:val="24"/>
          <w:szCs w:val="24"/>
        </w:rPr>
      </w:pPr>
      <w:r w:rsidRPr="002F2176">
        <w:rPr>
          <w:rFonts w:ascii="Arial" w:hAnsi="Arial" w:cs="Arial"/>
          <w:sz w:val="24"/>
          <w:szCs w:val="24"/>
        </w:rPr>
        <w:t>GIZ, the Deutsche Gesellschaft für Internationale</w:t>
      </w:r>
      <w:r w:rsidR="00875F74" w:rsidRPr="002F2176">
        <w:rPr>
          <w:rFonts w:ascii="Arial" w:hAnsi="Arial" w:cs="Arial"/>
          <w:sz w:val="24"/>
          <w:szCs w:val="24"/>
        </w:rPr>
        <w:t xml:space="preserve"> </w:t>
      </w:r>
      <w:proofErr w:type="spellStart"/>
      <w:r w:rsidRPr="002F2176">
        <w:rPr>
          <w:rFonts w:ascii="Arial" w:hAnsi="Arial" w:cs="Arial"/>
          <w:sz w:val="24"/>
          <w:szCs w:val="24"/>
        </w:rPr>
        <w:t>Zusammenarbeit</w:t>
      </w:r>
      <w:proofErr w:type="spellEnd"/>
      <w:r w:rsidRPr="002F2176">
        <w:rPr>
          <w:rFonts w:ascii="Arial" w:hAnsi="Arial" w:cs="Arial"/>
          <w:sz w:val="24"/>
          <w:szCs w:val="24"/>
        </w:rPr>
        <w:t>, has taken the resourcing of local</w:t>
      </w:r>
      <w:r w:rsidR="00875F74" w:rsidRPr="002F2176">
        <w:rPr>
          <w:rFonts w:ascii="Arial" w:hAnsi="Arial" w:cs="Arial"/>
          <w:sz w:val="24"/>
          <w:szCs w:val="24"/>
        </w:rPr>
        <w:t xml:space="preserve"> </w:t>
      </w:r>
      <w:r w:rsidRPr="002F2176">
        <w:rPr>
          <w:rFonts w:ascii="Arial" w:hAnsi="Arial" w:cs="Arial"/>
          <w:sz w:val="24"/>
          <w:szCs w:val="24"/>
        </w:rPr>
        <w:t>action for the global goals a step further, deciding that</w:t>
      </w:r>
      <w:r w:rsidR="00875F74" w:rsidRPr="002F2176">
        <w:rPr>
          <w:rFonts w:ascii="Arial" w:hAnsi="Arial" w:cs="Arial"/>
          <w:sz w:val="24"/>
          <w:szCs w:val="24"/>
        </w:rPr>
        <w:t xml:space="preserve"> </w:t>
      </w:r>
      <w:r w:rsidRPr="002F2176">
        <w:rPr>
          <w:rFonts w:ascii="Arial" w:hAnsi="Arial" w:cs="Arial"/>
          <w:sz w:val="24"/>
          <w:szCs w:val="24"/>
        </w:rPr>
        <w:t>the best way to ensure sustainable development globally</w:t>
      </w:r>
      <w:r w:rsidR="00875F74" w:rsidRPr="002F2176">
        <w:rPr>
          <w:rFonts w:ascii="Arial" w:hAnsi="Arial" w:cs="Arial"/>
          <w:sz w:val="24"/>
          <w:szCs w:val="24"/>
        </w:rPr>
        <w:t xml:space="preserve"> </w:t>
      </w:r>
      <w:r w:rsidRPr="002F2176">
        <w:rPr>
          <w:rFonts w:ascii="Arial" w:hAnsi="Arial" w:cs="Arial"/>
          <w:sz w:val="24"/>
          <w:szCs w:val="24"/>
        </w:rPr>
        <w:t>is to make sure that German cities are also developing</w:t>
      </w:r>
      <w:r w:rsidR="00875F74" w:rsidRPr="002F2176">
        <w:rPr>
          <w:rFonts w:ascii="Arial" w:hAnsi="Arial" w:cs="Arial"/>
          <w:sz w:val="24"/>
          <w:szCs w:val="24"/>
        </w:rPr>
        <w:t xml:space="preserve"> </w:t>
      </w:r>
      <w:r w:rsidRPr="002F2176">
        <w:rPr>
          <w:rFonts w:ascii="Arial" w:hAnsi="Arial" w:cs="Arial"/>
          <w:sz w:val="24"/>
          <w:szCs w:val="24"/>
        </w:rPr>
        <w:t>sustainably. The department funded sustainable</w:t>
      </w:r>
      <w:r w:rsidR="00875F74" w:rsidRPr="002F2176">
        <w:rPr>
          <w:rFonts w:ascii="Arial" w:hAnsi="Arial" w:cs="Arial"/>
          <w:sz w:val="24"/>
          <w:szCs w:val="24"/>
        </w:rPr>
        <w:t xml:space="preserve"> </w:t>
      </w:r>
      <w:r w:rsidRPr="002F2176">
        <w:rPr>
          <w:rFonts w:ascii="Arial" w:hAnsi="Arial" w:cs="Arial"/>
          <w:sz w:val="24"/>
          <w:szCs w:val="24"/>
        </w:rPr>
        <w:t>development coordinators in cities across the country to</w:t>
      </w:r>
      <w:r w:rsidR="00875F74" w:rsidRPr="002F2176">
        <w:rPr>
          <w:rFonts w:ascii="Arial" w:hAnsi="Arial" w:cs="Arial"/>
          <w:sz w:val="24"/>
          <w:szCs w:val="24"/>
        </w:rPr>
        <w:t xml:space="preserve"> </w:t>
      </w:r>
      <w:r w:rsidRPr="002F2176">
        <w:rPr>
          <w:rFonts w:ascii="Arial" w:hAnsi="Arial" w:cs="Arial"/>
          <w:sz w:val="24"/>
          <w:szCs w:val="24"/>
        </w:rPr>
        <w:t xml:space="preserve">coordinate action, strategies and delivery of the </w:t>
      </w:r>
      <w:proofErr w:type="gramStart"/>
      <w:r w:rsidRPr="002F2176">
        <w:rPr>
          <w:rFonts w:ascii="Arial" w:hAnsi="Arial" w:cs="Arial"/>
          <w:sz w:val="24"/>
          <w:szCs w:val="24"/>
        </w:rPr>
        <w:t>SDGs .</w:t>
      </w:r>
      <w:proofErr w:type="gramEnd"/>
      <w:r w:rsidR="00875F74" w:rsidRPr="002F2176">
        <w:rPr>
          <w:rFonts w:ascii="Arial" w:hAnsi="Arial" w:cs="Arial"/>
          <w:sz w:val="24"/>
          <w:szCs w:val="24"/>
        </w:rPr>
        <w:t xml:space="preserve"> </w:t>
      </w:r>
      <w:r w:rsidRPr="002F2176">
        <w:rPr>
          <w:rFonts w:ascii="Arial" w:hAnsi="Arial" w:cs="Arial"/>
          <w:sz w:val="24"/>
          <w:szCs w:val="24"/>
        </w:rPr>
        <w:t>This model could easily be replicated across the UK and</w:t>
      </w:r>
      <w:r w:rsidR="00875F74" w:rsidRPr="002F2176">
        <w:rPr>
          <w:rFonts w:ascii="Arial" w:hAnsi="Arial" w:cs="Arial"/>
          <w:sz w:val="24"/>
          <w:szCs w:val="24"/>
        </w:rPr>
        <w:t xml:space="preserve"> </w:t>
      </w:r>
      <w:r w:rsidRPr="002F2176">
        <w:rPr>
          <w:rFonts w:ascii="Arial" w:hAnsi="Arial" w:cs="Arial"/>
          <w:sz w:val="24"/>
          <w:szCs w:val="24"/>
        </w:rPr>
        <w:t>would provide hubs for national and global partnership</w:t>
      </w:r>
      <w:r w:rsidR="00875F74" w:rsidRPr="002F2176">
        <w:rPr>
          <w:rFonts w:ascii="Arial" w:hAnsi="Arial" w:cs="Arial"/>
          <w:sz w:val="24"/>
          <w:szCs w:val="24"/>
        </w:rPr>
        <w:t xml:space="preserve"> </w:t>
      </w:r>
      <w:r w:rsidRPr="002F2176">
        <w:rPr>
          <w:rFonts w:ascii="Arial" w:hAnsi="Arial" w:cs="Arial"/>
          <w:sz w:val="24"/>
          <w:szCs w:val="24"/>
        </w:rPr>
        <w:t>activity. Coordinators could also raise awareness about</w:t>
      </w:r>
      <w:r w:rsidR="00875F74" w:rsidRPr="002F2176">
        <w:rPr>
          <w:rFonts w:ascii="Arial" w:hAnsi="Arial" w:cs="Arial"/>
          <w:sz w:val="24"/>
          <w:szCs w:val="24"/>
        </w:rPr>
        <w:t xml:space="preserve"> </w:t>
      </w:r>
      <w:r w:rsidRPr="002F2176">
        <w:rPr>
          <w:rFonts w:ascii="Arial" w:hAnsi="Arial" w:cs="Arial"/>
          <w:sz w:val="24"/>
          <w:szCs w:val="24"/>
        </w:rPr>
        <w:t xml:space="preserve">the SDGs, provide information on what it means to </w:t>
      </w:r>
      <w:proofErr w:type="gramStart"/>
      <w:r w:rsidRPr="002F2176">
        <w:rPr>
          <w:rFonts w:ascii="Arial" w:hAnsi="Arial" w:cs="Arial"/>
          <w:sz w:val="24"/>
          <w:szCs w:val="24"/>
        </w:rPr>
        <w:t>take</w:t>
      </w:r>
      <w:r w:rsidR="00875F74" w:rsidRPr="002F2176">
        <w:rPr>
          <w:rFonts w:ascii="Arial" w:hAnsi="Arial" w:cs="Arial"/>
          <w:sz w:val="24"/>
          <w:szCs w:val="24"/>
        </w:rPr>
        <w:t xml:space="preserve"> </w:t>
      </w:r>
      <w:r w:rsidRPr="002F2176">
        <w:rPr>
          <w:rFonts w:ascii="Arial" w:hAnsi="Arial" w:cs="Arial"/>
          <w:sz w:val="24"/>
          <w:szCs w:val="24"/>
        </w:rPr>
        <w:t>action</w:t>
      </w:r>
      <w:proofErr w:type="gramEnd"/>
      <w:r w:rsidRPr="002F2176">
        <w:rPr>
          <w:rFonts w:ascii="Arial" w:hAnsi="Arial" w:cs="Arial"/>
          <w:sz w:val="24"/>
          <w:szCs w:val="24"/>
        </w:rPr>
        <w:t xml:space="preserve"> on the goals, and support greater decentralised</w:t>
      </w:r>
      <w:r w:rsidR="00875F74" w:rsidRPr="002F2176">
        <w:rPr>
          <w:rFonts w:ascii="Arial" w:hAnsi="Arial" w:cs="Arial"/>
          <w:sz w:val="24"/>
          <w:szCs w:val="24"/>
        </w:rPr>
        <w:t xml:space="preserve"> </w:t>
      </w:r>
      <w:r w:rsidRPr="002F2176">
        <w:rPr>
          <w:rFonts w:ascii="Arial" w:hAnsi="Arial" w:cs="Arial"/>
          <w:sz w:val="24"/>
          <w:szCs w:val="24"/>
        </w:rPr>
        <w:t>effort towards the goals across the UK.</w:t>
      </w:r>
    </w:p>
    <w:p w14:paraId="6D1084A5" w14:textId="1DB99E86" w:rsidR="00916BAB" w:rsidRDefault="00652EDA" w:rsidP="00324BA1">
      <w:pPr>
        <w:pStyle w:val="Heading3"/>
      </w:pPr>
      <w:bookmarkStart w:id="65" w:name="_Toc112933106"/>
      <w:r w:rsidRPr="002F2176">
        <w:t>Moving Forward</w:t>
      </w:r>
      <w:bookmarkEnd w:id="65"/>
    </w:p>
    <w:p w14:paraId="549E4F83" w14:textId="77777777" w:rsidR="000A074E" w:rsidRDefault="00572CFC" w:rsidP="004D7AB0">
      <w:pPr>
        <w:rPr>
          <w:rFonts w:ascii="Arial" w:hAnsi="Arial" w:cs="Arial"/>
          <w:sz w:val="24"/>
          <w:szCs w:val="24"/>
        </w:rPr>
      </w:pPr>
      <w:r w:rsidRPr="002F2176">
        <w:rPr>
          <w:rFonts w:ascii="Arial" w:hAnsi="Arial" w:cs="Arial"/>
          <w:sz w:val="24"/>
          <w:szCs w:val="24"/>
        </w:rPr>
        <w:t>Despite the many challenges local authorities</w:t>
      </w:r>
      <w:r w:rsidR="00875F74" w:rsidRPr="002F2176">
        <w:rPr>
          <w:rFonts w:ascii="Arial" w:hAnsi="Arial" w:cs="Arial"/>
          <w:sz w:val="24"/>
          <w:szCs w:val="24"/>
        </w:rPr>
        <w:t xml:space="preserve"> </w:t>
      </w:r>
      <w:r w:rsidRPr="002F2176">
        <w:rPr>
          <w:rFonts w:ascii="Arial" w:hAnsi="Arial" w:cs="Arial"/>
          <w:sz w:val="24"/>
          <w:szCs w:val="24"/>
        </w:rPr>
        <w:t>and organisations face in advancing sustainable</w:t>
      </w:r>
      <w:r w:rsidR="00875F74" w:rsidRPr="002F2176">
        <w:rPr>
          <w:rFonts w:ascii="Arial" w:hAnsi="Arial" w:cs="Arial"/>
          <w:sz w:val="24"/>
          <w:szCs w:val="24"/>
        </w:rPr>
        <w:t xml:space="preserve"> </w:t>
      </w:r>
      <w:r w:rsidRPr="002F2176">
        <w:rPr>
          <w:rFonts w:ascii="Arial" w:hAnsi="Arial" w:cs="Arial"/>
          <w:sz w:val="24"/>
          <w:szCs w:val="24"/>
        </w:rPr>
        <w:t>development locally, there is clear and growing</w:t>
      </w:r>
      <w:r w:rsidR="00875F74" w:rsidRPr="002F2176">
        <w:rPr>
          <w:rFonts w:ascii="Arial" w:hAnsi="Arial" w:cs="Arial"/>
          <w:sz w:val="24"/>
          <w:szCs w:val="24"/>
        </w:rPr>
        <w:t xml:space="preserve"> </w:t>
      </w:r>
      <w:r w:rsidRPr="002F2176">
        <w:rPr>
          <w:rFonts w:ascii="Arial" w:hAnsi="Arial" w:cs="Arial"/>
          <w:sz w:val="24"/>
          <w:szCs w:val="24"/>
        </w:rPr>
        <w:t>momentum for the adoption of the SDGs. Other UK</w:t>
      </w:r>
      <w:r w:rsidR="00875F74" w:rsidRPr="002F2176">
        <w:rPr>
          <w:rFonts w:ascii="Arial" w:hAnsi="Arial" w:cs="Arial"/>
          <w:sz w:val="24"/>
          <w:szCs w:val="24"/>
        </w:rPr>
        <w:t xml:space="preserve"> </w:t>
      </w:r>
      <w:r w:rsidRPr="002F2176">
        <w:rPr>
          <w:rFonts w:ascii="Arial" w:hAnsi="Arial" w:cs="Arial"/>
          <w:sz w:val="24"/>
          <w:szCs w:val="24"/>
        </w:rPr>
        <w:t>local authorities, such as Liverpool and Glasgow, have</w:t>
      </w:r>
      <w:r w:rsidR="00875F74" w:rsidRPr="002F2176">
        <w:rPr>
          <w:rFonts w:ascii="Arial" w:hAnsi="Arial" w:cs="Arial"/>
          <w:sz w:val="24"/>
          <w:szCs w:val="24"/>
        </w:rPr>
        <w:t xml:space="preserve"> </w:t>
      </w:r>
      <w:r w:rsidRPr="002F2176">
        <w:rPr>
          <w:rFonts w:ascii="Arial" w:hAnsi="Arial" w:cs="Arial"/>
          <w:sz w:val="24"/>
          <w:szCs w:val="24"/>
        </w:rPr>
        <w:t>recently incorporated some elements of the UN SDGs</w:t>
      </w:r>
      <w:r w:rsidR="00875F74" w:rsidRPr="002F2176">
        <w:rPr>
          <w:rFonts w:ascii="Arial" w:hAnsi="Arial" w:cs="Arial"/>
          <w:sz w:val="24"/>
          <w:szCs w:val="24"/>
        </w:rPr>
        <w:t xml:space="preserve"> </w:t>
      </w:r>
      <w:r w:rsidRPr="002F2176">
        <w:rPr>
          <w:rFonts w:ascii="Arial" w:hAnsi="Arial" w:cs="Arial"/>
          <w:sz w:val="24"/>
          <w:szCs w:val="24"/>
        </w:rPr>
        <w:t>into policy. The COVID crisis has propelled innovation</w:t>
      </w:r>
      <w:r w:rsidR="00875F74" w:rsidRPr="002F2176">
        <w:rPr>
          <w:rFonts w:ascii="Arial" w:hAnsi="Arial" w:cs="Arial"/>
          <w:sz w:val="24"/>
          <w:szCs w:val="24"/>
        </w:rPr>
        <w:t xml:space="preserve"> </w:t>
      </w:r>
      <w:r w:rsidRPr="002F2176">
        <w:rPr>
          <w:rFonts w:ascii="Arial" w:hAnsi="Arial" w:cs="Arial"/>
          <w:sz w:val="24"/>
          <w:szCs w:val="24"/>
        </w:rPr>
        <w:t>through cross-sectoral collaborations and laid the</w:t>
      </w:r>
      <w:r w:rsidR="00875F74" w:rsidRPr="002F2176">
        <w:rPr>
          <w:rFonts w:ascii="Arial" w:hAnsi="Arial" w:cs="Arial"/>
          <w:sz w:val="24"/>
          <w:szCs w:val="24"/>
        </w:rPr>
        <w:t xml:space="preserve"> </w:t>
      </w:r>
      <w:r w:rsidRPr="002F2176">
        <w:rPr>
          <w:rFonts w:ascii="Arial" w:hAnsi="Arial" w:cs="Arial"/>
          <w:sz w:val="24"/>
          <w:szCs w:val="24"/>
        </w:rPr>
        <w:t>foundations for long-term change. Belfast City Council</w:t>
      </w:r>
      <w:r w:rsidR="00875F74" w:rsidRPr="002F2176">
        <w:rPr>
          <w:rFonts w:ascii="Arial" w:hAnsi="Arial" w:cs="Arial"/>
          <w:sz w:val="24"/>
          <w:szCs w:val="24"/>
        </w:rPr>
        <w:t xml:space="preserve"> </w:t>
      </w:r>
      <w:r w:rsidRPr="002F2176">
        <w:rPr>
          <w:rFonts w:ascii="Arial" w:hAnsi="Arial" w:cs="Arial"/>
          <w:sz w:val="24"/>
          <w:szCs w:val="24"/>
        </w:rPr>
        <w:t>described the pandemic as a ‘reset moment’ for the</w:t>
      </w:r>
      <w:r w:rsidR="00875F74" w:rsidRPr="002F2176">
        <w:rPr>
          <w:rFonts w:ascii="Arial" w:hAnsi="Arial" w:cs="Arial"/>
          <w:sz w:val="24"/>
          <w:szCs w:val="24"/>
        </w:rPr>
        <w:t xml:space="preserve"> </w:t>
      </w:r>
      <w:r w:rsidRPr="002F2176">
        <w:rPr>
          <w:rFonts w:ascii="Arial" w:hAnsi="Arial" w:cs="Arial"/>
          <w:sz w:val="24"/>
          <w:szCs w:val="24"/>
        </w:rPr>
        <w:t>city with hopes that priorities can be reassessed to</w:t>
      </w:r>
      <w:r w:rsidR="00875F74" w:rsidRPr="002F2176">
        <w:rPr>
          <w:rFonts w:ascii="Arial" w:hAnsi="Arial" w:cs="Arial"/>
          <w:sz w:val="24"/>
          <w:szCs w:val="24"/>
        </w:rPr>
        <w:t xml:space="preserve"> </w:t>
      </w:r>
      <w:r w:rsidRPr="002F2176">
        <w:rPr>
          <w:rFonts w:ascii="Arial" w:hAnsi="Arial" w:cs="Arial"/>
          <w:sz w:val="24"/>
          <w:szCs w:val="24"/>
        </w:rPr>
        <w:t>guarantee a future in which no one is left behind. A</w:t>
      </w:r>
      <w:r w:rsidR="00875F74" w:rsidRPr="002F2176">
        <w:rPr>
          <w:rFonts w:ascii="Arial" w:hAnsi="Arial" w:cs="Arial"/>
          <w:sz w:val="24"/>
          <w:szCs w:val="24"/>
        </w:rPr>
        <w:t xml:space="preserve"> </w:t>
      </w:r>
      <w:r w:rsidRPr="002F2176">
        <w:rPr>
          <w:rFonts w:ascii="Arial" w:hAnsi="Arial" w:cs="Arial"/>
          <w:sz w:val="24"/>
          <w:szCs w:val="24"/>
        </w:rPr>
        <w:t>representative from Glasgow City Council highlighted</w:t>
      </w:r>
      <w:r w:rsidR="00875F74" w:rsidRPr="002F2176">
        <w:rPr>
          <w:rFonts w:ascii="Arial" w:hAnsi="Arial" w:cs="Arial"/>
          <w:sz w:val="24"/>
          <w:szCs w:val="24"/>
        </w:rPr>
        <w:t xml:space="preserve"> </w:t>
      </w:r>
      <w:r w:rsidRPr="002F2176">
        <w:rPr>
          <w:rFonts w:ascii="Arial" w:hAnsi="Arial" w:cs="Arial"/>
          <w:sz w:val="24"/>
          <w:szCs w:val="24"/>
        </w:rPr>
        <w:t>improvements made to active travel infrastructure</w:t>
      </w:r>
      <w:r w:rsidR="00875F74" w:rsidRPr="002F2176">
        <w:rPr>
          <w:rFonts w:ascii="Arial" w:hAnsi="Arial" w:cs="Arial"/>
          <w:sz w:val="24"/>
          <w:szCs w:val="24"/>
        </w:rPr>
        <w:t xml:space="preserve"> </w:t>
      </w:r>
      <w:r w:rsidRPr="002F2176">
        <w:rPr>
          <w:rFonts w:ascii="Arial" w:hAnsi="Arial" w:cs="Arial"/>
          <w:sz w:val="24"/>
          <w:szCs w:val="24"/>
        </w:rPr>
        <w:t>using COVID-response funding. Over the next three</w:t>
      </w:r>
      <w:r w:rsidR="00875F74" w:rsidRPr="002F2176">
        <w:rPr>
          <w:rFonts w:ascii="Arial" w:hAnsi="Arial" w:cs="Arial"/>
          <w:sz w:val="24"/>
          <w:szCs w:val="24"/>
        </w:rPr>
        <w:t xml:space="preserve"> </w:t>
      </w:r>
      <w:r w:rsidRPr="002F2176">
        <w:rPr>
          <w:rFonts w:ascii="Arial" w:hAnsi="Arial" w:cs="Arial"/>
          <w:sz w:val="24"/>
          <w:szCs w:val="24"/>
        </w:rPr>
        <w:t>years, Liverpool City Council has pledged £10 million to</w:t>
      </w:r>
      <w:r w:rsidR="00875F74" w:rsidRPr="002F2176">
        <w:rPr>
          <w:rFonts w:ascii="Arial" w:hAnsi="Arial" w:cs="Arial"/>
          <w:sz w:val="24"/>
          <w:szCs w:val="24"/>
        </w:rPr>
        <w:t xml:space="preserve"> </w:t>
      </w:r>
      <w:r w:rsidRPr="002F2176">
        <w:rPr>
          <w:rFonts w:ascii="Arial" w:hAnsi="Arial" w:cs="Arial"/>
          <w:sz w:val="24"/>
          <w:szCs w:val="24"/>
        </w:rPr>
        <w:t>make the city greener by investing in parks and green</w:t>
      </w:r>
      <w:r w:rsidR="00875F74" w:rsidRPr="002F2176">
        <w:rPr>
          <w:rFonts w:ascii="Arial" w:hAnsi="Arial" w:cs="Arial"/>
          <w:sz w:val="24"/>
          <w:szCs w:val="24"/>
        </w:rPr>
        <w:t xml:space="preserve"> </w:t>
      </w:r>
      <w:r w:rsidRPr="002F2176">
        <w:rPr>
          <w:rFonts w:ascii="Arial" w:hAnsi="Arial" w:cs="Arial"/>
          <w:sz w:val="24"/>
          <w:szCs w:val="24"/>
        </w:rPr>
        <w:t>spaces, with £3 million set aside for retrofitting public</w:t>
      </w:r>
      <w:r w:rsidR="00875F74" w:rsidRPr="002F2176">
        <w:rPr>
          <w:rFonts w:ascii="Arial" w:hAnsi="Arial" w:cs="Arial"/>
          <w:sz w:val="24"/>
          <w:szCs w:val="24"/>
        </w:rPr>
        <w:t xml:space="preserve"> </w:t>
      </w:r>
      <w:r w:rsidRPr="002F2176">
        <w:rPr>
          <w:rFonts w:ascii="Arial" w:hAnsi="Arial" w:cs="Arial"/>
          <w:sz w:val="24"/>
          <w:szCs w:val="24"/>
        </w:rPr>
        <w:t>buses to reduce nitrogen dioxide levels and air pollution</w:t>
      </w:r>
      <w:r w:rsidR="00875F74" w:rsidRPr="002F2176">
        <w:rPr>
          <w:rFonts w:ascii="Arial" w:hAnsi="Arial" w:cs="Arial"/>
          <w:sz w:val="24"/>
          <w:szCs w:val="24"/>
        </w:rPr>
        <w:t xml:space="preserve"> </w:t>
      </w:r>
      <w:r w:rsidRPr="002F2176">
        <w:rPr>
          <w:rFonts w:ascii="Arial" w:hAnsi="Arial" w:cs="Arial"/>
          <w:sz w:val="24"/>
          <w:szCs w:val="24"/>
        </w:rPr>
        <w:t>in congested areas of the city.143 In Nottingham, local</w:t>
      </w:r>
      <w:r w:rsidR="00875F74" w:rsidRPr="002F2176">
        <w:rPr>
          <w:rFonts w:ascii="Arial" w:hAnsi="Arial" w:cs="Arial"/>
          <w:sz w:val="24"/>
          <w:szCs w:val="24"/>
        </w:rPr>
        <w:t xml:space="preserve"> </w:t>
      </w:r>
      <w:r w:rsidRPr="002F2176">
        <w:rPr>
          <w:rFonts w:ascii="Arial" w:hAnsi="Arial" w:cs="Arial"/>
          <w:sz w:val="24"/>
          <w:szCs w:val="24"/>
        </w:rPr>
        <w:t>councillors found that the reduction of mowing during</w:t>
      </w:r>
      <w:r w:rsidR="00875F74" w:rsidRPr="002F2176">
        <w:rPr>
          <w:rFonts w:ascii="Arial" w:hAnsi="Arial" w:cs="Arial"/>
          <w:sz w:val="24"/>
          <w:szCs w:val="24"/>
        </w:rPr>
        <w:t xml:space="preserve"> </w:t>
      </w:r>
      <w:r w:rsidRPr="002F2176">
        <w:rPr>
          <w:rFonts w:ascii="Arial" w:hAnsi="Arial" w:cs="Arial"/>
          <w:sz w:val="24"/>
          <w:szCs w:val="24"/>
        </w:rPr>
        <w:t>lockdown helped change attitudes to rewilding. Greater</w:t>
      </w:r>
      <w:r w:rsidR="00875F74" w:rsidRPr="002F2176">
        <w:rPr>
          <w:rFonts w:ascii="Arial" w:hAnsi="Arial" w:cs="Arial"/>
          <w:sz w:val="24"/>
          <w:szCs w:val="24"/>
        </w:rPr>
        <w:t xml:space="preserve"> </w:t>
      </w:r>
      <w:r w:rsidRPr="002F2176">
        <w:rPr>
          <w:rFonts w:ascii="Arial" w:hAnsi="Arial" w:cs="Arial"/>
          <w:sz w:val="24"/>
          <w:szCs w:val="24"/>
        </w:rPr>
        <w:t>numbers of wildflowers and more natural green spaces</w:t>
      </w:r>
      <w:r w:rsidR="00875F74" w:rsidRPr="002F2176">
        <w:rPr>
          <w:rFonts w:ascii="Arial" w:hAnsi="Arial" w:cs="Arial"/>
          <w:sz w:val="24"/>
          <w:szCs w:val="24"/>
        </w:rPr>
        <w:t xml:space="preserve"> </w:t>
      </w:r>
      <w:r w:rsidRPr="002F2176">
        <w:rPr>
          <w:rFonts w:ascii="Arial" w:hAnsi="Arial" w:cs="Arial"/>
          <w:sz w:val="24"/>
          <w:szCs w:val="24"/>
        </w:rPr>
        <w:t>showed citizens the benefits of protecting biodiversity.</w:t>
      </w:r>
    </w:p>
    <w:p w14:paraId="1768AF21" w14:textId="77777777" w:rsidR="000A074E" w:rsidRDefault="00572CFC" w:rsidP="004D7AB0">
      <w:pPr>
        <w:rPr>
          <w:rFonts w:ascii="Arial" w:hAnsi="Arial" w:cs="Arial"/>
          <w:sz w:val="24"/>
          <w:szCs w:val="24"/>
        </w:rPr>
      </w:pPr>
      <w:r w:rsidRPr="002F2176">
        <w:rPr>
          <w:rFonts w:ascii="Arial" w:hAnsi="Arial" w:cs="Arial"/>
          <w:sz w:val="24"/>
          <w:szCs w:val="24"/>
        </w:rPr>
        <w:t>The COVID pandemic also inspired an increase</w:t>
      </w:r>
      <w:r w:rsidR="00875F74" w:rsidRPr="002F2176">
        <w:rPr>
          <w:rFonts w:ascii="Arial" w:hAnsi="Arial" w:cs="Arial"/>
          <w:sz w:val="24"/>
          <w:szCs w:val="24"/>
        </w:rPr>
        <w:t xml:space="preserve"> </w:t>
      </w:r>
      <w:r w:rsidRPr="002F2176">
        <w:rPr>
          <w:rFonts w:ascii="Arial" w:hAnsi="Arial" w:cs="Arial"/>
          <w:sz w:val="24"/>
          <w:szCs w:val="24"/>
        </w:rPr>
        <w:t>in grassroots and community action. Surges in</w:t>
      </w:r>
      <w:r w:rsidR="00875F74" w:rsidRPr="002F2176">
        <w:rPr>
          <w:rFonts w:ascii="Arial" w:hAnsi="Arial" w:cs="Arial"/>
          <w:sz w:val="24"/>
          <w:szCs w:val="24"/>
        </w:rPr>
        <w:t xml:space="preserve"> </w:t>
      </w:r>
      <w:r w:rsidRPr="002F2176">
        <w:rPr>
          <w:rFonts w:ascii="Arial" w:hAnsi="Arial" w:cs="Arial"/>
          <w:sz w:val="24"/>
          <w:szCs w:val="24"/>
        </w:rPr>
        <w:t>volunteering schemes demonstrate the power of</w:t>
      </w:r>
      <w:r w:rsidR="00875F74" w:rsidRPr="002F2176">
        <w:rPr>
          <w:rFonts w:ascii="Arial" w:hAnsi="Arial" w:cs="Arial"/>
          <w:sz w:val="24"/>
          <w:szCs w:val="24"/>
        </w:rPr>
        <w:t xml:space="preserve"> </w:t>
      </w:r>
      <w:r w:rsidRPr="002F2176">
        <w:rPr>
          <w:rFonts w:ascii="Arial" w:hAnsi="Arial" w:cs="Arial"/>
          <w:sz w:val="24"/>
          <w:szCs w:val="24"/>
        </w:rPr>
        <w:t>community in building sustainable urban futures. In</w:t>
      </w:r>
      <w:r w:rsidR="00875F74" w:rsidRPr="002F2176">
        <w:rPr>
          <w:rFonts w:ascii="Arial" w:hAnsi="Arial" w:cs="Arial"/>
          <w:sz w:val="24"/>
          <w:szCs w:val="24"/>
        </w:rPr>
        <w:t xml:space="preserve"> </w:t>
      </w:r>
      <w:r w:rsidRPr="002F2176">
        <w:rPr>
          <w:rFonts w:ascii="Arial" w:hAnsi="Arial" w:cs="Arial"/>
          <w:sz w:val="24"/>
          <w:szCs w:val="24"/>
        </w:rPr>
        <w:t>Bristol, many communities organised food deliveries,</w:t>
      </w:r>
      <w:r w:rsidR="00875F74" w:rsidRPr="002F2176">
        <w:rPr>
          <w:rFonts w:ascii="Arial" w:hAnsi="Arial" w:cs="Arial"/>
          <w:sz w:val="24"/>
          <w:szCs w:val="24"/>
        </w:rPr>
        <w:t xml:space="preserve"> </w:t>
      </w:r>
      <w:r w:rsidRPr="002F2176">
        <w:rPr>
          <w:rFonts w:ascii="Arial" w:hAnsi="Arial" w:cs="Arial"/>
          <w:sz w:val="24"/>
          <w:szCs w:val="24"/>
        </w:rPr>
        <w:t>prescription pick-ups and neighbourhood befriending.</w:t>
      </w:r>
      <w:r w:rsidR="00875F74" w:rsidRPr="002F2176">
        <w:rPr>
          <w:rFonts w:ascii="Arial" w:hAnsi="Arial" w:cs="Arial"/>
          <w:sz w:val="24"/>
          <w:szCs w:val="24"/>
        </w:rPr>
        <w:t xml:space="preserve"> </w:t>
      </w:r>
      <w:r w:rsidRPr="002F2176">
        <w:rPr>
          <w:rFonts w:ascii="Arial" w:hAnsi="Arial" w:cs="Arial"/>
          <w:sz w:val="24"/>
          <w:szCs w:val="24"/>
        </w:rPr>
        <w:t>These groups serve as critical social infrastructure, often</w:t>
      </w:r>
      <w:r w:rsidR="00875F74" w:rsidRPr="002F2176">
        <w:rPr>
          <w:rFonts w:ascii="Arial" w:hAnsi="Arial" w:cs="Arial"/>
          <w:sz w:val="24"/>
          <w:szCs w:val="24"/>
        </w:rPr>
        <w:t xml:space="preserve"> </w:t>
      </w:r>
      <w:r w:rsidRPr="002F2176">
        <w:rPr>
          <w:rFonts w:ascii="Arial" w:hAnsi="Arial" w:cs="Arial"/>
          <w:sz w:val="24"/>
          <w:szCs w:val="24"/>
        </w:rPr>
        <w:t>filling gaps in local authority and voluntary, community</w:t>
      </w:r>
      <w:r w:rsidR="00875F74" w:rsidRPr="002F2176">
        <w:rPr>
          <w:rFonts w:ascii="Arial" w:hAnsi="Arial" w:cs="Arial"/>
          <w:sz w:val="24"/>
          <w:szCs w:val="24"/>
        </w:rPr>
        <w:t xml:space="preserve"> </w:t>
      </w:r>
      <w:r w:rsidRPr="002F2176">
        <w:rPr>
          <w:rFonts w:ascii="Arial" w:hAnsi="Arial" w:cs="Arial"/>
          <w:sz w:val="24"/>
          <w:szCs w:val="24"/>
        </w:rPr>
        <w:t>and social enterprise provision. The Community</w:t>
      </w:r>
      <w:r w:rsidR="00875F74" w:rsidRPr="002F2176">
        <w:rPr>
          <w:rFonts w:ascii="Arial" w:hAnsi="Arial" w:cs="Arial"/>
          <w:sz w:val="24"/>
          <w:szCs w:val="24"/>
        </w:rPr>
        <w:t xml:space="preserve"> </w:t>
      </w:r>
      <w:r w:rsidRPr="002F2176">
        <w:rPr>
          <w:rFonts w:ascii="Arial" w:hAnsi="Arial" w:cs="Arial"/>
          <w:sz w:val="24"/>
          <w:szCs w:val="24"/>
        </w:rPr>
        <w:t>Champions scheme introduced in Newcastle in</w:t>
      </w:r>
      <w:r w:rsidR="00875F74" w:rsidRPr="002F2176">
        <w:rPr>
          <w:rFonts w:ascii="Arial" w:hAnsi="Arial" w:cs="Arial"/>
          <w:sz w:val="24"/>
          <w:szCs w:val="24"/>
        </w:rPr>
        <w:t xml:space="preserve"> </w:t>
      </w:r>
      <w:r w:rsidRPr="002F2176">
        <w:rPr>
          <w:rFonts w:ascii="Arial" w:hAnsi="Arial" w:cs="Arial"/>
          <w:sz w:val="24"/>
          <w:szCs w:val="24"/>
        </w:rPr>
        <w:t>response to COVID has focused on improving</w:t>
      </w:r>
      <w:r w:rsidR="00875F74" w:rsidRPr="002F2176">
        <w:rPr>
          <w:rFonts w:ascii="Arial" w:hAnsi="Arial" w:cs="Arial"/>
          <w:sz w:val="24"/>
          <w:szCs w:val="24"/>
        </w:rPr>
        <w:t xml:space="preserve"> </w:t>
      </w:r>
      <w:r w:rsidRPr="002F2176">
        <w:rPr>
          <w:rFonts w:ascii="Arial" w:hAnsi="Arial" w:cs="Arial"/>
          <w:sz w:val="24"/>
          <w:szCs w:val="24"/>
        </w:rPr>
        <w:t xml:space="preserve">community education on </w:t>
      </w:r>
      <w:r w:rsidRPr="002F2176">
        <w:rPr>
          <w:rFonts w:ascii="Arial" w:hAnsi="Arial" w:cs="Arial"/>
          <w:sz w:val="24"/>
          <w:szCs w:val="24"/>
        </w:rPr>
        <w:lastRenderedPageBreak/>
        <w:t>healthcare and mitigating lower</w:t>
      </w:r>
      <w:r w:rsidR="00875F74" w:rsidRPr="002F2176">
        <w:rPr>
          <w:rFonts w:ascii="Arial" w:hAnsi="Arial" w:cs="Arial"/>
          <w:sz w:val="24"/>
          <w:szCs w:val="24"/>
        </w:rPr>
        <w:t xml:space="preserve"> </w:t>
      </w:r>
      <w:r w:rsidRPr="002F2176">
        <w:rPr>
          <w:rFonts w:ascii="Arial" w:hAnsi="Arial" w:cs="Arial"/>
          <w:sz w:val="24"/>
          <w:szCs w:val="24"/>
        </w:rPr>
        <w:t>vaccine uptake in some demographic groups. The hope</w:t>
      </w:r>
      <w:r w:rsidR="00875F74" w:rsidRPr="002F2176">
        <w:rPr>
          <w:rFonts w:ascii="Arial" w:hAnsi="Arial" w:cs="Arial"/>
          <w:sz w:val="24"/>
          <w:szCs w:val="24"/>
        </w:rPr>
        <w:t xml:space="preserve"> </w:t>
      </w:r>
      <w:r w:rsidRPr="002F2176">
        <w:rPr>
          <w:rFonts w:ascii="Arial" w:hAnsi="Arial" w:cs="Arial"/>
          <w:sz w:val="24"/>
          <w:szCs w:val="24"/>
        </w:rPr>
        <w:t>underlying schemes such as this is that the momentum</w:t>
      </w:r>
      <w:r w:rsidR="00875F74" w:rsidRPr="002F2176">
        <w:rPr>
          <w:rFonts w:ascii="Arial" w:hAnsi="Arial" w:cs="Arial"/>
          <w:sz w:val="24"/>
          <w:szCs w:val="24"/>
        </w:rPr>
        <w:t xml:space="preserve"> </w:t>
      </w:r>
      <w:r w:rsidRPr="002F2176">
        <w:rPr>
          <w:rFonts w:ascii="Arial" w:hAnsi="Arial" w:cs="Arial"/>
          <w:sz w:val="24"/>
          <w:szCs w:val="24"/>
        </w:rPr>
        <w:t>generated during the pandemic can produce an inclusive</w:t>
      </w:r>
      <w:r w:rsidR="00875F74" w:rsidRPr="002F2176">
        <w:rPr>
          <w:rFonts w:ascii="Arial" w:hAnsi="Arial" w:cs="Arial"/>
          <w:sz w:val="24"/>
          <w:szCs w:val="24"/>
        </w:rPr>
        <w:t xml:space="preserve"> </w:t>
      </w:r>
      <w:r w:rsidRPr="002F2176">
        <w:rPr>
          <w:rFonts w:ascii="Arial" w:hAnsi="Arial" w:cs="Arial"/>
          <w:sz w:val="24"/>
          <w:szCs w:val="24"/>
        </w:rPr>
        <w:t>form of sustainable development, centred around ethical,</w:t>
      </w:r>
      <w:r w:rsidR="00875F74" w:rsidRPr="002F2176">
        <w:rPr>
          <w:rFonts w:ascii="Arial" w:hAnsi="Arial" w:cs="Arial"/>
          <w:sz w:val="24"/>
          <w:szCs w:val="24"/>
        </w:rPr>
        <w:t xml:space="preserve"> </w:t>
      </w:r>
      <w:proofErr w:type="gramStart"/>
      <w:r w:rsidRPr="002F2176">
        <w:rPr>
          <w:rFonts w:ascii="Arial" w:hAnsi="Arial" w:cs="Arial"/>
          <w:sz w:val="24"/>
          <w:szCs w:val="24"/>
        </w:rPr>
        <w:t>social</w:t>
      </w:r>
      <w:proofErr w:type="gramEnd"/>
      <w:r w:rsidRPr="002F2176">
        <w:rPr>
          <w:rFonts w:ascii="Arial" w:hAnsi="Arial" w:cs="Arial"/>
          <w:sz w:val="24"/>
          <w:szCs w:val="24"/>
        </w:rPr>
        <w:t xml:space="preserve"> and environmental principles</w:t>
      </w:r>
    </w:p>
    <w:p w14:paraId="2BC187B9" w14:textId="77777777" w:rsidR="000A074E" w:rsidRDefault="00572CFC" w:rsidP="004D7AB0">
      <w:pPr>
        <w:rPr>
          <w:rFonts w:ascii="Arial" w:hAnsi="Arial" w:cs="Arial"/>
          <w:sz w:val="24"/>
          <w:szCs w:val="24"/>
        </w:rPr>
      </w:pPr>
      <w:r w:rsidRPr="002F2176">
        <w:rPr>
          <w:rFonts w:ascii="Arial" w:hAnsi="Arial" w:cs="Arial"/>
          <w:sz w:val="24"/>
          <w:szCs w:val="24"/>
        </w:rPr>
        <w:t>The empowerment of communities, local organisations</w:t>
      </w:r>
      <w:r w:rsidR="00875F74" w:rsidRPr="002F2176">
        <w:rPr>
          <w:rFonts w:ascii="Arial" w:hAnsi="Arial" w:cs="Arial"/>
          <w:sz w:val="24"/>
          <w:szCs w:val="24"/>
        </w:rPr>
        <w:t xml:space="preserve"> </w:t>
      </w:r>
      <w:r w:rsidRPr="002F2176">
        <w:rPr>
          <w:rFonts w:ascii="Arial" w:hAnsi="Arial" w:cs="Arial"/>
          <w:sz w:val="24"/>
          <w:szCs w:val="24"/>
        </w:rPr>
        <w:t>and city governments is essential to accelerate</w:t>
      </w:r>
      <w:r w:rsidR="00875F74" w:rsidRPr="002F2176">
        <w:rPr>
          <w:rFonts w:ascii="Arial" w:hAnsi="Arial" w:cs="Arial"/>
          <w:sz w:val="24"/>
          <w:szCs w:val="24"/>
        </w:rPr>
        <w:t xml:space="preserve"> </w:t>
      </w:r>
      <w:r w:rsidRPr="002F2176">
        <w:rPr>
          <w:rFonts w:ascii="Arial" w:hAnsi="Arial" w:cs="Arial"/>
          <w:sz w:val="24"/>
          <w:szCs w:val="24"/>
        </w:rPr>
        <w:t>progress. This can be achieved by devolving more</w:t>
      </w:r>
      <w:r w:rsidR="00875F74" w:rsidRPr="002F2176">
        <w:rPr>
          <w:rFonts w:ascii="Arial" w:hAnsi="Arial" w:cs="Arial"/>
          <w:sz w:val="24"/>
          <w:szCs w:val="24"/>
        </w:rPr>
        <w:t xml:space="preserve"> </w:t>
      </w:r>
      <w:r w:rsidRPr="002F2176">
        <w:rPr>
          <w:rFonts w:ascii="Arial" w:hAnsi="Arial" w:cs="Arial"/>
          <w:sz w:val="24"/>
          <w:szCs w:val="24"/>
        </w:rPr>
        <w:t>powers, simplifying devolved structures, providing</w:t>
      </w:r>
      <w:r w:rsidR="00875F74" w:rsidRPr="002F2176">
        <w:rPr>
          <w:rFonts w:ascii="Arial" w:hAnsi="Arial" w:cs="Arial"/>
          <w:sz w:val="24"/>
          <w:szCs w:val="24"/>
        </w:rPr>
        <w:t xml:space="preserve"> </w:t>
      </w:r>
      <w:r w:rsidRPr="002F2176">
        <w:rPr>
          <w:rFonts w:ascii="Arial" w:hAnsi="Arial" w:cs="Arial"/>
          <w:sz w:val="24"/>
          <w:szCs w:val="24"/>
        </w:rPr>
        <w:t xml:space="preserve">a stable funding </w:t>
      </w:r>
      <w:proofErr w:type="gramStart"/>
      <w:r w:rsidRPr="002F2176">
        <w:rPr>
          <w:rFonts w:ascii="Arial" w:hAnsi="Arial" w:cs="Arial"/>
          <w:sz w:val="24"/>
          <w:szCs w:val="24"/>
        </w:rPr>
        <w:t>environment</w:t>
      </w:r>
      <w:proofErr w:type="gramEnd"/>
      <w:r w:rsidRPr="002F2176">
        <w:rPr>
          <w:rFonts w:ascii="Arial" w:hAnsi="Arial" w:cs="Arial"/>
          <w:sz w:val="24"/>
          <w:szCs w:val="24"/>
        </w:rPr>
        <w:t xml:space="preserve"> and facilitating local</w:t>
      </w:r>
      <w:r w:rsidR="00875F74" w:rsidRPr="002F2176">
        <w:rPr>
          <w:rFonts w:ascii="Arial" w:hAnsi="Arial" w:cs="Arial"/>
          <w:sz w:val="24"/>
          <w:szCs w:val="24"/>
        </w:rPr>
        <w:t xml:space="preserve"> </w:t>
      </w:r>
      <w:r w:rsidRPr="002F2176">
        <w:rPr>
          <w:rFonts w:ascii="Arial" w:hAnsi="Arial" w:cs="Arial"/>
          <w:sz w:val="24"/>
          <w:szCs w:val="24"/>
        </w:rPr>
        <w:t>partnerships. Finally, greater awareness and alignment</w:t>
      </w:r>
      <w:r w:rsidR="00875F74" w:rsidRPr="002F2176">
        <w:rPr>
          <w:rFonts w:ascii="Arial" w:hAnsi="Arial" w:cs="Arial"/>
          <w:sz w:val="24"/>
          <w:szCs w:val="24"/>
        </w:rPr>
        <w:t xml:space="preserve"> </w:t>
      </w:r>
      <w:r w:rsidRPr="002F2176">
        <w:rPr>
          <w:rFonts w:ascii="Arial" w:hAnsi="Arial" w:cs="Arial"/>
          <w:sz w:val="24"/>
          <w:szCs w:val="24"/>
        </w:rPr>
        <w:t>with the UN’s SDG framework among Core Cities could</w:t>
      </w:r>
      <w:r w:rsidR="00875F74" w:rsidRPr="002F2176">
        <w:rPr>
          <w:rFonts w:ascii="Arial" w:hAnsi="Arial" w:cs="Arial"/>
          <w:sz w:val="24"/>
          <w:szCs w:val="24"/>
        </w:rPr>
        <w:t xml:space="preserve"> </w:t>
      </w:r>
      <w:r w:rsidRPr="002F2176">
        <w:rPr>
          <w:rFonts w:ascii="Arial" w:hAnsi="Arial" w:cs="Arial"/>
          <w:sz w:val="24"/>
          <w:szCs w:val="24"/>
        </w:rPr>
        <w:t>improve intercity coordination and generate productive</w:t>
      </w:r>
      <w:r w:rsidR="00875F74" w:rsidRPr="002F2176">
        <w:rPr>
          <w:rFonts w:ascii="Arial" w:hAnsi="Arial" w:cs="Arial"/>
          <w:sz w:val="24"/>
          <w:szCs w:val="24"/>
        </w:rPr>
        <w:t xml:space="preserve"> </w:t>
      </w:r>
      <w:r w:rsidRPr="002F2176">
        <w:rPr>
          <w:rFonts w:ascii="Arial" w:hAnsi="Arial" w:cs="Arial"/>
          <w:sz w:val="24"/>
          <w:szCs w:val="24"/>
        </w:rPr>
        <w:t>dialogue on shared challenges that inspires creative</w:t>
      </w:r>
      <w:r w:rsidR="00875F74" w:rsidRPr="002F2176">
        <w:rPr>
          <w:rFonts w:ascii="Arial" w:hAnsi="Arial" w:cs="Arial"/>
          <w:sz w:val="24"/>
          <w:szCs w:val="24"/>
        </w:rPr>
        <w:t xml:space="preserve"> </w:t>
      </w:r>
      <w:r w:rsidRPr="002F2176">
        <w:rPr>
          <w:rFonts w:ascii="Arial" w:hAnsi="Arial" w:cs="Arial"/>
          <w:sz w:val="24"/>
          <w:szCs w:val="24"/>
        </w:rPr>
        <w:t>solutions.</w:t>
      </w:r>
    </w:p>
    <w:p w14:paraId="73222531" w14:textId="77777777" w:rsidR="000A074E" w:rsidRDefault="000A074E">
      <w:pPr>
        <w:rPr>
          <w:rFonts w:ascii="Arial" w:hAnsi="Arial" w:cs="Arial"/>
          <w:sz w:val="24"/>
          <w:szCs w:val="24"/>
        </w:rPr>
      </w:pPr>
      <w:r>
        <w:rPr>
          <w:rFonts w:ascii="Arial" w:hAnsi="Arial" w:cs="Arial"/>
          <w:sz w:val="24"/>
          <w:szCs w:val="24"/>
        </w:rPr>
        <w:br w:type="page"/>
      </w:r>
    </w:p>
    <w:p w14:paraId="29896028" w14:textId="0CCCC0B5" w:rsidR="000A074E" w:rsidRPr="00311072" w:rsidRDefault="00652EDA" w:rsidP="00324BA1">
      <w:pPr>
        <w:pStyle w:val="Heading2"/>
        <w:rPr>
          <w:rFonts w:ascii="Arial" w:hAnsi="Arial" w:cs="Arial"/>
          <w:b/>
          <w:bCs/>
        </w:rPr>
      </w:pPr>
      <w:bookmarkStart w:id="66" w:name="_Toc112933107"/>
      <w:r w:rsidRPr="00311072">
        <w:rPr>
          <w:rFonts w:ascii="Arial" w:hAnsi="Arial" w:cs="Arial"/>
          <w:b/>
          <w:bCs/>
        </w:rPr>
        <w:lastRenderedPageBreak/>
        <w:t>Chapter Sources</w:t>
      </w:r>
      <w:bookmarkEnd w:id="66"/>
    </w:p>
    <w:p w14:paraId="1FBEEC31" w14:textId="59FEF12D" w:rsidR="001126C1" w:rsidRPr="001126C1" w:rsidRDefault="001126C1" w:rsidP="00F632FA">
      <w:pPr>
        <w:pStyle w:val="Heading2"/>
        <w:rPr>
          <w:sz w:val="18"/>
          <w:szCs w:val="18"/>
        </w:rPr>
      </w:pPr>
      <w:bookmarkStart w:id="67" w:name="_Toc112933120"/>
      <w:r w:rsidRPr="00F632FA">
        <w:rPr>
          <w:rStyle w:val="normaltextrun"/>
        </w:rPr>
        <w:t>I</w:t>
      </w:r>
      <w:r w:rsidRPr="00F632FA">
        <w:rPr>
          <w:rStyle w:val="normaltextrun"/>
        </w:rPr>
        <w:t>ntroduction</w:t>
      </w:r>
    </w:p>
    <w:p w14:paraId="600801C2" w14:textId="6BEEE3B0" w:rsidR="001126C1" w:rsidRPr="001126C1" w:rsidRDefault="001126C1" w:rsidP="001126C1">
      <w:pPr>
        <w:pStyle w:val="paragraph"/>
        <w:spacing w:before="0" w:beforeAutospacing="0" w:after="0" w:afterAutospacing="0"/>
        <w:textAlignment w:val="baseline"/>
        <w:rPr>
          <w:rFonts w:ascii="Arial" w:hAnsi="Arial" w:cs="Arial"/>
          <w:sz w:val="18"/>
          <w:szCs w:val="18"/>
        </w:rPr>
      </w:pPr>
      <w:r w:rsidRPr="001126C1">
        <w:rPr>
          <w:rStyle w:val="normaltextrun"/>
          <w:rFonts w:ascii="Arial" w:hAnsi="Arial" w:cs="Arial"/>
        </w:rPr>
        <w:t xml:space="preserve">SDG history from Townsend and Macleod (2018) </w:t>
      </w:r>
      <w:r w:rsidRPr="001126C1">
        <w:rPr>
          <w:rStyle w:val="normaltextrun"/>
          <w:rFonts w:ascii="Arial" w:hAnsi="Arial" w:cs="Arial"/>
          <w:i/>
          <w:iCs/>
        </w:rPr>
        <w:t xml:space="preserve">Driving the SDGs agenda at the city level in Bristol, </w:t>
      </w:r>
      <w:r w:rsidRPr="001126C1">
        <w:rPr>
          <w:rStyle w:val="normaltextrun"/>
          <w:rFonts w:ascii="Arial" w:hAnsi="Arial" w:cs="Arial"/>
        </w:rPr>
        <w:t xml:space="preserve">Bristol Green Capital Partnership. First VLR from Fox and Macleod (2019) </w:t>
      </w:r>
      <w:r w:rsidRPr="001126C1">
        <w:rPr>
          <w:rStyle w:val="normaltextrun"/>
          <w:rFonts w:ascii="Arial" w:hAnsi="Arial" w:cs="Arial"/>
          <w:i/>
          <w:iCs/>
        </w:rPr>
        <w:t xml:space="preserve">Bristol and the SDGs: A Voluntary Local Review of Progress 2019, </w:t>
      </w:r>
      <w:r w:rsidRPr="001126C1">
        <w:rPr>
          <w:rStyle w:val="normaltextrun"/>
          <w:rFonts w:ascii="Arial" w:hAnsi="Arial" w:cs="Arial"/>
        </w:rPr>
        <w:t>University of Bristol. On European Green Capital see BCC (2017) Review of Bristol Green Capital. For economic productivity stats see ONS (2021)</w:t>
      </w:r>
      <w:r w:rsidRPr="001126C1">
        <w:rPr>
          <w:rStyle w:val="normaltextrun"/>
          <w:rFonts w:ascii="Arial" w:hAnsi="Arial" w:cs="Arial"/>
          <w:sz w:val="22"/>
          <w:szCs w:val="22"/>
        </w:rPr>
        <w:t xml:space="preserve"> </w:t>
      </w:r>
      <w:r w:rsidRPr="001126C1">
        <w:rPr>
          <w:rStyle w:val="normaltextrun"/>
          <w:rFonts w:ascii="Arial" w:hAnsi="Arial" w:cs="Arial"/>
          <w:i/>
          <w:iCs/>
        </w:rPr>
        <w:t>Subregional productivity: labour productivity indices by UK ITL2 and ITL3 subregions</w:t>
      </w:r>
      <w:r w:rsidRPr="001126C1">
        <w:rPr>
          <w:rStyle w:val="normaltextrun"/>
          <w:rFonts w:ascii="Arial" w:hAnsi="Arial" w:cs="Arial"/>
        </w:rPr>
        <w:t xml:space="preserve"> and </w:t>
      </w:r>
      <w:r w:rsidRPr="001126C1">
        <w:rPr>
          <w:rStyle w:val="normaltextrun"/>
          <w:rFonts w:ascii="Arial" w:hAnsi="Arial" w:cs="Arial"/>
          <w:i/>
          <w:iCs/>
        </w:rPr>
        <w:t>Subregional productivity in the UK</w:t>
      </w:r>
      <w:r w:rsidRPr="001126C1">
        <w:rPr>
          <w:rStyle w:val="normaltextrun"/>
          <w:rFonts w:ascii="Arial" w:hAnsi="Arial" w:cs="Arial"/>
        </w:rPr>
        <w:t xml:space="preserve">. COVID impact on and response from see Bristol City Council (2020) </w:t>
      </w:r>
      <w:r w:rsidRPr="001126C1">
        <w:rPr>
          <w:rStyle w:val="normaltextrun"/>
          <w:rFonts w:ascii="Arial" w:hAnsi="Arial" w:cs="Arial"/>
          <w:i/>
          <w:iCs/>
        </w:rPr>
        <w:t>Bristol’s response to coronavirus</w:t>
      </w:r>
      <w:r w:rsidRPr="001126C1">
        <w:rPr>
          <w:rStyle w:val="normaltextrun"/>
          <w:rFonts w:ascii="Arial" w:hAnsi="Arial" w:cs="Arial"/>
        </w:rPr>
        <w:t xml:space="preserve">. Global resonance of Black Lives Matter protests from Silverstein, J. (2021) </w:t>
      </w:r>
      <w:r w:rsidRPr="001126C1">
        <w:rPr>
          <w:rStyle w:val="normaltextrun"/>
          <w:rFonts w:ascii="Arial" w:hAnsi="Arial" w:cs="Arial"/>
          <w:i/>
          <w:iCs/>
        </w:rPr>
        <w:t>The global impact of George Floyd: How Black Lives Matter protests shaped movements around the world</w:t>
      </w:r>
      <w:r w:rsidRPr="001126C1">
        <w:rPr>
          <w:rStyle w:val="normaltextrun"/>
          <w:rFonts w:ascii="Arial" w:hAnsi="Arial" w:cs="Arial"/>
        </w:rPr>
        <w:t xml:space="preserve">, CBS News online. Bristol transatlantic trade in enslaved Africans and toppling of Colston statue from CBS News (2020) </w:t>
      </w:r>
      <w:r w:rsidRPr="001126C1">
        <w:rPr>
          <w:rStyle w:val="normaltextrun"/>
          <w:rFonts w:ascii="Arial" w:hAnsi="Arial" w:cs="Arial"/>
          <w:i/>
          <w:iCs/>
        </w:rPr>
        <w:t xml:space="preserve">George Floyd protest: Edward Colston statue thrown into Bristol </w:t>
      </w:r>
      <w:proofErr w:type="spellStart"/>
      <w:r w:rsidRPr="001126C1">
        <w:rPr>
          <w:rStyle w:val="spellingerror"/>
          <w:rFonts w:ascii="Arial" w:hAnsi="Arial" w:cs="Arial"/>
          <w:i/>
          <w:iCs/>
        </w:rPr>
        <w:t>harbor</w:t>
      </w:r>
      <w:proofErr w:type="spellEnd"/>
      <w:r w:rsidRPr="001126C1">
        <w:rPr>
          <w:rStyle w:val="normaltextrun"/>
          <w:rFonts w:ascii="Arial" w:hAnsi="Arial" w:cs="Arial"/>
        </w:rPr>
        <w:t xml:space="preserve">, CBS News online. Counter protests information from Waite (2020). Statue wars documentary from BBC (2021) </w:t>
      </w:r>
      <w:r w:rsidRPr="001126C1">
        <w:rPr>
          <w:rStyle w:val="normaltextrun"/>
          <w:rFonts w:ascii="Arial" w:hAnsi="Arial" w:cs="Arial"/>
          <w:i/>
          <w:iCs/>
        </w:rPr>
        <w:t>Statue Wars: One Summer in Bristol</w:t>
      </w:r>
      <w:r w:rsidRPr="001126C1">
        <w:rPr>
          <w:rStyle w:val="normaltextrun"/>
          <w:rFonts w:ascii="Arial" w:hAnsi="Arial" w:cs="Arial"/>
        </w:rPr>
        <w:t xml:space="preserve">, BBC Two. </w:t>
      </w:r>
      <w:r w:rsidRPr="001126C1">
        <w:rPr>
          <w:rStyle w:val="normaltextrun"/>
          <w:rFonts w:ascii="Arial" w:hAnsi="Arial" w:cs="Arial"/>
          <w:i/>
          <w:iCs/>
        </w:rPr>
        <w:t>The Outlaws</w:t>
      </w:r>
      <w:r w:rsidRPr="001126C1">
        <w:rPr>
          <w:rStyle w:val="normaltextrun"/>
          <w:rFonts w:ascii="Arial" w:hAnsi="Arial" w:cs="Arial"/>
        </w:rPr>
        <w:t xml:space="preserve"> from BBC One. For Mayoral referendum, BCC (2022) </w:t>
      </w:r>
      <w:r w:rsidRPr="001126C1">
        <w:rPr>
          <w:rStyle w:val="normaltextrun"/>
          <w:rFonts w:ascii="Arial" w:hAnsi="Arial" w:cs="Arial"/>
          <w:i/>
          <w:iCs/>
        </w:rPr>
        <w:t>Referendum on how Bristol City Council is run</w:t>
      </w:r>
      <w:r w:rsidRPr="001126C1">
        <w:rPr>
          <w:rStyle w:val="normaltextrun"/>
          <w:rFonts w:ascii="Arial" w:hAnsi="Arial" w:cs="Arial"/>
        </w:rPr>
        <w:t xml:space="preserve">. On the development of the SDG Alliance Townsend and Macleod (2018); on the SDG adoption see Fox and Macleod (2019). On Bristol Economic Recovery Strategy Bristol City Office (2020a). On the development of the SDG Alliance see Townsend, I., Macleod, A. (2018). Bristol and the UN Sustainable Development Goals report see Carden </w:t>
      </w:r>
      <w:proofErr w:type="spellStart"/>
      <w:r w:rsidRPr="001126C1">
        <w:rPr>
          <w:rStyle w:val="normaltextrun"/>
          <w:rFonts w:ascii="Arial" w:hAnsi="Arial" w:cs="Arial"/>
        </w:rPr>
        <w:t>Noad</w:t>
      </w:r>
      <w:proofErr w:type="spellEnd"/>
      <w:r w:rsidRPr="001126C1">
        <w:rPr>
          <w:rStyle w:val="normaltextrun"/>
          <w:rFonts w:ascii="Arial" w:hAnsi="Arial" w:cs="Arial"/>
        </w:rPr>
        <w:t xml:space="preserve">, S., Macleod, A., Skidmore, T., Turner, E. (2017). Full plan from Bristol City Office (2021) </w:t>
      </w:r>
      <w:r w:rsidRPr="001126C1">
        <w:rPr>
          <w:rStyle w:val="normaltextrun"/>
          <w:rFonts w:ascii="Arial" w:hAnsi="Arial" w:cs="Arial"/>
          <w:i/>
          <w:iCs/>
        </w:rPr>
        <w:t>Bristol One City Plan 2021</w:t>
      </w:r>
      <w:r w:rsidRPr="001126C1">
        <w:rPr>
          <w:rStyle w:val="normaltextrun"/>
          <w:rFonts w:ascii="Arial" w:hAnsi="Arial" w:cs="Arial"/>
        </w:rPr>
        <w:t>. </w:t>
      </w:r>
      <w:r w:rsidRPr="001126C1">
        <w:rPr>
          <w:rStyle w:val="eop"/>
          <w:rFonts w:ascii="Arial" w:hAnsi="Arial" w:cs="Arial"/>
        </w:rPr>
        <w:t>  </w:t>
      </w:r>
    </w:p>
    <w:p w14:paraId="2E384BB7" w14:textId="30251E55" w:rsidR="001126C1" w:rsidRPr="00F632FA" w:rsidRDefault="001126C1" w:rsidP="00F632FA">
      <w:pPr>
        <w:pStyle w:val="Heading2"/>
      </w:pPr>
      <w:r w:rsidRPr="00F632FA">
        <w:rPr>
          <w:rStyle w:val="normaltextrun"/>
        </w:rPr>
        <w:t>SDG 1: N</w:t>
      </w:r>
      <w:r w:rsidRPr="00F632FA">
        <w:rPr>
          <w:rStyle w:val="normaltextrun"/>
        </w:rPr>
        <w:t xml:space="preserve">o </w:t>
      </w:r>
      <w:r w:rsidRPr="00F632FA">
        <w:rPr>
          <w:rStyle w:val="normaltextrun"/>
        </w:rPr>
        <w:t>P</w:t>
      </w:r>
      <w:r w:rsidRPr="00F632FA">
        <w:rPr>
          <w:rStyle w:val="normaltextrun"/>
        </w:rPr>
        <w:t>overty</w:t>
      </w:r>
    </w:p>
    <w:p w14:paraId="3F6326F9" w14:textId="760D36A1" w:rsidR="001126C1" w:rsidRPr="001126C1" w:rsidRDefault="001126C1" w:rsidP="001126C1">
      <w:pPr>
        <w:pStyle w:val="paragraph"/>
        <w:spacing w:before="0" w:beforeAutospacing="0" w:after="0" w:afterAutospacing="0"/>
        <w:textAlignment w:val="baseline"/>
        <w:rPr>
          <w:rFonts w:ascii="Arial" w:hAnsi="Arial" w:cs="Arial"/>
          <w:sz w:val="18"/>
          <w:szCs w:val="18"/>
        </w:rPr>
      </w:pPr>
      <w:r w:rsidRPr="001126C1">
        <w:rPr>
          <w:rStyle w:val="normaltextrun"/>
          <w:rFonts w:ascii="Arial" w:hAnsi="Arial" w:cs="Arial"/>
        </w:rPr>
        <w:t xml:space="preserve">Child poverty before housing costs </w:t>
      </w:r>
      <w:proofErr w:type="gramStart"/>
      <w:r w:rsidRPr="001126C1">
        <w:rPr>
          <w:rStyle w:val="contextualspellingandgrammarerror"/>
          <w:rFonts w:ascii="Arial" w:hAnsi="Arial" w:cs="Arial"/>
        </w:rPr>
        <w:t>are</w:t>
      </w:r>
      <w:proofErr w:type="gramEnd"/>
      <w:r w:rsidRPr="001126C1">
        <w:rPr>
          <w:rStyle w:val="normaltextrun"/>
          <w:rFonts w:ascii="Arial" w:hAnsi="Arial" w:cs="Arial"/>
        </w:rPr>
        <w:t xml:space="preserve"> from Department of Work and Pensions, </w:t>
      </w:r>
      <w:r w:rsidRPr="001126C1">
        <w:rPr>
          <w:rStyle w:val="normaltextrun"/>
          <w:rFonts w:ascii="Arial" w:hAnsi="Arial" w:cs="Arial"/>
          <w:i/>
          <w:iCs/>
        </w:rPr>
        <w:t>Children in low income families: local area statistics 2014-2021</w:t>
      </w:r>
      <w:r w:rsidRPr="001126C1">
        <w:rPr>
          <w:rStyle w:val="normaltextrun"/>
          <w:rFonts w:ascii="Arial" w:hAnsi="Arial" w:cs="Arial"/>
        </w:rPr>
        <w:t xml:space="preserve">. Child poverty rates after housing costs are from End Child Poverty (endchildpoverty.org). </w:t>
      </w:r>
      <w:r w:rsidRPr="001126C1">
        <w:rPr>
          <w:rStyle w:val="normaltextrun"/>
          <w:rFonts w:ascii="Arial" w:hAnsi="Arial" w:cs="Arial"/>
          <w:color w:val="000000"/>
        </w:rPr>
        <w:t xml:space="preserve">Deaths attributed to natural disasters from Nomis (2022) </w:t>
      </w:r>
      <w:r w:rsidRPr="001126C1">
        <w:rPr>
          <w:rStyle w:val="normaltextrun"/>
          <w:rFonts w:ascii="Arial" w:hAnsi="Arial" w:cs="Arial"/>
          <w:i/>
          <w:iCs/>
          <w:color w:val="000000"/>
        </w:rPr>
        <w:t>Exposure to forces nature</w:t>
      </w:r>
      <w:r w:rsidRPr="001126C1">
        <w:rPr>
          <w:rStyle w:val="normaltextrun"/>
          <w:rFonts w:ascii="Arial" w:hAnsi="Arial" w:cs="Arial"/>
        </w:rPr>
        <w:t xml:space="preserve">. Living Wage information from Living Wage Foundation (2020) </w:t>
      </w:r>
      <w:r w:rsidRPr="001126C1">
        <w:rPr>
          <w:rStyle w:val="normaltextrun"/>
          <w:rFonts w:ascii="Arial" w:hAnsi="Arial" w:cs="Arial"/>
          <w:i/>
          <w:iCs/>
        </w:rPr>
        <w:t>Making Bristol a Living Wage City</w:t>
      </w:r>
      <w:r w:rsidRPr="001126C1">
        <w:rPr>
          <w:rStyle w:val="normaltextrun"/>
          <w:rFonts w:ascii="Arial" w:hAnsi="Arial" w:cs="Arial"/>
        </w:rPr>
        <w:t xml:space="preserve">. Communal warm places information from </w:t>
      </w:r>
      <w:proofErr w:type="spellStart"/>
      <w:r w:rsidRPr="001126C1">
        <w:rPr>
          <w:rStyle w:val="normaltextrun"/>
          <w:rFonts w:ascii="Arial" w:hAnsi="Arial" w:cs="Arial"/>
        </w:rPr>
        <w:t>Farell-Roig</w:t>
      </w:r>
      <w:proofErr w:type="spellEnd"/>
      <w:r w:rsidRPr="001126C1">
        <w:rPr>
          <w:rStyle w:val="normaltextrun"/>
          <w:rFonts w:ascii="Arial" w:hAnsi="Arial" w:cs="Arial"/>
        </w:rPr>
        <w:t xml:space="preserve">, E. (2022) </w:t>
      </w:r>
      <w:r w:rsidRPr="001126C1">
        <w:rPr>
          <w:rStyle w:val="normaltextrun"/>
          <w:rFonts w:ascii="Arial" w:hAnsi="Arial" w:cs="Arial"/>
          <w:i/>
          <w:iCs/>
        </w:rPr>
        <w:t>Latest on Bristol’s communal ‘warm places’ for people who can’t afford heating bills</w:t>
      </w:r>
      <w:r w:rsidRPr="001126C1">
        <w:rPr>
          <w:rStyle w:val="normaltextrun"/>
          <w:rFonts w:ascii="Arial" w:hAnsi="Arial" w:cs="Arial"/>
        </w:rPr>
        <w:t xml:space="preserve">, Bristol Live, 13 July 2022; Seabrook (2022) </w:t>
      </w:r>
      <w:r w:rsidRPr="001126C1">
        <w:rPr>
          <w:rStyle w:val="normaltextrun"/>
          <w:rFonts w:ascii="Arial" w:hAnsi="Arial" w:cs="Arial"/>
          <w:i/>
          <w:iCs/>
        </w:rPr>
        <w:t>‘Warm places’ planned in Bristol for people who cannot afford to heat homes</w:t>
      </w:r>
      <w:r w:rsidRPr="001126C1">
        <w:rPr>
          <w:rStyle w:val="normaltextrun"/>
          <w:rFonts w:ascii="Arial" w:hAnsi="Arial" w:cs="Arial"/>
        </w:rPr>
        <w:t>, ITV online, 8 June 2022.</w:t>
      </w:r>
      <w:r w:rsidRPr="001126C1">
        <w:rPr>
          <w:rStyle w:val="eop"/>
          <w:rFonts w:ascii="Arial" w:hAnsi="Arial" w:cs="Arial"/>
        </w:rPr>
        <w:t>  </w:t>
      </w:r>
    </w:p>
    <w:p w14:paraId="59DAF8AB" w14:textId="49A9908E" w:rsidR="001126C1" w:rsidRPr="00F632FA" w:rsidRDefault="001126C1" w:rsidP="00F632FA">
      <w:pPr>
        <w:pStyle w:val="Heading2"/>
      </w:pPr>
      <w:r w:rsidRPr="00F632FA">
        <w:rPr>
          <w:rStyle w:val="normaltextrun"/>
        </w:rPr>
        <w:t>SDG 2: Z</w:t>
      </w:r>
      <w:r w:rsidRPr="00F632FA">
        <w:rPr>
          <w:rStyle w:val="normaltextrun"/>
        </w:rPr>
        <w:t xml:space="preserve">ero </w:t>
      </w:r>
      <w:r w:rsidRPr="00F632FA">
        <w:rPr>
          <w:rStyle w:val="normaltextrun"/>
        </w:rPr>
        <w:t>H</w:t>
      </w:r>
      <w:r w:rsidRPr="00F632FA">
        <w:rPr>
          <w:rStyle w:val="normaltextrun"/>
        </w:rPr>
        <w:t>unger</w:t>
      </w:r>
    </w:p>
    <w:p w14:paraId="7025ADFF" w14:textId="075D6AE6" w:rsidR="001126C1" w:rsidRPr="001126C1" w:rsidRDefault="001126C1" w:rsidP="001126C1">
      <w:pPr>
        <w:pStyle w:val="paragraph"/>
        <w:spacing w:before="0" w:beforeAutospacing="0" w:after="0" w:afterAutospacing="0"/>
        <w:textAlignment w:val="baseline"/>
        <w:rPr>
          <w:rFonts w:ascii="Arial" w:hAnsi="Arial" w:cs="Arial"/>
          <w:sz w:val="18"/>
          <w:szCs w:val="18"/>
        </w:rPr>
      </w:pPr>
      <w:r w:rsidRPr="001126C1">
        <w:rPr>
          <w:rStyle w:val="normaltextrun"/>
          <w:rFonts w:ascii="Arial" w:hAnsi="Arial" w:cs="Arial"/>
        </w:rPr>
        <w:t xml:space="preserve">Data on food insecurity </w:t>
      </w:r>
      <w:r w:rsidRPr="001126C1">
        <w:rPr>
          <w:rStyle w:val="normaltextrun"/>
          <w:rFonts w:ascii="Arial" w:hAnsi="Arial" w:cs="Arial"/>
          <w:color w:val="000000"/>
        </w:rPr>
        <w:t xml:space="preserve">for the UK and Bristol are from Bristol City Council (2022) </w:t>
      </w:r>
      <w:r w:rsidRPr="001126C1">
        <w:rPr>
          <w:rStyle w:val="normaltextrun"/>
          <w:rFonts w:ascii="Arial" w:hAnsi="Arial" w:cs="Arial"/>
          <w:i/>
          <w:iCs/>
          <w:color w:val="000000"/>
        </w:rPr>
        <w:t>JSNA Health and Wellbeing Profile 2021/22 – Food Security</w:t>
      </w:r>
      <w:r w:rsidRPr="001126C1">
        <w:rPr>
          <w:rStyle w:val="normaltextrun"/>
          <w:rFonts w:ascii="Arial" w:hAnsi="Arial" w:cs="Arial"/>
        </w:rPr>
        <w:t xml:space="preserve">. For food parcel uptake see Kendall, E., and Lumby, T. (2022) “Thousands of food parcels handed out to struggling Bristol families,” Bristol Live, 27 April 2022. For data on free school meals see Open Data Bristol, accessed July 2022. For data on underweight and overweight children (ages 4-5 &amp; and 10- 11) see Public Health England. For Food Equality Strategy see Bristol City Council (2021) </w:t>
      </w:r>
      <w:r w:rsidRPr="001126C1">
        <w:rPr>
          <w:rStyle w:val="normaltextrun"/>
          <w:rFonts w:ascii="Arial" w:hAnsi="Arial" w:cs="Arial"/>
          <w:i/>
          <w:iCs/>
        </w:rPr>
        <w:t>A One City Food Equality Strategy for Bristol 2022 – 2032</w:t>
      </w:r>
      <w:r w:rsidRPr="001126C1">
        <w:rPr>
          <w:rStyle w:val="normaltextrun"/>
          <w:rFonts w:ascii="Arial" w:hAnsi="Arial" w:cs="Arial"/>
        </w:rPr>
        <w:t>, available online.</w:t>
      </w:r>
      <w:r w:rsidRPr="001126C1">
        <w:rPr>
          <w:rStyle w:val="eop"/>
          <w:rFonts w:ascii="Arial" w:hAnsi="Arial" w:cs="Arial"/>
        </w:rPr>
        <w:t> </w:t>
      </w:r>
    </w:p>
    <w:p w14:paraId="70910619" w14:textId="43863428" w:rsidR="001126C1" w:rsidRPr="00F632FA" w:rsidRDefault="001126C1" w:rsidP="00F632FA">
      <w:pPr>
        <w:pStyle w:val="Heading2"/>
      </w:pPr>
      <w:r w:rsidRPr="00F632FA">
        <w:rPr>
          <w:rStyle w:val="normaltextrun"/>
        </w:rPr>
        <w:t>SDG 3: G</w:t>
      </w:r>
      <w:r w:rsidRPr="00F632FA">
        <w:rPr>
          <w:rStyle w:val="normaltextrun"/>
        </w:rPr>
        <w:t xml:space="preserve">ood </w:t>
      </w:r>
      <w:r w:rsidRPr="00F632FA">
        <w:rPr>
          <w:rStyle w:val="normaltextrun"/>
        </w:rPr>
        <w:t>H</w:t>
      </w:r>
      <w:r w:rsidRPr="00F632FA">
        <w:rPr>
          <w:rStyle w:val="normaltextrun"/>
        </w:rPr>
        <w:t xml:space="preserve">ealth and </w:t>
      </w:r>
      <w:r w:rsidRPr="00F632FA">
        <w:rPr>
          <w:rStyle w:val="normaltextrun"/>
        </w:rPr>
        <w:t>W</w:t>
      </w:r>
      <w:r w:rsidRPr="00F632FA">
        <w:rPr>
          <w:rStyle w:val="normaltextrun"/>
        </w:rPr>
        <w:t>ellbeing</w:t>
      </w:r>
    </w:p>
    <w:p w14:paraId="5515D1D7" w14:textId="29606954" w:rsidR="001126C1" w:rsidRPr="001126C1" w:rsidRDefault="001126C1" w:rsidP="001126C1">
      <w:pPr>
        <w:pStyle w:val="paragraph"/>
        <w:spacing w:before="0" w:beforeAutospacing="0" w:after="0" w:afterAutospacing="0"/>
        <w:textAlignment w:val="baseline"/>
        <w:rPr>
          <w:rFonts w:ascii="Arial" w:hAnsi="Arial" w:cs="Arial"/>
          <w:sz w:val="18"/>
          <w:szCs w:val="18"/>
        </w:rPr>
      </w:pPr>
      <w:r w:rsidRPr="001126C1">
        <w:rPr>
          <w:rStyle w:val="normaltextrun"/>
          <w:rFonts w:ascii="Arial" w:hAnsi="Arial" w:cs="Arial"/>
        </w:rPr>
        <w:t xml:space="preserve">Data on “New HIV diagnoses among adults (aged 15 years+)”; “TB Incidence (three year average)”; Under 75 mortality rate from causes considered preventable”; “Diabetes: QOF prevalence (17+)”;  “Under 75 mortality rate from cardiovascular diseases considered preventable (2019 definition) (Persons, 1 year range)”; “Under </w:t>
      </w:r>
      <w:r w:rsidRPr="001126C1">
        <w:rPr>
          <w:rStyle w:val="normaltextrun"/>
          <w:rFonts w:ascii="Arial" w:hAnsi="Arial" w:cs="Arial"/>
        </w:rPr>
        <w:lastRenderedPageBreak/>
        <w:t xml:space="preserve">75 mortality rate from respiratory diseases considered preventable (2019 definition) (Persons, 1 year range)”; “Suicide rate (persons)”; “Under 75 mortality rate from cancer considered preventable (2019 definition) (Persons, 1 year range)”; “ Alcohol-related mortality: New method (persons)”; “Deaths from drug misuse (persons)”; “Smoking Prevalence in adults (18+) - current smokers (APS)”; “Inequality in life expectancy at birth (male)”; “Inequality in life expectancy at birth (female)”; “fraction of mortality attributable to particulate air pollution (new method)” were drawn from Fingertips Public Health data, accessed online July 2022. </w:t>
      </w:r>
      <w:proofErr w:type="gramStart"/>
      <w:r w:rsidRPr="001126C1">
        <w:rPr>
          <w:rStyle w:val="contextualspellingandgrammarerror"/>
          <w:rFonts w:ascii="Arial" w:hAnsi="Arial" w:cs="Arial"/>
        </w:rPr>
        <w:t>Conceptions</w:t>
      </w:r>
      <w:proofErr w:type="gramEnd"/>
      <w:r w:rsidRPr="001126C1">
        <w:rPr>
          <w:rStyle w:val="normaltextrun"/>
          <w:rFonts w:ascii="Arial" w:hAnsi="Arial" w:cs="Arial"/>
        </w:rPr>
        <w:t xml:space="preserve"> rate of under 18s from ONS “Quarterly conceptions to women aged under 18 years”. Below average mental wellbeing from Bristol City Council (2022) </w:t>
      </w:r>
      <w:r w:rsidRPr="001126C1">
        <w:rPr>
          <w:rStyle w:val="normaltextrun"/>
          <w:rFonts w:ascii="Arial" w:hAnsi="Arial" w:cs="Arial"/>
          <w:i/>
          <w:iCs/>
        </w:rPr>
        <w:t>Joint Strategic Needs Assessment</w:t>
      </w:r>
      <w:r w:rsidRPr="001126C1">
        <w:rPr>
          <w:rStyle w:val="normaltextrun"/>
          <w:rFonts w:ascii="Arial" w:hAnsi="Arial" w:cs="Arial"/>
        </w:rPr>
        <w:t>.</w:t>
      </w:r>
      <w:r w:rsidRPr="001126C1">
        <w:rPr>
          <w:rStyle w:val="eop"/>
          <w:rFonts w:ascii="Arial" w:hAnsi="Arial" w:cs="Arial"/>
        </w:rPr>
        <w:t> </w:t>
      </w:r>
    </w:p>
    <w:p w14:paraId="41201234" w14:textId="53F6B575" w:rsidR="001126C1" w:rsidRPr="00F632FA" w:rsidRDefault="001126C1" w:rsidP="00F632FA">
      <w:pPr>
        <w:pStyle w:val="Heading2"/>
      </w:pPr>
      <w:r w:rsidRPr="00F632FA">
        <w:rPr>
          <w:rStyle w:val="normaltextrun"/>
        </w:rPr>
        <w:t>SDG 4: Q</w:t>
      </w:r>
      <w:r w:rsidRPr="00F632FA">
        <w:rPr>
          <w:rStyle w:val="normaltextrun"/>
        </w:rPr>
        <w:t xml:space="preserve">uality </w:t>
      </w:r>
      <w:r w:rsidRPr="00F632FA">
        <w:rPr>
          <w:rStyle w:val="normaltextrun"/>
        </w:rPr>
        <w:t>E</w:t>
      </w:r>
      <w:r w:rsidRPr="00F632FA">
        <w:rPr>
          <w:rStyle w:val="normaltextrun"/>
        </w:rPr>
        <w:t>ducation</w:t>
      </w:r>
    </w:p>
    <w:p w14:paraId="06671A5A" w14:textId="77777777" w:rsidR="001126C1" w:rsidRPr="001126C1" w:rsidRDefault="001126C1" w:rsidP="001126C1">
      <w:pPr>
        <w:pStyle w:val="paragraph"/>
        <w:spacing w:before="0" w:beforeAutospacing="0" w:after="0" w:afterAutospacing="0"/>
        <w:textAlignment w:val="baseline"/>
        <w:rPr>
          <w:rFonts w:ascii="Arial" w:hAnsi="Arial" w:cs="Arial"/>
          <w:sz w:val="18"/>
          <w:szCs w:val="18"/>
        </w:rPr>
      </w:pPr>
      <w:r w:rsidRPr="001126C1">
        <w:rPr>
          <w:rStyle w:val="normaltextrun"/>
          <w:rFonts w:ascii="Arial" w:hAnsi="Arial" w:cs="Arial"/>
        </w:rPr>
        <w:t xml:space="preserve">Average educational performance of Bristol, girls and boys in English and Maths Key Stage 1 from Department for Education. Average educational performance of Bristol, girls and boys in English and Maths Key Stage 2 from Department for Education. Percentage of students achieving expected standard (9-4 grade) in English and Maths from Statistics: GCSE (Key Stage 4). Absence rate of students total from </w:t>
      </w:r>
      <w:r w:rsidRPr="001126C1">
        <w:rPr>
          <w:rStyle w:val="normaltextrun"/>
          <w:rFonts w:ascii="Arial" w:hAnsi="Arial" w:cs="Arial"/>
          <w:i/>
          <w:iCs/>
        </w:rPr>
        <w:t xml:space="preserve">JSNA Health and Wellbeing Profile 2022/23 - Pupil Absence. </w:t>
      </w:r>
      <w:r w:rsidRPr="001126C1">
        <w:rPr>
          <w:rStyle w:val="normaltextrun"/>
          <w:rFonts w:ascii="Arial" w:hAnsi="Arial" w:cs="Arial"/>
        </w:rPr>
        <w:t xml:space="preserve">“Proportion of children under 5 years of age who are developmentally on track” from Department of Education, </w:t>
      </w:r>
      <w:r w:rsidRPr="001126C1">
        <w:rPr>
          <w:rStyle w:val="normaltextrun"/>
          <w:rFonts w:ascii="Arial" w:hAnsi="Arial" w:cs="Arial"/>
          <w:i/>
          <w:iCs/>
        </w:rPr>
        <w:t>Statistics: early years foundation stage profile.</w:t>
      </w:r>
      <w:r w:rsidRPr="001126C1">
        <w:rPr>
          <w:rStyle w:val="normaltextrun"/>
          <w:rFonts w:ascii="Arial" w:hAnsi="Arial" w:cs="Arial"/>
        </w:rPr>
        <w:t xml:space="preserve"> “Proportion of population with high education degrees (NQV4)”, “Proportion of population with Level 2 Qualifications (NQV2)” and “proportion of adults who have participated in education or training in the last four weeks” from Nomis Annual Population Survey. Proportion of entries at GCSE level achieving a pass grade for Bristol, Girls and Boys from Department for Education, </w:t>
      </w:r>
      <w:r w:rsidRPr="001126C1">
        <w:rPr>
          <w:rStyle w:val="normaltextrun"/>
          <w:rFonts w:ascii="Arial" w:hAnsi="Arial" w:cs="Arial"/>
          <w:i/>
          <w:iCs/>
        </w:rPr>
        <w:t>Statistics: GCSE (key stage 4)</w:t>
      </w:r>
      <w:r w:rsidRPr="001126C1">
        <w:rPr>
          <w:rStyle w:val="normaltextrun"/>
          <w:rFonts w:ascii="Arial" w:hAnsi="Arial" w:cs="Arial"/>
        </w:rPr>
        <w:t>. </w:t>
      </w:r>
      <w:r w:rsidRPr="001126C1">
        <w:rPr>
          <w:rStyle w:val="eop"/>
          <w:rFonts w:ascii="Arial" w:hAnsi="Arial" w:cs="Arial"/>
        </w:rPr>
        <w:t> </w:t>
      </w:r>
    </w:p>
    <w:p w14:paraId="3C6AB0C8" w14:textId="2187C891" w:rsidR="001126C1" w:rsidRPr="00F632FA" w:rsidRDefault="001126C1" w:rsidP="00F632FA">
      <w:pPr>
        <w:pStyle w:val="Heading2"/>
      </w:pPr>
      <w:r w:rsidRPr="00F632FA">
        <w:rPr>
          <w:rStyle w:val="normaltextrun"/>
        </w:rPr>
        <w:t>SDG 5: G</w:t>
      </w:r>
      <w:r w:rsidRPr="00F632FA">
        <w:rPr>
          <w:rStyle w:val="normaltextrun"/>
        </w:rPr>
        <w:t xml:space="preserve">ender </w:t>
      </w:r>
      <w:r w:rsidRPr="00F632FA">
        <w:rPr>
          <w:rStyle w:val="normaltextrun"/>
        </w:rPr>
        <w:t>E</w:t>
      </w:r>
      <w:r w:rsidRPr="00F632FA">
        <w:rPr>
          <w:rStyle w:val="normaltextrun"/>
        </w:rPr>
        <w:t>quality</w:t>
      </w:r>
    </w:p>
    <w:p w14:paraId="59BF0619" w14:textId="0DF723C7" w:rsidR="001126C1" w:rsidRPr="001126C1" w:rsidRDefault="001126C1" w:rsidP="001126C1">
      <w:pPr>
        <w:pStyle w:val="paragraph"/>
        <w:spacing w:before="0" w:beforeAutospacing="0" w:after="0" w:afterAutospacing="0"/>
        <w:textAlignment w:val="baseline"/>
        <w:rPr>
          <w:rFonts w:ascii="Arial" w:hAnsi="Arial" w:cs="Arial"/>
          <w:sz w:val="18"/>
          <w:szCs w:val="18"/>
        </w:rPr>
      </w:pPr>
      <w:r w:rsidRPr="001126C1">
        <w:rPr>
          <w:rStyle w:val="normaltextrun"/>
          <w:rFonts w:ascii="Arial" w:hAnsi="Arial" w:cs="Arial"/>
        </w:rPr>
        <w:t xml:space="preserve">BCC Gender pay gap data came from the BCC data team. “Gender </w:t>
      </w:r>
      <w:proofErr w:type="gramStart"/>
      <w:r w:rsidRPr="001126C1">
        <w:rPr>
          <w:rStyle w:val="contextualspellingandgrammarerror"/>
          <w:rFonts w:ascii="Arial" w:hAnsi="Arial" w:cs="Arial"/>
        </w:rPr>
        <w:t>pay</w:t>
      </w:r>
      <w:proofErr w:type="gramEnd"/>
      <w:r w:rsidRPr="001126C1">
        <w:rPr>
          <w:rStyle w:val="normaltextrun"/>
          <w:rFonts w:ascii="Arial" w:hAnsi="Arial" w:cs="Arial"/>
        </w:rPr>
        <w:t xml:space="preserve"> gap (by workplace location)” from Fingertips Public Health database.  Data for those who “live in elsewhere” from Office for National Statistics </w:t>
      </w:r>
      <w:r w:rsidRPr="001126C1">
        <w:rPr>
          <w:rStyle w:val="normaltextrun"/>
          <w:rFonts w:ascii="Arial" w:hAnsi="Arial" w:cs="Arial"/>
          <w:i/>
          <w:iCs/>
        </w:rPr>
        <w:t>Gender pay gap dataset</w:t>
      </w:r>
      <w:r w:rsidRPr="001126C1">
        <w:rPr>
          <w:rStyle w:val="normaltextrun"/>
          <w:rFonts w:ascii="Arial" w:hAnsi="Arial" w:cs="Arial"/>
        </w:rPr>
        <w:t>. “Domestic Abuse related incidents and crimes” and “Violent crime – sexual offence per 100,000 population” from Fingertips Public Health data. Proportion of local councillors who are female calculated from the Local Elections Project. </w:t>
      </w:r>
      <w:r w:rsidRPr="001126C1">
        <w:rPr>
          <w:rStyle w:val="eop"/>
          <w:rFonts w:ascii="Arial" w:hAnsi="Arial" w:cs="Arial"/>
        </w:rPr>
        <w:t> </w:t>
      </w:r>
    </w:p>
    <w:p w14:paraId="1059DE01" w14:textId="30AC7B6B" w:rsidR="001126C1" w:rsidRPr="00F632FA" w:rsidRDefault="001126C1" w:rsidP="00F632FA">
      <w:pPr>
        <w:pStyle w:val="Heading2"/>
      </w:pPr>
      <w:r w:rsidRPr="00F632FA">
        <w:rPr>
          <w:rStyle w:val="normaltextrun"/>
        </w:rPr>
        <w:t>SDG 6: C</w:t>
      </w:r>
      <w:r w:rsidRPr="00F632FA">
        <w:rPr>
          <w:rStyle w:val="normaltextrun"/>
        </w:rPr>
        <w:t xml:space="preserve">lean </w:t>
      </w:r>
      <w:r w:rsidRPr="00F632FA">
        <w:rPr>
          <w:rStyle w:val="normaltextrun"/>
        </w:rPr>
        <w:t>W</w:t>
      </w:r>
      <w:r w:rsidRPr="00F632FA">
        <w:rPr>
          <w:rStyle w:val="normaltextrun"/>
        </w:rPr>
        <w:t xml:space="preserve">ater and </w:t>
      </w:r>
      <w:r w:rsidRPr="00F632FA">
        <w:rPr>
          <w:rStyle w:val="normaltextrun"/>
        </w:rPr>
        <w:t>S</w:t>
      </w:r>
      <w:r w:rsidRPr="00F632FA">
        <w:rPr>
          <w:rStyle w:val="normaltextrun"/>
        </w:rPr>
        <w:t>anitation</w:t>
      </w:r>
    </w:p>
    <w:p w14:paraId="26F95E7F" w14:textId="494D0DB0" w:rsidR="001126C1" w:rsidRPr="001126C1" w:rsidRDefault="001126C1" w:rsidP="001126C1">
      <w:pPr>
        <w:pStyle w:val="paragraph"/>
        <w:spacing w:before="0" w:beforeAutospacing="0" w:after="0" w:afterAutospacing="0"/>
        <w:textAlignment w:val="baseline"/>
        <w:rPr>
          <w:rFonts w:ascii="Arial" w:hAnsi="Arial" w:cs="Arial"/>
          <w:sz w:val="18"/>
          <w:szCs w:val="18"/>
        </w:rPr>
      </w:pPr>
      <w:r w:rsidRPr="001126C1">
        <w:rPr>
          <w:rStyle w:val="normaltextrun"/>
          <w:rFonts w:ascii="Arial" w:hAnsi="Arial" w:cs="Arial"/>
        </w:rPr>
        <w:t>Annual average data for Bristol and the surrounding region and water reduction targets are provided through statutory reporting from the local water company, Bristol Water in their Annual performance reports. Water stress rates from Environment Agency “Water Stressed Areas – final classification 2021.” </w:t>
      </w:r>
      <w:r w:rsidRPr="001126C1">
        <w:rPr>
          <w:rStyle w:val="eop"/>
          <w:rFonts w:ascii="Arial" w:hAnsi="Arial" w:cs="Arial"/>
        </w:rPr>
        <w:t> </w:t>
      </w:r>
    </w:p>
    <w:p w14:paraId="47AAFCA9" w14:textId="0A2A5D1F" w:rsidR="001126C1" w:rsidRPr="00F632FA" w:rsidRDefault="001126C1" w:rsidP="00F632FA">
      <w:pPr>
        <w:pStyle w:val="Heading2"/>
      </w:pPr>
      <w:r w:rsidRPr="00F632FA">
        <w:rPr>
          <w:rStyle w:val="normaltextrun"/>
        </w:rPr>
        <w:t>SDG 7: A</w:t>
      </w:r>
      <w:r w:rsidRPr="00F632FA">
        <w:rPr>
          <w:rStyle w:val="normaltextrun"/>
        </w:rPr>
        <w:t xml:space="preserve">ffordable and </w:t>
      </w:r>
      <w:r w:rsidRPr="00F632FA">
        <w:rPr>
          <w:rStyle w:val="normaltextrun"/>
        </w:rPr>
        <w:t>C</w:t>
      </w:r>
      <w:r w:rsidRPr="00F632FA">
        <w:rPr>
          <w:rStyle w:val="normaltextrun"/>
        </w:rPr>
        <w:t xml:space="preserve">lean </w:t>
      </w:r>
      <w:r w:rsidRPr="00F632FA">
        <w:rPr>
          <w:rStyle w:val="normaltextrun"/>
        </w:rPr>
        <w:t>E</w:t>
      </w:r>
      <w:r w:rsidRPr="00F632FA">
        <w:rPr>
          <w:rStyle w:val="normaltextrun"/>
        </w:rPr>
        <w:t>nergy</w:t>
      </w:r>
    </w:p>
    <w:p w14:paraId="29FEECAD" w14:textId="03BBDA2A" w:rsidR="001126C1" w:rsidRPr="001126C1" w:rsidRDefault="001126C1" w:rsidP="001126C1">
      <w:pPr>
        <w:pStyle w:val="paragraph"/>
        <w:spacing w:before="0" w:beforeAutospacing="0" w:after="0" w:afterAutospacing="0"/>
        <w:textAlignment w:val="baseline"/>
        <w:rPr>
          <w:rFonts w:ascii="Arial" w:hAnsi="Arial" w:cs="Arial"/>
          <w:sz w:val="18"/>
          <w:szCs w:val="18"/>
        </w:rPr>
      </w:pPr>
      <w:r w:rsidRPr="001126C1">
        <w:rPr>
          <w:rStyle w:val="normaltextrun"/>
          <w:rFonts w:ascii="Arial" w:hAnsi="Arial" w:cs="Arial"/>
        </w:rPr>
        <w:t xml:space="preserve">Trends in installed capacity of renewable energy capacity and generation from the Department for Business, Energy &amp; Industrial Strategy (BEIS) (2021) </w:t>
      </w:r>
      <w:r w:rsidRPr="001126C1">
        <w:rPr>
          <w:rStyle w:val="normaltextrun"/>
          <w:rFonts w:ascii="Arial" w:hAnsi="Arial" w:cs="Arial"/>
          <w:i/>
          <w:iCs/>
        </w:rPr>
        <w:t xml:space="preserve">Regional Renewable Statistics. </w:t>
      </w:r>
      <w:r w:rsidRPr="001126C1">
        <w:rPr>
          <w:rStyle w:val="normaltextrun"/>
          <w:rFonts w:ascii="Arial" w:hAnsi="Arial" w:cs="Arial"/>
        </w:rPr>
        <w:t xml:space="preserve">Electricity consumption from BEIS (2021) </w:t>
      </w:r>
      <w:r w:rsidRPr="001126C1">
        <w:rPr>
          <w:rStyle w:val="normaltextrun"/>
          <w:rFonts w:ascii="Arial" w:hAnsi="Arial" w:cs="Arial"/>
          <w:i/>
          <w:iCs/>
        </w:rPr>
        <w:t>Total final energy consumption at regional and local authority level: 2005 to 2019</w:t>
      </w:r>
      <w:r w:rsidRPr="001126C1">
        <w:rPr>
          <w:rStyle w:val="normaltextrun"/>
          <w:rFonts w:ascii="Arial" w:hAnsi="Arial" w:cs="Arial"/>
        </w:rPr>
        <w:t xml:space="preserve">. Fuel poverty data are from BEIS (2022) </w:t>
      </w:r>
      <w:r w:rsidRPr="001126C1">
        <w:rPr>
          <w:rStyle w:val="normaltextrun"/>
          <w:rFonts w:ascii="Arial" w:hAnsi="Arial" w:cs="Arial"/>
          <w:i/>
          <w:iCs/>
        </w:rPr>
        <w:t xml:space="preserve">Fuel poverty sub-regional statistics. </w:t>
      </w:r>
      <w:r w:rsidRPr="001126C1">
        <w:rPr>
          <w:rStyle w:val="normaltextrun"/>
          <w:rFonts w:ascii="Arial" w:hAnsi="Arial" w:cs="Arial"/>
        </w:rPr>
        <w:t>Household energy bills increases from End Fuel Poverty Coalition (2022).</w:t>
      </w:r>
      <w:r w:rsidRPr="001126C1">
        <w:rPr>
          <w:rStyle w:val="eop"/>
          <w:rFonts w:ascii="Arial" w:hAnsi="Arial" w:cs="Arial"/>
        </w:rPr>
        <w:t> </w:t>
      </w:r>
    </w:p>
    <w:p w14:paraId="33CA64DE" w14:textId="6BA7DE3A" w:rsidR="001126C1" w:rsidRPr="00F632FA" w:rsidRDefault="001126C1" w:rsidP="00F632FA">
      <w:pPr>
        <w:pStyle w:val="Heading2"/>
      </w:pPr>
      <w:r w:rsidRPr="00F632FA">
        <w:rPr>
          <w:rStyle w:val="normaltextrun"/>
        </w:rPr>
        <w:t>SDG 8: D</w:t>
      </w:r>
      <w:r w:rsidRPr="00F632FA">
        <w:rPr>
          <w:rStyle w:val="normaltextrun"/>
        </w:rPr>
        <w:t xml:space="preserve">ecent </w:t>
      </w:r>
      <w:r w:rsidRPr="00F632FA">
        <w:rPr>
          <w:rStyle w:val="normaltextrun"/>
        </w:rPr>
        <w:t>W</w:t>
      </w:r>
      <w:r w:rsidRPr="00F632FA">
        <w:rPr>
          <w:rStyle w:val="normaltextrun"/>
        </w:rPr>
        <w:t>ork</w:t>
      </w:r>
      <w:r w:rsidRPr="00F632FA">
        <w:rPr>
          <w:rStyle w:val="normaltextrun"/>
        </w:rPr>
        <w:t xml:space="preserve"> </w:t>
      </w:r>
      <w:r w:rsidRPr="00F632FA">
        <w:rPr>
          <w:rStyle w:val="normaltextrun"/>
        </w:rPr>
        <w:t xml:space="preserve">and </w:t>
      </w:r>
      <w:r w:rsidRPr="00F632FA">
        <w:rPr>
          <w:rStyle w:val="normaltextrun"/>
        </w:rPr>
        <w:t>E</w:t>
      </w:r>
      <w:r w:rsidRPr="00F632FA">
        <w:rPr>
          <w:rStyle w:val="normaltextrun"/>
        </w:rPr>
        <w:t xml:space="preserve">conomic </w:t>
      </w:r>
      <w:r w:rsidRPr="00F632FA">
        <w:rPr>
          <w:rStyle w:val="normaltextrun"/>
        </w:rPr>
        <w:t>G</w:t>
      </w:r>
      <w:r w:rsidRPr="00F632FA">
        <w:rPr>
          <w:rStyle w:val="normaltextrun"/>
        </w:rPr>
        <w:t xml:space="preserve">rowth </w:t>
      </w:r>
    </w:p>
    <w:p w14:paraId="02287895" w14:textId="461A25BF" w:rsidR="001126C1" w:rsidRPr="001126C1" w:rsidRDefault="001126C1" w:rsidP="001126C1">
      <w:pPr>
        <w:pStyle w:val="paragraph"/>
        <w:spacing w:before="0" w:beforeAutospacing="0" w:after="0" w:afterAutospacing="0"/>
        <w:textAlignment w:val="baseline"/>
        <w:rPr>
          <w:rFonts w:ascii="Arial" w:hAnsi="Arial" w:cs="Arial"/>
          <w:sz w:val="18"/>
          <w:szCs w:val="18"/>
        </w:rPr>
      </w:pPr>
      <w:r w:rsidRPr="001126C1">
        <w:rPr>
          <w:rStyle w:val="normaltextrun"/>
          <w:rFonts w:ascii="Arial" w:hAnsi="Arial" w:cs="Arial"/>
        </w:rPr>
        <w:t xml:space="preserve">Gross Domestic Product (GDP) data are from ONS (2022) </w:t>
      </w:r>
      <w:r w:rsidRPr="001126C1">
        <w:rPr>
          <w:rStyle w:val="normaltextrun"/>
          <w:rFonts w:ascii="Arial" w:hAnsi="Arial" w:cs="Arial"/>
          <w:i/>
          <w:iCs/>
        </w:rPr>
        <w:t>Regional gross domestic product: local authorities</w:t>
      </w:r>
      <w:r w:rsidRPr="001126C1">
        <w:rPr>
          <w:rStyle w:val="normaltextrun"/>
          <w:rFonts w:ascii="Arial" w:hAnsi="Arial" w:cs="Arial"/>
        </w:rPr>
        <w:t xml:space="preserve">. GVA per hour and per job filled from ONS (2022) </w:t>
      </w:r>
      <w:r w:rsidRPr="001126C1">
        <w:rPr>
          <w:rStyle w:val="normaltextrun"/>
          <w:rFonts w:ascii="Arial" w:hAnsi="Arial" w:cs="Arial"/>
          <w:i/>
          <w:iCs/>
        </w:rPr>
        <w:t>Subregional productivity: labour productivity indices by local authority district</w:t>
      </w:r>
      <w:r w:rsidRPr="001126C1">
        <w:rPr>
          <w:rStyle w:val="normaltextrun"/>
          <w:rFonts w:ascii="Arial" w:hAnsi="Arial" w:cs="Arial"/>
        </w:rPr>
        <w:t xml:space="preserve">. </w:t>
      </w:r>
      <w:r w:rsidRPr="001126C1">
        <w:rPr>
          <w:rStyle w:val="normaltextrun"/>
          <w:rFonts w:ascii="Arial" w:hAnsi="Arial" w:cs="Arial"/>
        </w:rPr>
        <w:lastRenderedPageBreak/>
        <w:t xml:space="preserve">Unemployment from Nomis (2022) </w:t>
      </w:r>
      <w:r w:rsidRPr="001126C1">
        <w:rPr>
          <w:rStyle w:val="normaltextrun"/>
          <w:rFonts w:ascii="Arial" w:hAnsi="Arial" w:cs="Arial"/>
          <w:i/>
          <w:iCs/>
        </w:rPr>
        <w:t>Model-based estimates of unemployment. </w:t>
      </w:r>
      <w:r w:rsidRPr="001126C1">
        <w:rPr>
          <w:rStyle w:val="normaltextrun"/>
          <w:rFonts w:ascii="Arial" w:hAnsi="Arial" w:cs="Arial"/>
        </w:rPr>
        <w:t xml:space="preserve"> Data on employment by gender and ethnicity, as well as wages, are from Nomic (2022) </w:t>
      </w:r>
      <w:r w:rsidRPr="001126C1">
        <w:rPr>
          <w:rStyle w:val="normaltextrun"/>
          <w:rFonts w:ascii="Arial" w:hAnsi="Arial" w:cs="Arial"/>
          <w:i/>
          <w:iCs/>
        </w:rPr>
        <w:t>Annual Population Survey</w:t>
      </w:r>
      <w:r w:rsidRPr="001126C1">
        <w:rPr>
          <w:rStyle w:val="normaltextrun"/>
          <w:rFonts w:ascii="Arial" w:hAnsi="Arial" w:cs="Arial"/>
        </w:rPr>
        <w:t>. Business stock per 100,000 from Centre for Cities (2022). </w:t>
      </w:r>
      <w:r w:rsidRPr="001126C1">
        <w:rPr>
          <w:rStyle w:val="eop"/>
          <w:rFonts w:ascii="Arial" w:hAnsi="Arial" w:cs="Arial"/>
        </w:rPr>
        <w:t> </w:t>
      </w:r>
      <w:r w:rsidRPr="001126C1">
        <w:rPr>
          <w:rStyle w:val="eop"/>
          <w:rFonts w:ascii="Arial" w:hAnsi="Arial" w:cs="Arial"/>
          <w:color w:val="000000"/>
        </w:rPr>
        <w:t> </w:t>
      </w:r>
    </w:p>
    <w:p w14:paraId="65A69869" w14:textId="59DF6C15" w:rsidR="001126C1" w:rsidRPr="00F632FA" w:rsidRDefault="001126C1" w:rsidP="00F632FA">
      <w:pPr>
        <w:pStyle w:val="Heading2"/>
      </w:pPr>
      <w:r w:rsidRPr="00F632FA">
        <w:rPr>
          <w:rStyle w:val="normaltextrun"/>
        </w:rPr>
        <w:t>SDG 9: I</w:t>
      </w:r>
      <w:r w:rsidRPr="00F632FA">
        <w:rPr>
          <w:rStyle w:val="normaltextrun"/>
        </w:rPr>
        <w:t xml:space="preserve">ndustry </w:t>
      </w:r>
      <w:r w:rsidRPr="00F632FA">
        <w:rPr>
          <w:rStyle w:val="normaltextrun"/>
        </w:rPr>
        <w:t>I</w:t>
      </w:r>
      <w:r w:rsidRPr="00F632FA">
        <w:rPr>
          <w:rStyle w:val="normaltextrun"/>
        </w:rPr>
        <w:t xml:space="preserve">nnovation and </w:t>
      </w:r>
      <w:r w:rsidRPr="00F632FA">
        <w:rPr>
          <w:rStyle w:val="normaltextrun"/>
        </w:rPr>
        <w:t>I</w:t>
      </w:r>
      <w:r w:rsidRPr="00F632FA">
        <w:rPr>
          <w:rStyle w:val="normaltextrun"/>
        </w:rPr>
        <w:t>nfrastructure</w:t>
      </w:r>
    </w:p>
    <w:p w14:paraId="6ABAAE12" w14:textId="48464C4D" w:rsidR="001126C1" w:rsidRPr="001126C1" w:rsidRDefault="001126C1" w:rsidP="001126C1">
      <w:pPr>
        <w:pStyle w:val="paragraph"/>
        <w:spacing w:before="0" w:beforeAutospacing="0" w:after="0" w:afterAutospacing="0"/>
        <w:textAlignment w:val="baseline"/>
        <w:rPr>
          <w:rFonts w:ascii="Arial" w:hAnsi="Arial" w:cs="Arial"/>
          <w:sz w:val="18"/>
          <w:szCs w:val="18"/>
        </w:rPr>
      </w:pPr>
      <w:r w:rsidRPr="001126C1">
        <w:rPr>
          <w:rStyle w:val="normaltextrun"/>
          <w:rFonts w:ascii="Arial" w:hAnsi="Arial" w:cs="Arial"/>
          <w:color w:val="000000"/>
        </w:rPr>
        <w:t xml:space="preserve">Annual park-and-ride trips, bus passenger journeys, and proportion cycling to work data are from Bristol City Council data team. GVA in manufacturing are from ONS (2022) </w:t>
      </w:r>
      <w:r w:rsidRPr="001126C1">
        <w:rPr>
          <w:rStyle w:val="normaltextrun"/>
          <w:rFonts w:ascii="Arial" w:hAnsi="Arial" w:cs="Arial"/>
          <w:i/>
          <w:iCs/>
          <w:color w:val="000000"/>
        </w:rPr>
        <w:t>Regional value added (balanced) by industry</w:t>
      </w:r>
      <w:r w:rsidRPr="001126C1">
        <w:rPr>
          <w:rStyle w:val="normaltextrun"/>
          <w:rFonts w:ascii="Arial" w:hAnsi="Arial" w:cs="Arial"/>
          <w:color w:val="000000"/>
        </w:rPr>
        <w:t>. CO2 per unit of GDP is calculated from BCC data team CO2 emissions and total GDP reported in SDG 8. Employment in manufacturing is from Nomis (</w:t>
      </w:r>
      <w:r w:rsidRPr="001126C1">
        <w:rPr>
          <w:rStyle w:val="normaltextrun"/>
          <w:rFonts w:ascii="Arial" w:hAnsi="Arial" w:cs="Arial"/>
          <w:i/>
          <w:iCs/>
          <w:color w:val="000000"/>
        </w:rPr>
        <w:t>Annual Population Survey</w:t>
      </w:r>
      <w:r w:rsidRPr="001126C1">
        <w:rPr>
          <w:rStyle w:val="normaltextrun"/>
          <w:rFonts w:ascii="Arial" w:hAnsi="Arial" w:cs="Arial"/>
          <w:color w:val="000000"/>
        </w:rPr>
        <w:t xml:space="preserve">). Internet usage calculated from ONS Internet </w:t>
      </w:r>
      <w:proofErr w:type="gramStart"/>
      <w:r w:rsidRPr="001126C1">
        <w:rPr>
          <w:rStyle w:val="contextualspellingandgrammarerror"/>
          <w:rFonts w:ascii="Arial" w:hAnsi="Arial" w:cs="Arial"/>
          <w:color w:val="000000"/>
        </w:rPr>
        <w:t>users</w:t>
      </w:r>
      <w:proofErr w:type="gramEnd"/>
      <w:r w:rsidRPr="001126C1">
        <w:rPr>
          <w:rStyle w:val="normaltextrun"/>
          <w:rFonts w:ascii="Arial" w:hAnsi="Arial" w:cs="Arial"/>
          <w:color w:val="000000"/>
        </w:rPr>
        <w:t xml:space="preserve"> dataset. </w:t>
      </w:r>
      <w:r w:rsidRPr="001126C1">
        <w:rPr>
          <w:rStyle w:val="eop"/>
          <w:rFonts w:ascii="Arial" w:hAnsi="Arial" w:cs="Arial"/>
          <w:color w:val="000000"/>
        </w:rPr>
        <w:t>  </w:t>
      </w:r>
    </w:p>
    <w:p w14:paraId="16B4D676" w14:textId="4467A956" w:rsidR="001126C1" w:rsidRPr="00F632FA" w:rsidRDefault="001126C1" w:rsidP="00F632FA">
      <w:pPr>
        <w:pStyle w:val="Heading2"/>
      </w:pPr>
      <w:r w:rsidRPr="00F632FA">
        <w:rPr>
          <w:rStyle w:val="normaltextrun"/>
        </w:rPr>
        <w:t>SDG 10: R</w:t>
      </w:r>
      <w:r w:rsidRPr="00F632FA">
        <w:rPr>
          <w:rStyle w:val="normaltextrun"/>
        </w:rPr>
        <w:t xml:space="preserve">educed </w:t>
      </w:r>
      <w:r w:rsidRPr="00F632FA">
        <w:rPr>
          <w:rStyle w:val="normaltextrun"/>
        </w:rPr>
        <w:t>I</w:t>
      </w:r>
      <w:r w:rsidRPr="00F632FA">
        <w:rPr>
          <w:rStyle w:val="normaltextrun"/>
        </w:rPr>
        <w:t>nequalities</w:t>
      </w:r>
    </w:p>
    <w:p w14:paraId="7A58A2BA" w14:textId="7434EB9A" w:rsidR="001126C1" w:rsidRPr="001126C1" w:rsidRDefault="001126C1" w:rsidP="001126C1">
      <w:pPr>
        <w:pStyle w:val="paragraph"/>
        <w:spacing w:before="0" w:beforeAutospacing="0" w:after="0" w:afterAutospacing="0"/>
        <w:textAlignment w:val="baseline"/>
        <w:rPr>
          <w:rFonts w:ascii="Arial" w:hAnsi="Arial" w:cs="Arial"/>
          <w:sz w:val="18"/>
          <w:szCs w:val="18"/>
        </w:rPr>
      </w:pPr>
      <w:r w:rsidRPr="001126C1">
        <w:rPr>
          <w:rStyle w:val="normaltextrun"/>
          <w:rFonts w:ascii="Arial" w:hAnsi="Arial" w:cs="Arial"/>
        </w:rPr>
        <w:t xml:space="preserve">“Gender </w:t>
      </w:r>
      <w:proofErr w:type="gramStart"/>
      <w:r w:rsidRPr="001126C1">
        <w:rPr>
          <w:rStyle w:val="contextualspellingandgrammarerror"/>
          <w:rFonts w:ascii="Arial" w:hAnsi="Arial" w:cs="Arial"/>
        </w:rPr>
        <w:t>pay</w:t>
      </w:r>
      <w:proofErr w:type="gramEnd"/>
      <w:r w:rsidRPr="001126C1">
        <w:rPr>
          <w:rStyle w:val="normaltextrun"/>
          <w:rFonts w:ascii="Arial" w:hAnsi="Arial" w:cs="Arial"/>
        </w:rPr>
        <w:t xml:space="preserve"> gap (by workplace location)” from Fingertips Public Health England. Gap in weekly earnings between the highest and lowest workers was calculated from Nomis, </w:t>
      </w:r>
      <w:r w:rsidRPr="001126C1">
        <w:rPr>
          <w:rStyle w:val="normaltextrun"/>
          <w:rFonts w:ascii="Arial" w:hAnsi="Arial" w:cs="Arial"/>
          <w:i/>
          <w:iCs/>
        </w:rPr>
        <w:t>Annual Survey of Hours and Earnings</w:t>
      </w:r>
      <w:r w:rsidRPr="001126C1">
        <w:rPr>
          <w:rStyle w:val="normaltextrun"/>
          <w:rFonts w:ascii="Arial" w:hAnsi="Arial" w:cs="Arial"/>
        </w:rPr>
        <w:t xml:space="preserve">, 10% and 90% Earner Resident Analysis, accessed July 2022. Male Gap in weekly earnings between the highest and lowest workers was calculated from Nomis, </w:t>
      </w:r>
      <w:r w:rsidRPr="001126C1">
        <w:rPr>
          <w:rStyle w:val="normaltextrun"/>
          <w:rFonts w:ascii="Arial" w:hAnsi="Arial" w:cs="Arial"/>
          <w:i/>
          <w:iCs/>
        </w:rPr>
        <w:t>Annual Survey of Hours and Earnings,</w:t>
      </w:r>
      <w:r w:rsidRPr="001126C1">
        <w:rPr>
          <w:rStyle w:val="normaltextrun"/>
          <w:rFonts w:ascii="Arial" w:hAnsi="Arial" w:cs="Arial"/>
        </w:rPr>
        <w:t xml:space="preserve"> 10% and 90% Earner Resident Analysis, accessed July 2022. Council gender and race pay gaps and cases of hate crime reporting from BCC data team. “% Victims of racial discrimination or harassment in last year” from BCC </w:t>
      </w:r>
      <w:r w:rsidRPr="001126C1">
        <w:rPr>
          <w:rStyle w:val="normaltextrun"/>
          <w:rFonts w:ascii="Arial" w:hAnsi="Arial" w:cs="Arial"/>
          <w:i/>
          <w:iCs/>
        </w:rPr>
        <w:t>Quality of Life Survey</w:t>
      </w:r>
      <w:r w:rsidRPr="001126C1">
        <w:rPr>
          <w:rStyle w:val="normaltextrun"/>
          <w:rFonts w:ascii="Arial" w:hAnsi="Arial" w:cs="Arial"/>
        </w:rPr>
        <w:t xml:space="preserve"> 2021/22. </w:t>
      </w:r>
      <w:r w:rsidRPr="001126C1">
        <w:rPr>
          <w:rStyle w:val="eop"/>
          <w:rFonts w:ascii="Arial" w:hAnsi="Arial" w:cs="Arial"/>
        </w:rPr>
        <w:t> </w:t>
      </w:r>
    </w:p>
    <w:p w14:paraId="3567C5D6" w14:textId="100EAA12" w:rsidR="001126C1" w:rsidRPr="00F632FA" w:rsidRDefault="001126C1" w:rsidP="00F632FA">
      <w:pPr>
        <w:pStyle w:val="Heading2"/>
      </w:pPr>
      <w:r w:rsidRPr="00F632FA">
        <w:rPr>
          <w:rStyle w:val="normaltextrun"/>
        </w:rPr>
        <w:t>SDG 11: S</w:t>
      </w:r>
      <w:r w:rsidRPr="00F632FA">
        <w:rPr>
          <w:rStyle w:val="normaltextrun"/>
        </w:rPr>
        <w:t xml:space="preserve">ustainable </w:t>
      </w:r>
      <w:r w:rsidRPr="00F632FA">
        <w:rPr>
          <w:rStyle w:val="normaltextrun"/>
        </w:rPr>
        <w:t>C</w:t>
      </w:r>
      <w:r w:rsidRPr="00F632FA">
        <w:rPr>
          <w:rStyle w:val="normaltextrun"/>
        </w:rPr>
        <w:t xml:space="preserve">ities and </w:t>
      </w:r>
      <w:r w:rsidRPr="00F632FA">
        <w:rPr>
          <w:rStyle w:val="normaltextrun"/>
        </w:rPr>
        <w:t>C</w:t>
      </w:r>
      <w:r w:rsidRPr="00F632FA">
        <w:rPr>
          <w:rStyle w:val="normaltextrun"/>
        </w:rPr>
        <w:t xml:space="preserve">ommunities </w:t>
      </w:r>
    </w:p>
    <w:p w14:paraId="2B6F2FBC" w14:textId="4D813A13" w:rsidR="001126C1" w:rsidRPr="001126C1" w:rsidRDefault="001126C1" w:rsidP="001126C1">
      <w:pPr>
        <w:pStyle w:val="paragraph"/>
        <w:spacing w:before="0" w:beforeAutospacing="0" w:after="0" w:afterAutospacing="0"/>
        <w:textAlignment w:val="baseline"/>
        <w:rPr>
          <w:rFonts w:ascii="Arial" w:hAnsi="Arial" w:cs="Arial"/>
          <w:sz w:val="18"/>
          <w:szCs w:val="18"/>
        </w:rPr>
      </w:pPr>
      <w:r w:rsidRPr="001126C1">
        <w:rPr>
          <w:rStyle w:val="normaltextrun"/>
          <w:rFonts w:ascii="Arial" w:hAnsi="Arial" w:cs="Arial"/>
          <w:color w:val="000000"/>
        </w:rPr>
        <w:t xml:space="preserve">Affordability of home ownership from ONS (2022) </w:t>
      </w:r>
      <w:r w:rsidRPr="001126C1">
        <w:rPr>
          <w:rStyle w:val="normaltextrun"/>
          <w:rFonts w:ascii="Arial" w:hAnsi="Arial" w:cs="Arial"/>
          <w:i/>
          <w:iCs/>
          <w:color w:val="000000"/>
        </w:rPr>
        <w:t>Housing affordability in England and Wales 2021</w:t>
      </w:r>
      <w:r w:rsidRPr="001126C1">
        <w:rPr>
          <w:rStyle w:val="normaltextrun"/>
          <w:rFonts w:ascii="Arial" w:hAnsi="Arial" w:cs="Arial"/>
          <w:color w:val="000000"/>
        </w:rPr>
        <w:t xml:space="preserve">. Homeless statistics are from Department for Levelling Up, Housing and Communities, and Ministry of Housing, Communities &amp; Local Government (2022) </w:t>
      </w:r>
      <w:r w:rsidRPr="001126C1">
        <w:rPr>
          <w:rStyle w:val="normaltextrun"/>
          <w:rFonts w:ascii="Arial" w:hAnsi="Arial" w:cs="Arial"/>
          <w:i/>
          <w:iCs/>
          <w:color w:val="000000"/>
        </w:rPr>
        <w:t>Rough sleeper</w:t>
      </w:r>
      <w:r w:rsidRPr="001126C1">
        <w:rPr>
          <w:rStyle w:val="normaltextrun"/>
          <w:rFonts w:ascii="Arial" w:hAnsi="Arial" w:cs="Arial"/>
          <w:color w:val="000000"/>
        </w:rPr>
        <w:t xml:space="preserve"> </w:t>
      </w:r>
      <w:r w:rsidRPr="001126C1">
        <w:rPr>
          <w:rStyle w:val="normaltextrun"/>
          <w:rFonts w:ascii="Arial" w:hAnsi="Arial" w:cs="Arial"/>
          <w:i/>
          <w:iCs/>
          <w:color w:val="000000"/>
        </w:rPr>
        <w:t>count</w:t>
      </w:r>
      <w:r w:rsidRPr="001126C1">
        <w:rPr>
          <w:rStyle w:val="normaltextrun"/>
          <w:rFonts w:ascii="Arial" w:hAnsi="Arial" w:cs="Arial"/>
          <w:color w:val="000000"/>
        </w:rPr>
        <w:t xml:space="preserve"> and </w:t>
      </w:r>
      <w:r w:rsidRPr="001126C1">
        <w:rPr>
          <w:rStyle w:val="normaltextrun"/>
          <w:rFonts w:ascii="Arial" w:hAnsi="Arial" w:cs="Arial"/>
          <w:i/>
          <w:iCs/>
          <w:color w:val="000000"/>
        </w:rPr>
        <w:t>Statutory homelessness</w:t>
      </w:r>
      <w:r w:rsidRPr="001126C1">
        <w:rPr>
          <w:rStyle w:val="normaltextrun"/>
          <w:rFonts w:ascii="Arial" w:hAnsi="Arial" w:cs="Arial"/>
          <w:color w:val="000000"/>
        </w:rPr>
        <w:t xml:space="preserve">. Satisfaction of accommodation and proportion of residents who visit parks and green spaces weekly from </w:t>
      </w:r>
      <w:r w:rsidRPr="001126C1">
        <w:rPr>
          <w:rStyle w:val="normaltextrun"/>
          <w:rFonts w:ascii="Arial" w:hAnsi="Arial" w:cs="Arial"/>
          <w:i/>
          <w:iCs/>
          <w:color w:val="000000"/>
        </w:rPr>
        <w:t>Bristol Quality of Life Survey 2021</w:t>
      </w:r>
      <w:r w:rsidRPr="001126C1">
        <w:rPr>
          <w:rStyle w:val="normaltextrun"/>
          <w:rFonts w:ascii="Arial" w:hAnsi="Arial" w:cs="Arial"/>
          <w:color w:val="000000"/>
        </w:rPr>
        <w:t>. Air pollution fine particulate matter from Defra (2022</w:t>
      </w:r>
      <w:r w:rsidRPr="001126C1">
        <w:rPr>
          <w:rStyle w:val="normaltextrun"/>
          <w:rFonts w:ascii="Arial" w:hAnsi="Arial" w:cs="Arial"/>
          <w:i/>
          <w:iCs/>
          <w:color w:val="000000"/>
        </w:rPr>
        <w:t>) Annual Mean Concentrations of PM10</w:t>
      </w:r>
      <w:r w:rsidRPr="001126C1">
        <w:rPr>
          <w:rStyle w:val="normaltextrun"/>
          <w:rFonts w:ascii="Arial" w:hAnsi="Arial" w:cs="Arial"/>
          <w:color w:val="000000"/>
        </w:rPr>
        <w:t xml:space="preserve"> and </w:t>
      </w:r>
      <w:r w:rsidRPr="001126C1">
        <w:rPr>
          <w:rStyle w:val="normaltextrun"/>
          <w:rFonts w:ascii="Arial" w:hAnsi="Arial" w:cs="Arial"/>
          <w:i/>
          <w:iCs/>
          <w:color w:val="000000"/>
        </w:rPr>
        <w:t>Annual Mean Concentrations of PM2.5</w:t>
      </w:r>
      <w:r w:rsidRPr="001126C1">
        <w:rPr>
          <w:rStyle w:val="normaltextrun"/>
          <w:rFonts w:ascii="Arial" w:hAnsi="Arial" w:cs="Arial"/>
          <w:color w:val="000000"/>
        </w:rPr>
        <w:t>. Bus patronage see SDG 9. </w:t>
      </w:r>
      <w:r w:rsidRPr="001126C1">
        <w:rPr>
          <w:rStyle w:val="eop"/>
          <w:rFonts w:ascii="Arial" w:hAnsi="Arial" w:cs="Arial"/>
          <w:color w:val="000000"/>
        </w:rPr>
        <w:t>  </w:t>
      </w:r>
    </w:p>
    <w:p w14:paraId="6386FD1C" w14:textId="5F3BA4AA" w:rsidR="001126C1" w:rsidRPr="00F632FA" w:rsidRDefault="001126C1" w:rsidP="00F632FA">
      <w:pPr>
        <w:pStyle w:val="Heading2"/>
      </w:pPr>
      <w:r w:rsidRPr="00F632FA">
        <w:rPr>
          <w:rStyle w:val="normaltextrun"/>
        </w:rPr>
        <w:t>SDG 12: R</w:t>
      </w:r>
      <w:r w:rsidRPr="00F632FA">
        <w:rPr>
          <w:rStyle w:val="normaltextrun"/>
        </w:rPr>
        <w:t xml:space="preserve">esponsible </w:t>
      </w:r>
      <w:r w:rsidRPr="00F632FA">
        <w:rPr>
          <w:rStyle w:val="normaltextrun"/>
        </w:rPr>
        <w:t>C</w:t>
      </w:r>
      <w:r w:rsidRPr="00F632FA">
        <w:rPr>
          <w:rStyle w:val="normaltextrun"/>
        </w:rPr>
        <w:t xml:space="preserve">onsumption and </w:t>
      </w:r>
      <w:r w:rsidRPr="00F632FA">
        <w:rPr>
          <w:rStyle w:val="normaltextrun"/>
        </w:rPr>
        <w:t>P</w:t>
      </w:r>
      <w:r w:rsidRPr="00F632FA">
        <w:rPr>
          <w:rStyle w:val="normaltextrun"/>
        </w:rPr>
        <w:t>roduction</w:t>
      </w:r>
    </w:p>
    <w:p w14:paraId="1114BF6F" w14:textId="77777777" w:rsidR="001126C1" w:rsidRDefault="001126C1" w:rsidP="001126C1">
      <w:pPr>
        <w:pStyle w:val="paragraph"/>
        <w:spacing w:before="0" w:beforeAutospacing="0" w:after="0" w:afterAutospacing="0"/>
        <w:textAlignment w:val="baseline"/>
        <w:rPr>
          <w:rStyle w:val="eop"/>
          <w:rFonts w:ascii="Arial" w:hAnsi="Arial" w:cs="Arial"/>
          <w:color w:val="000000"/>
        </w:rPr>
      </w:pPr>
      <w:r w:rsidRPr="001126C1">
        <w:rPr>
          <w:rStyle w:val="normaltextrun"/>
          <w:rFonts w:ascii="Arial" w:hAnsi="Arial" w:cs="Arial"/>
          <w:color w:val="000000"/>
        </w:rPr>
        <w:t xml:space="preserve">Recycling rate, residual household waste, total local authority collected waste, and proportion of municipal waste sent to landfill all from Department for Environment Food and Rural Affairs (2022) </w:t>
      </w:r>
      <w:r w:rsidRPr="001126C1">
        <w:rPr>
          <w:rStyle w:val="normaltextrun"/>
          <w:rFonts w:ascii="Arial" w:hAnsi="Arial" w:cs="Arial"/>
          <w:i/>
          <w:iCs/>
          <w:color w:val="000000"/>
        </w:rPr>
        <w:t>ENV18 - Local authority collected waste: annual results tables</w:t>
      </w:r>
      <w:r w:rsidRPr="001126C1">
        <w:rPr>
          <w:rStyle w:val="normaltextrun"/>
          <w:rFonts w:ascii="Arial" w:hAnsi="Arial" w:cs="Arial"/>
          <w:color w:val="000000"/>
        </w:rPr>
        <w:t>. Bristol Gold Sustainable Food City Award from BCC website (“Bristol’s Gold Sustainable Food Places award”), accessed July 2022. UN Habitat Climate Smart Cities Challenge information from Bristol Housing Festival website, accessed July 2022.  </w:t>
      </w:r>
      <w:r w:rsidRPr="001126C1">
        <w:rPr>
          <w:rStyle w:val="eop"/>
          <w:rFonts w:ascii="Arial" w:hAnsi="Arial" w:cs="Arial"/>
          <w:color w:val="000000"/>
        </w:rPr>
        <w:t> </w:t>
      </w:r>
    </w:p>
    <w:p w14:paraId="76B86885" w14:textId="258FE232" w:rsidR="00F632FA" w:rsidRPr="00F632FA" w:rsidRDefault="00F632FA" w:rsidP="00F632FA">
      <w:pPr>
        <w:pStyle w:val="Heading2"/>
      </w:pPr>
      <w:bookmarkStart w:id="68" w:name="_Toc112933126"/>
      <w:bookmarkEnd w:id="67"/>
      <w:r w:rsidRPr="00F632FA">
        <w:t>SDG 13: C</w:t>
      </w:r>
      <w:r w:rsidRPr="00F632FA">
        <w:t xml:space="preserve">limate </w:t>
      </w:r>
      <w:r w:rsidRPr="00F632FA">
        <w:t>A</w:t>
      </w:r>
      <w:r w:rsidRPr="00F632FA">
        <w:t>ction</w:t>
      </w:r>
    </w:p>
    <w:p w14:paraId="1B8EAE34" w14:textId="77777777" w:rsidR="00F632FA" w:rsidRPr="00F632FA" w:rsidRDefault="00F632FA" w:rsidP="00F632FA">
      <w:pPr>
        <w:spacing w:after="0" w:line="240" w:lineRule="auto"/>
        <w:textAlignment w:val="baseline"/>
        <w:rPr>
          <w:rFonts w:ascii="Arial" w:eastAsia="Times New Roman" w:hAnsi="Arial" w:cs="Arial"/>
          <w:sz w:val="18"/>
          <w:szCs w:val="18"/>
          <w:lang w:eastAsia="en-GB"/>
        </w:rPr>
      </w:pPr>
      <w:r w:rsidRPr="00F632FA">
        <w:rPr>
          <w:rFonts w:ascii="Arial" w:eastAsia="Times New Roman" w:hAnsi="Arial" w:cs="Arial"/>
          <w:color w:val="000000"/>
          <w:sz w:val="24"/>
          <w:szCs w:val="24"/>
          <w:lang w:eastAsia="en-GB"/>
        </w:rPr>
        <w:t xml:space="preserve">For Figure 14, concern about climate change is from </w:t>
      </w:r>
      <w:r w:rsidRPr="00F632FA">
        <w:rPr>
          <w:rFonts w:ascii="Arial" w:eastAsia="Times New Roman" w:hAnsi="Arial" w:cs="Arial"/>
          <w:i/>
          <w:iCs/>
          <w:color w:val="000000"/>
          <w:sz w:val="24"/>
          <w:szCs w:val="24"/>
          <w:lang w:eastAsia="en-GB"/>
        </w:rPr>
        <w:t>Bristol Quality of Life Survey 2021/22</w:t>
      </w:r>
      <w:r w:rsidRPr="00F632FA">
        <w:rPr>
          <w:rFonts w:ascii="Arial" w:eastAsia="Times New Roman" w:hAnsi="Arial" w:cs="Arial"/>
          <w:color w:val="000000"/>
          <w:sz w:val="24"/>
          <w:szCs w:val="24"/>
          <w:lang w:eastAsia="en-GB"/>
        </w:rPr>
        <w:t>.</w:t>
      </w:r>
      <w:r w:rsidRPr="00F632FA">
        <w:rPr>
          <w:rFonts w:ascii="Arial" w:eastAsia="Times New Roman" w:hAnsi="Arial" w:cs="Arial"/>
          <w:i/>
          <w:iCs/>
          <w:color w:val="000000"/>
          <w:sz w:val="24"/>
          <w:szCs w:val="24"/>
          <w:lang w:eastAsia="en-GB"/>
        </w:rPr>
        <w:t xml:space="preserve"> </w:t>
      </w:r>
      <w:r w:rsidRPr="00F632FA">
        <w:rPr>
          <w:rFonts w:ascii="Arial" w:eastAsia="Times New Roman" w:hAnsi="Arial" w:cs="Arial"/>
          <w:color w:val="000000"/>
          <w:sz w:val="24"/>
          <w:szCs w:val="24"/>
          <w:lang w:eastAsia="en-GB"/>
        </w:rPr>
        <w:t xml:space="preserve">Total CO2 emissions is from the BCC data team. The Black and Green Ambassadors (2022). </w:t>
      </w:r>
      <w:proofErr w:type="gramStart"/>
      <w:r w:rsidRPr="00F632FA">
        <w:rPr>
          <w:rFonts w:ascii="Arial" w:eastAsia="Times New Roman" w:hAnsi="Arial" w:cs="Arial"/>
          <w:color w:val="000000"/>
          <w:sz w:val="24"/>
          <w:szCs w:val="24"/>
          <w:lang w:eastAsia="en-GB"/>
        </w:rPr>
        <w:t>Climate Emergency Action from the University of Bristol website,</w:t>
      </w:r>
      <w:proofErr w:type="gramEnd"/>
      <w:r w:rsidRPr="00F632FA">
        <w:rPr>
          <w:rFonts w:ascii="Arial" w:eastAsia="Times New Roman" w:hAnsi="Arial" w:cs="Arial"/>
          <w:color w:val="000000"/>
          <w:sz w:val="24"/>
          <w:szCs w:val="24"/>
          <w:lang w:eastAsia="en-GB"/>
        </w:rPr>
        <w:t xml:space="preserve"> accessed July 2022. Community Climate Action plans from Bristol Green Capital Partnership website, accessed July 2022.   </w:t>
      </w:r>
    </w:p>
    <w:p w14:paraId="4BBDCC58" w14:textId="03AD22C9" w:rsidR="00F632FA" w:rsidRPr="00F632FA" w:rsidRDefault="00F632FA" w:rsidP="00F632FA">
      <w:pPr>
        <w:pStyle w:val="Heading2"/>
      </w:pPr>
      <w:r w:rsidRPr="00F632FA">
        <w:t>SDG 14: L</w:t>
      </w:r>
      <w:r w:rsidRPr="00F632FA">
        <w:t>ife</w:t>
      </w:r>
      <w:r w:rsidRPr="00F632FA">
        <w:t xml:space="preserve"> B</w:t>
      </w:r>
      <w:r w:rsidRPr="00F632FA">
        <w:t>elow</w:t>
      </w:r>
      <w:r w:rsidRPr="00F632FA">
        <w:t xml:space="preserve"> W</w:t>
      </w:r>
      <w:r w:rsidRPr="00F632FA">
        <w:t>ater</w:t>
      </w:r>
      <w:r w:rsidRPr="00F632FA">
        <w:t>  </w:t>
      </w:r>
    </w:p>
    <w:p w14:paraId="1C16EDB1" w14:textId="744AB16B" w:rsidR="00F632FA" w:rsidRPr="00F632FA" w:rsidRDefault="00F632FA" w:rsidP="00F632FA">
      <w:pPr>
        <w:spacing w:after="0" w:line="240" w:lineRule="auto"/>
        <w:textAlignment w:val="baseline"/>
        <w:rPr>
          <w:rFonts w:ascii="Arial" w:eastAsia="Times New Roman" w:hAnsi="Arial" w:cs="Arial"/>
          <w:sz w:val="18"/>
          <w:szCs w:val="18"/>
          <w:lang w:eastAsia="en-GB"/>
        </w:rPr>
      </w:pPr>
      <w:r w:rsidRPr="00F632FA">
        <w:rPr>
          <w:rFonts w:ascii="Arial" w:eastAsia="Times New Roman" w:hAnsi="Arial" w:cs="Arial"/>
          <w:color w:val="000000"/>
          <w:sz w:val="24"/>
          <w:szCs w:val="24"/>
          <w:lang w:eastAsia="en-GB"/>
        </w:rPr>
        <w:t xml:space="preserve">Data for proportion of water body elements in different ecological status from Environment Agency Classifications data for Avon Bristol Urban Operational Catchment. Phosphate levels in rivers from Bristol Open Data Platform. The </w:t>
      </w:r>
      <w:r w:rsidRPr="00F632FA">
        <w:rPr>
          <w:rFonts w:ascii="Arial" w:eastAsia="Times New Roman" w:hAnsi="Arial" w:cs="Arial"/>
          <w:color w:val="000000"/>
          <w:sz w:val="24"/>
          <w:szCs w:val="24"/>
          <w:lang w:eastAsia="en-GB"/>
        </w:rPr>
        <w:lastRenderedPageBreak/>
        <w:t>Government’s 25-year Environment plan from the Department for Environment Food and Rural Affairs. For information on Bristol Avon Rivers Trust campaigns see Bristol Avon River Trust ‘Can you help clean up the Trym’ and ‘River Cleans 2021’. The Bristol Avon Catchment Market from their About Us website.  </w:t>
      </w:r>
    </w:p>
    <w:p w14:paraId="36A97252" w14:textId="4B24FCDA" w:rsidR="00F632FA" w:rsidRPr="00A906C4" w:rsidRDefault="00F632FA" w:rsidP="00A906C4">
      <w:pPr>
        <w:pStyle w:val="Heading2"/>
      </w:pPr>
      <w:r w:rsidRPr="00A906C4">
        <w:t>SDG 15: L</w:t>
      </w:r>
      <w:r w:rsidRPr="00A906C4">
        <w:t>ife</w:t>
      </w:r>
      <w:r w:rsidRPr="00A906C4">
        <w:t xml:space="preserve"> </w:t>
      </w:r>
      <w:r w:rsidRPr="00A906C4">
        <w:t>on</w:t>
      </w:r>
      <w:r w:rsidRPr="00A906C4">
        <w:t xml:space="preserve"> L</w:t>
      </w:r>
      <w:r w:rsidRPr="00A906C4">
        <w:t>and</w:t>
      </w:r>
      <w:r w:rsidRPr="00A906C4">
        <w:t>  </w:t>
      </w:r>
    </w:p>
    <w:p w14:paraId="42289A17" w14:textId="67E47F4D" w:rsidR="00F632FA" w:rsidRPr="00F632FA" w:rsidRDefault="00F632FA" w:rsidP="00F632FA">
      <w:pPr>
        <w:spacing w:after="0" w:line="240" w:lineRule="auto"/>
        <w:textAlignment w:val="baseline"/>
        <w:rPr>
          <w:rFonts w:ascii="Arial" w:eastAsia="Times New Roman" w:hAnsi="Arial" w:cs="Arial"/>
          <w:sz w:val="18"/>
          <w:szCs w:val="18"/>
          <w:lang w:eastAsia="en-GB"/>
        </w:rPr>
      </w:pPr>
      <w:r w:rsidRPr="00F632FA">
        <w:rPr>
          <w:rFonts w:ascii="Arial" w:eastAsia="Times New Roman" w:hAnsi="Arial" w:cs="Arial"/>
          <w:color w:val="000000"/>
          <w:sz w:val="24"/>
          <w:szCs w:val="24"/>
          <w:lang w:eastAsia="en-GB"/>
        </w:rPr>
        <w:t xml:space="preserve">Forest Canopy image from Forest Research, ‘GB Ward Canopy Cover </w:t>
      </w:r>
      <w:proofErr w:type="spellStart"/>
      <w:r w:rsidRPr="00F632FA">
        <w:rPr>
          <w:rFonts w:ascii="Arial" w:eastAsia="Times New Roman" w:hAnsi="Arial" w:cs="Arial"/>
          <w:color w:val="000000"/>
          <w:sz w:val="24"/>
          <w:szCs w:val="24"/>
          <w:lang w:eastAsia="en-GB"/>
        </w:rPr>
        <w:t>WebMap</w:t>
      </w:r>
      <w:proofErr w:type="spellEnd"/>
      <w:r w:rsidRPr="00F632FA">
        <w:rPr>
          <w:rFonts w:ascii="Arial" w:eastAsia="Times New Roman" w:hAnsi="Arial" w:cs="Arial"/>
          <w:color w:val="000000"/>
          <w:sz w:val="24"/>
          <w:szCs w:val="24"/>
          <w:lang w:eastAsia="en-GB"/>
        </w:rPr>
        <w:t xml:space="preserve">’. ‘Percentage of people who visited parks at least once per week’ and ‘Percentage of residents satisfied with parks and open spaces in Bristol’ from </w:t>
      </w:r>
      <w:r w:rsidRPr="00F632FA">
        <w:rPr>
          <w:rFonts w:ascii="Arial" w:eastAsia="Times New Roman" w:hAnsi="Arial" w:cs="Arial"/>
          <w:i/>
          <w:iCs/>
          <w:color w:val="000000"/>
          <w:sz w:val="24"/>
          <w:szCs w:val="24"/>
          <w:lang w:eastAsia="en-GB"/>
        </w:rPr>
        <w:t>Bristol</w:t>
      </w:r>
      <w:r w:rsidRPr="00F632FA">
        <w:rPr>
          <w:rFonts w:ascii="Arial" w:eastAsia="Times New Roman" w:hAnsi="Arial" w:cs="Arial"/>
          <w:color w:val="000000"/>
          <w:sz w:val="24"/>
          <w:szCs w:val="24"/>
          <w:lang w:eastAsia="en-GB"/>
        </w:rPr>
        <w:t xml:space="preserve"> </w:t>
      </w:r>
      <w:r w:rsidRPr="00F632FA">
        <w:rPr>
          <w:rFonts w:ascii="Arial" w:eastAsia="Times New Roman" w:hAnsi="Arial" w:cs="Arial"/>
          <w:i/>
          <w:iCs/>
          <w:color w:val="000000"/>
          <w:sz w:val="24"/>
          <w:szCs w:val="24"/>
          <w:lang w:eastAsia="en-GB"/>
        </w:rPr>
        <w:t>Quality of Life Survey</w:t>
      </w:r>
      <w:r w:rsidRPr="00F632FA">
        <w:rPr>
          <w:rFonts w:ascii="Arial" w:eastAsia="Times New Roman" w:hAnsi="Arial" w:cs="Arial"/>
          <w:color w:val="000000"/>
          <w:sz w:val="24"/>
          <w:szCs w:val="24"/>
          <w:lang w:eastAsia="en-GB"/>
        </w:rPr>
        <w:t xml:space="preserve"> with demographic disaggregation also from the same source. Tree Canopy cover from Bristol Tree Forum “Tree Canopy Cover – a Strategic Solution?” and “Bristol’s Tree Canopy” and BCC “Tree Strategy and Tree Planting Plan”. Bristol Ecological Emergency from Bristol City Office strategies page. Rewilding College Green from Avon Wildlife Trust. Resident tree planting from Bristol Live “Bristol residents will be asked to plant trees in their garden to help council reach target”. Bedminster Green Redevelopment from BCC and Ovo Energy tiny forest from </w:t>
      </w:r>
      <w:proofErr w:type="spellStart"/>
      <w:r w:rsidRPr="00F632FA">
        <w:rPr>
          <w:rFonts w:ascii="Arial" w:eastAsia="Times New Roman" w:hAnsi="Arial" w:cs="Arial"/>
          <w:color w:val="000000"/>
          <w:sz w:val="24"/>
          <w:szCs w:val="24"/>
          <w:lang w:eastAsia="en-GB"/>
        </w:rPr>
        <w:t>Earthwatch</w:t>
      </w:r>
      <w:proofErr w:type="spellEnd"/>
      <w:r w:rsidRPr="00F632FA">
        <w:rPr>
          <w:rFonts w:ascii="Arial" w:eastAsia="Times New Roman" w:hAnsi="Arial" w:cs="Arial"/>
          <w:color w:val="000000"/>
          <w:sz w:val="24"/>
          <w:szCs w:val="24"/>
          <w:lang w:eastAsia="en-GB"/>
        </w:rPr>
        <w:t xml:space="preserve"> “Bristol’s first Tiny Forest planted”.   </w:t>
      </w:r>
    </w:p>
    <w:p w14:paraId="2AAC36DA" w14:textId="70A7AB5A" w:rsidR="00F632FA" w:rsidRPr="00A906C4" w:rsidRDefault="00F632FA" w:rsidP="00A906C4">
      <w:pPr>
        <w:pStyle w:val="Heading2"/>
      </w:pPr>
      <w:r w:rsidRPr="00A906C4">
        <w:t>SDG 16: P</w:t>
      </w:r>
      <w:r w:rsidRPr="00A906C4">
        <w:t xml:space="preserve">eace </w:t>
      </w:r>
      <w:r w:rsidRPr="00A906C4">
        <w:t>J</w:t>
      </w:r>
      <w:r w:rsidRPr="00A906C4">
        <w:t xml:space="preserve">ustice and </w:t>
      </w:r>
      <w:r w:rsidRPr="00A906C4">
        <w:t>S</w:t>
      </w:r>
      <w:r w:rsidRPr="00A906C4">
        <w:t xml:space="preserve">trong </w:t>
      </w:r>
      <w:r w:rsidRPr="00A906C4">
        <w:t>I</w:t>
      </w:r>
      <w:r w:rsidRPr="00A906C4">
        <w:t>nstitutions</w:t>
      </w:r>
    </w:p>
    <w:p w14:paraId="2B55C2D9" w14:textId="2F7C4FB0" w:rsidR="00F632FA" w:rsidRPr="00F632FA" w:rsidRDefault="00F632FA" w:rsidP="00F632FA">
      <w:pPr>
        <w:spacing w:after="0" w:line="240" w:lineRule="auto"/>
        <w:textAlignment w:val="baseline"/>
        <w:rPr>
          <w:rFonts w:ascii="Arial" w:eastAsia="Times New Roman" w:hAnsi="Arial" w:cs="Arial"/>
          <w:sz w:val="18"/>
          <w:szCs w:val="18"/>
          <w:lang w:eastAsia="en-GB"/>
        </w:rPr>
      </w:pPr>
      <w:r w:rsidRPr="00F632FA">
        <w:rPr>
          <w:rFonts w:ascii="Arial" w:eastAsia="Times New Roman" w:hAnsi="Arial" w:cs="Arial"/>
          <w:color w:val="000000"/>
          <w:sz w:val="24"/>
          <w:szCs w:val="24"/>
          <w:lang w:eastAsia="en-GB"/>
        </w:rPr>
        <w:t xml:space="preserve">“Violent crime – violent offences per 1,000 population” and “First time entrants to the youth justice system”; “Domestic abuse related incidents and crimes”; “Violent crime – sexual offences per 1,000 population” from Fingertips Public Health Data. Cases of human trafficking from Avon and Somerset Police “Human Trafficking 2015-2021”. “% who feel they can influence decisions that affect their local area”; “whose fear of crime affects their day to day lives”, “% satisfied with the way the council runs things” and demographic disaggregation of these indicators from the </w:t>
      </w:r>
      <w:r w:rsidRPr="00F632FA">
        <w:rPr>
          <w:rFonts w:ascii="Arial" w:eastAsia="Times New Roman" w:hAnsi="Arial" w:cs="Arial"/>
          <w:i/>
          <w:iCs/>
          <w:color w:val="000000"/>
          <w:sz w:val="24"/>
          <w:szCs w:val="24"/>
          <w:lang w:eastAsia="en-GB"/>
        </w:rPr>
        <w:t>Bristol Quality of Life Survey</w:t>
      </w:r>
      <w:r w:rsidRPr="00F632FA">
        <w:rPr>
          <w:rFonts w:ascii="Arial" w:eastAsia="Times New Roman" w:hAnsi="Arial" w:cs="Arial"/>
          <w:color w:val="000000"/>
          <w:sz w:val="24"/>
          <w:szCs w:val="24"/>
          <w:lang w:eastAsia="en-GB"/>
        </w:rPr>
        <w:t>. Information on the Keeping Bristol Safe Partnership from their website.  </w:t>
      </w:r>
    </w:p>
    <w:p w14:paraId="1420CEB5" w14:textId="549FF19F" w:rsidR="00F632FA" w:rsidRPr="00A906C4" w:rsidRDefault="00F632FA" w:rsidP="00A906C4">
      <w:pPr>
        <w:pStyle w:val="Heading2"/>
      </w:pPr>
      <w:r w:rsidRPr="00A906C4">
        <w:t>SDG 17: P</w:t>
      </w:r>
      <w:r w:rsidRPr="00A906C4">
        <w:t xml:space="preserve">artnership for the </w:t>
      </w:r>
      <w:r w:rsidRPr="00A906C4">
        <w:t>G</w:t>
      </w:r>
      <w:r w:rsidRPr="00A906C4">
        <w:t>oals</w:t>
      </w:r>
    </w:p>
    <w:p w14:paraId="1D54A477" w14:textId="0E867953" w:rsidR="00F632FA" w:rsidRPr="00F632FA" w:rsidRDefault="00F632FA" w:rsidP="00F632FA">
      <w:pPr>
        <w:spacing w:after="0" w:line="240" w:lineRule="auto"/>
        <w:textAlignment w:val="baseline"/>
        <w:rPr>
          <w:rFonts w:ascii="Arial" w:eastAsia="Times New Roman" w:hAnsi="Arial" w:cs="Arial"/>
          <w:sz w:val="18"/>
          <w:szCs w:val="18"/>
          <w:lang w:eastAsia="en-GB"/>
        </w:rPr>
      </w:pPr>
      <w:r w:rsidRPr="00F632FA">
        <w:rPr>
          <w:rFonts w:ascii="Arial" w:eastAsia="Times New Roman" w:hAnsi="Arial" w:cs="Arial"/>
          <w:color w:val="000000"/>
          <w:sz w:val="24"/>
          <w:szCs w:val="24"/>
          <w:lang w:eastAsia="en-GB"/>
        </w:rPr>
        <w:t xml:space="preserve">Bristol SDG Alliance information is from the “SDG Alliance” on the Global Goals Centre website. “City Leap Partnership” from Bristol Energy Service. “Bus Deal” from BCC. Bristol Citizens Assembly information Burnett (2022) </w:t>
      </w:r>
      <w:r w:rsidRPr="00F632FA">
        <w:rPr>
          <w:rFonts w:ascii="Arial" w:eastAsia="Times New Roman" w:hAnsi="Arial" w:cs="Arial"/>
          <w:i/>
          <w:iCs/>
          <w:color w:val="000000"/>
          <w:sz w:val="24"/>
          <w:szCs w:val="24"/>
          <w:lang w:eastAsia="en-GB"/>
        </w:rPr>
        <w:t>The power of Community Learning from Bristol’s COVID-19 pandemic</w:t>
      </w:r>
      <w:r w:rsidRPr="00F632FA">
        <w:rPr>
          <w:rFonts w:ascii="Arial" w:eastAsia="Times New Roman" w:hAnsi="Arial" w:cs="Arial"/>
          <w:color w:val="000000"/>
          <w:sz w:val="24"/>
          <w:szCs w:val="24"/>
          <w:lang w:eastAsia="en-GB"/>
        </w:rPr>
        <w:t xml:space="preserve">. EU Horizon 2030 Cities from “Commission announces 100 cities participating in EU Mission”. Brookings Institute SDG Leadership Cities Network from Pipa and Bouchet (2022) </w:t>
      </w:r>
      <w:r w:rsidRPr="00F632FA">
        <w:rPr>
          <w:rFonts w:ascii="Arial" w:eastAsia="Times New Roman" w:hAnsi="Arial" w:cs="Arial"/>
          <w:i/>
          <w:iCs/>
          <w:color w:val="000000"/>
          <w:sz w:val="24"/>
          <w:szCs w:val="24"/>
          <w:lang w:eastAsia="en-GB"/>
        </w:rPr>
        <w:t>Local Leadership Driving Progress on the Sustainable Development Goals: Lessons from three years of the Brookings SDG Leadership Cities Network</w:t>
      </w:r>
      <w:r w:rsidRPr="00F632FA">
        <w:rPr>
          <w:rFonts w:ascii="Arial" w:eastAsia="Times New Roman" w:hAnsi="Arial" w:cs="Arial"/>
          <w:color w:val="000000"/>
          <w:sz w:val="24"/>
          <w:szCs w:val="24"/>
          <w:lang w:eastAsia="en-GB"/>
        </w:rPr>
        <w:t>. “UK Climate Investment Commission” from Connected Places Catapult website.   </w:t>
      </w:r>
    </w:p>
    <w:p w14:paraId="53362BFE" w14:textId="78A8EC71" w:rsidR="00F632FA" w:rsidRPr="00A906C4" w:rsidRDefault="00F632FA" w:rsidP="00A906C4">
      <w:pPr>
        <w:pStyle w:val="Heading2"/>
      </w:pPr>
      <w:r w:rsidRPr="00A906C4">
        <w:t>C</w:t>
      </w:r>
      <w:r w:rsidRPr="00A906C4">
        <w:t xml:space="preserve">hallenges and </w:t>
      </w:r>
      <w:r w:rsidRPr="00A906C4">
        <w:t>O</w:t>
      </w:r>
      <w:r w:rsidRPr="00A906C4">
        <w:t xml:space="preserve">pportunities for Local </w:t>
      </w:r>
      <w:r w:rsidRPr="00A906C4">
        <w:t>A</w:t>
      </w:r>
      <w:r w:rsidRPr="00A906C4">
        <w:t>ction</w:t>
      </w:r>
    </w:p>
    <w:p w14:paraId="6042830B" w14:textId="77777777" w:rsidR="00F632FA" w:rsidRPr="00F632FA" w:rsidRDefault="00F632FA" w:rsidP="00F632FA">
      <w:pPr>
        <w:spacing w:after="0" w:line="240" w:lineRule="auto"/>
        <w:textAlignment w:val="baseline"/>
        <w:rPr>
          <w:rFonts w:ascii="Arial" w:eastAsia="Times New Roman" w:hAnsi="Arial" w:cs="Arial"/>
          <w:sz w:val="18"/>
          <w:szCs w:val="18"/>
          <w:lang w:eastAsia="en-GB"/>
        </w:rPr>
      </w:pPr>
      <w:r w:rsidRPr="00F632FA">
        <w:rPr>
          <w:rFonts w:ascii="Arial" w:eastAsia="Times New Roman" w:hAnsi="Arial" w:cs="Arial"/>
          <w:color w:val="000000"/>
          <w:sz w:val="24"/>
          <w:szCs w:val="24"/>
          <w:lang w:eastAsia="en-GB"/>
        </w:rPr>
        <w:t xml:space="preserve">For information on city funds see bristolcityfunds.co.uk. On jurisdictional complexity in Bristol see Fox and Macleod (2019). For success of devolution deals and mayoral combined authorities see </w:t>
      </w:r>
      <w:proofErr w:type="spellStart"/>
      <w:r w:rsidRPr="00F632FA">
        <w:rPr>
          <w:rFonts w:ascii="Arial" w:eastAsia="Times New Roman" w:hAnsi="Arial" w:cs="Arial"/>
          <w:color w:val="000000"/>
          <w:sz w:val="24"/>
          <w:szCs w:val="24"/>
          <w:lang w:eastAsia="en-GB"/>
        </w:rPr>
        <w:t>Fransham</w:t>
      </w:r>
      <w:proofErr w:type="spellEnd"/>
      <w:r w:rsidRPr="00F632FA">
        <w:rPr>
          <w:rFonts w:ascii="Arial" w:eastAsia="Times New Roman" w:hAnsi="Arial" w:cs="Arial"/>
          <w:color w:val="000000"/>
          <w:sz w:val="24"/>
          <w:szCs w:val="24"/>
          <w:lang w:eastAsia="en-GB"/>
        </w:rPr>
        <w:t xml:space="preserve">, M., </w:t>
      </w:r>
      <w:proofErr w:type="spellStart"/>
      <w:r w:rsidRPr="00F632FA">
        <w:rPr>
          <w:rFonts w:ascii="Arial" w:eastAsia="Times New Roman" w:hAnsi="Arial" w:cs="Arial"/>
          <w:color w:val="000000"/>
          <w:sz w:val="24"/>
          <w:szCs w:val="24"/>
          <w:lang w:eastAsia="en-GB"/>
        </w:rPr>
        <w:t>Herbertson</w:t>
      </w:r>
      <w:proofErr w:type="spellEnd"/>
      <w:r w:rsidRPr="00F632FA">
        <w:rPr>
          <w:rFonts w:ascii="Arial" w:eastAsia="Times New Roman" w:hAnsi="Arial" w:cs="Arial"/>
          <w:color w:val="000000"/>
          <w:sz w:val="24"/>
          <w:szCs w:val="24"/>
          <w:lang w:eastAsia="en-GB"/>
        </w:rPr>
        <w:t xml:space="preserve">, M., Pop, M., </w:t>
      </w:r>
      <w:proofErr w:type="spellStart"/>
      <w:r w:rsidRPr="00F632FA">
        <w:rPr>
          <w:rFonts w:ascii="Arial" w:eastAsia="Times New Roman" w:hAnsi="Arial" w:cs="Arial"/>
          <w:color w:val="000000"/>
          <w:sz w:val="24"/>
          <w:szCs w:val="24"/>
          <w:lang w:eastAsia="en-GB"/>
        </w:rPr>
        <w:t>Morias</w:t>
      </w:r>
      <w:proofErr w:type="spellEnd"/>
      <w:r w:rsidRPr="00F632FA">
        <w:rPr>
          <w:rFonts w:ascii="Arial" w:eastAsia="Times New Roman" w:hAnsi="Arial" w:cs="Arial"/>
          <w:color w:val="000000"/>
          <w:sz w:val="24"/>
          <w:szCs w:val="24"/>
          <w:lang w:eastAsia="en-GB"/>
        </w:rPr>
        <w:t xml:space="preserve">, M. B., Lee, N. (2022) </w:t>
      </w:r>
      <w:r w:rsidRPr="00F632FA">
        <w:rPr>
          <w:rFonts w:ascii="Arial" w:eastAsia="Times New Roman" w:hAnsi="Arial" w:cs="Arial"/>
          <w:i/>
          <w:iCs/>
          <w:color w:val="000000"/>
          <w:sz w:val="24"/>
          <w:szCs w:val="24"/>
          <w:lang w:eastAsia="en-GB"/>
        </w:rPr>
        <w:t>Level best? The levelling up agenda and UK regional inequality</w:t>
      </w:r>
      <w:r w:rsidRPr="00F632FA">
        <w:rPr>
          <w:rFonts w:ascii="Arial" w:eastAsia="Times New Roman" w:hAnsi="Arial" w:cs="Arial"/>
          <w:color w:val="000000"/>
          <w:sz w:val="24"/>
          <w:szCs w:val="24"/>
          <w:lang w:eastAsia="en-GB"/>
        </w:rPr>
        <w:t xml:space="preserve">, Working Paper 80, London School of Economics, International Inequities Institute; and Ayres, S., Flinders, M., &amp; Sandford, M. (2018). Territory, </w:t>
      </w:r>
      <w:proofErr w:type="gramStart"/>
      <w:r w:rsidRPr="00F632FA">
        <w:rPr>
          <w:rFonts w:ascii="Arial" w:eastAsia="Times New Roman" w:hAnsi="Arial" w:cs="Arial"/>
          <w:color w:val="000000"/>
          <w:sz w:val="24"/>
          <w:szCs w:val="24"/>
          <w:lang w:eastAsia="en-GB"/>
        </w:rPr>
        <w:t>power</w:t>
      </w:r>
      <w:proofErr w:type="gramEnd"/>
      <w:r w:rsidRPr="00F632FA">
        <w:rPr>
          <w:rFonts w:ascii="Arial" w:eastAsia="Times New Roman" w:hAnsi="Arial" w:cs="Arial"/>
          <w:color w:val="000000"/>
          <w:sz w:val="24"/>
          <w:szCs w:val="24"/>
          <w:lang w:eastAsia="en-GB"/>
        </w:rPr>
        <w:t xml:space="preserve"> and statecraft: understanding English devolution, </w:t>
      </w:r>
      <w:r w:rsidRPr="00F632FA">
        <w:rPr>
          <w:rFonts w:ascii="Arial" w:eastAsia="Times New Roman" w:hAnsi="Arial" w:cs="Arial"/>
          <w:i/>
          <w:iCs/>
          <w:color w:val="000000"/>
          <w:sz w:val="24"/>
          <w:szCs w:val="24"/>
          <w:lang w:eastAsia="en-GB"/>
        </w:rPr>
        <w:t>Regional Studies</w:t>
      </w:r>
      <w:r w:rsidRPr="00F632FA">
        <w:rPr>
          <w:rFonts w:ascii="Arial" w:eastAsia="Times New Roman" w:hAnsi="Arial" w:cs="Arial"/>
          <w:color w:val="000000"/>
          <w:sz w:val="24"/>
          <w:szCs w:val="24"/>
          <w:lang w:eastAsia="en-GB"/>
        </w:rPr>
        <w:t xml:space="preserve">, 52(6), 853-864. For more on the </w:t>
      </w:r>
      <w:proofErr w:type="gramStart"/>
      <w:r w:rsidRPr="00F632FA">
        <w:rPr>
          <w:rFonts w:ascii="Arial" w:eastAsia="Times New Roman" w:hAnsi="Arial" w:cs="Arial"/>
          <w:color w:val="000000"/>
          <w:sz w:val="24"/>
          <w:szCs w:val="24"/>
          <w:lang w:eastAsia="en-GB"/>
        </w:rPr>
        <w:t>Health</w:t>
      </w:r>
      <w:proofErr w:type="gramEnd"/>
      <w:r w:rsidRPr="00F632FA">
        <w:rPr>
          <w:rFonts w:ascii="Arial" w:eastAsia="Times New Roman" w:hAnsi="Arial" w:cs="Arial"/>
          <w:color w:val="000000"/>
          <w:sz w:val="24"/>
          <w:szCs w:val="24"/>
          <w:lang w:eastAsia="en-GB"/>
        </w:rPr>
        <w:t xml:space="preserve"> and wellbeing board see SDG 3. For ICS variation see Kent and Medway CCG (2022) “Our integrated care system” accessed online, July 2022; and Cornwall and Isles of Scilly “Integrated Care System” accessed online, July 2022. For Local government finances and real term funding see Ministry of Housing, Communities and Local Government, </w:t>
      </w:r>
      <w:r w:rsidRPr="00F632FA">
        <w:rPr>
          <w:rFonts w:ascii="Arial" w:eastAsia="Times New Roman" w:hAnsi="Arial" w:cs="Arial"/>
          <w:i/>
          <w:iCs/>
          <w:color w:val="000000"/>
          <w:sz w:val="24"/>
          <w:szCs w:val="24"/>
          <w:lang w:eastAsia="en-GB"/>
        </w:rPr>
        <w:t>Departmental Overview, October 2018</w:t>
      </w:r>
      <w:r w:rsidRPr="00F632FA">
        <w:rPr>
          <w:rFonts w:ascii="Arial" w:eastAsia="Times New Roman" w:hAnsi="Arial" w:cs="Arial"/>
          <w:color w:val="000000"/>
          <w:sz w:val="24"/>
          <w:szCs w:val="24"/>
          <w:lang w:eastAsia="en-GB"/>
        </w:rPr>
        <w:t xml:space="preserve">. Inequality in austerity measures and spending gaps from Kenyon (2021) “Councils face £3 billion </w:t>
      </w:r>
      <w:r w:rsidRPr="00F632FA">
        <w:rPr>
          <w:rFonts w:ascii="Arial" w:eastAsia="Times New Roman" w:hAnsi="Arial" w:cs="Arial"/>
          <w:color w:val="000000"/>
          <w:sz w:val="24"/>
          <w:szCs w:val="24"/>
          <w:lang w:eastAsia="en-GB"/>
        </w:rPr>
        <w:lastRenderedPageBreak/>
        <w:t xml:space="preserve">budget shortfall” in </w:t>
      </w:r>
      <w:r w:rsidRPr="00F632FA">
        <w:rPr>
          <w:rFonts w:ascii="Arial" w:eastAsia="Times New Roman" w:hAnsi="Arial" w:cs="Arial"/>
          <w:i/>
          <w:iCs/>
          <w:color w:val="000000"/>
          <w:sz w:val="24"/>
          <w:szCs w:val="24"/>
          <w:lang w:eastAsia="en-GB"/>
        </w:rPr>
        <w:t xml:space="preserve">Local Government Chronical, </w:t>
      </w:r>
      <w:r w:rsidRPr="00F632FA">
        <w:rPr>
          <w:rFonts w:ascii="Arial" w:eastAsia="Times New Roman" w:hAnsi="Arial" w:cs="Arial"/>
          <w:color w:val="000000"/>
          <w:sz w:val="24"/>
          <w:szCs w:val="24"/>
          <w:lang w:eastAsia="en-GB"/>
        </w:rPr>
        <w:t xml:space="preserve">25 August 2021. Information on the Levelling Up bids from UK Government (2021) </w:t>
      </w:r>
      <w:r w:rsidRPr="00F632FA">
        <w:rPr>
          <w:rFonts w:ascii="Arial" w:eastAsia="Times New Roman" w:hAnsi="Arial" w:cs="Arial"/>
          <w:i/>
          <w:iCs/>
          <w:color w:val="000000"/>
          <w:sz w:val="24"/>
          <w:szCs w:val="24"/>
          <w:lang w:eastAsia="en-GB"/>
        </w:rPr>
        <w:t>Levelling Up Fund: Frequently asked questions</w:t>
      </w:r>
      <w:r w:rsidRPr="00F632FA">
        <w:rPr>
          <w:rFonts w:ascii="Arial" w:eastAsia="Times New Roman" w:hAnsi="Arial" w:cs="Arial"/>
          <w:color w:val="000000"/>
          <w:sz w:val="24"/>
          <w:szCs w:val="24"/>
          <w:lang w:eastAsia="en-GB"/>
        </w:rPr>
        <w:t xml:space="preserve">, accessed online July 2022. Feeding Bristol pilot from feedingbristol.org. Impact of competitive funding from </w:t>
      </w:r>
      <w:proofErr w:type="spellStart"/>
      <w:r w:rsidRPr="00F632FA">
        <w:rPr>
          <w:rFonts w:ascii="Arial" w:eastAsia="Times New Roman" w:hAnsi="Arial" w:cs="Arial"/>
          <w:color w:val="000000"/>
          <w:sz w:val="24"/>
          <w:szCs w:val="24"/>
          <w:lang w:eastAsia="en-GB"/>
        </w:rPr>
        <w:t>Fransham</w:t>
      </w:r>
      <w:proofErr w:type="spellEnd"/>
      <w:r w:rsidRPr="00F632FA">
        <w:rPr>
          <w:rFonts w:ascii="Arial" w:eastAsia="Times New Roman" w:hAnsi="Arial" w:cs="Arial"/>
          <w:color w:val="000000"/>
          <w:sz w:val="24"/>
          <w:szCs w:val="24"/>
          <w:lang w:eastAsia="en-GB"/>
        </w:rPr>
        <w:t xml:space="preserve"> et al (2022) and Gray, M. &amp; Bradford, A. (2018) </w:t>
      </w:r>
      <w:r w:rsidRPr="00F632FA">
        <w:rPr>
          <w:rFonts w:ascii="Arial" w:eastAsia="Times New Roman" w:hAnsi="Arial" w:cs="Arial"/>
          <w:sz w:val="24"/>
          <w:szCs w:val="24"/>
          <w:lang w:eastAsia="en-GB"/>
        </w:rPr>
        <w:t xml:space="preserve">The depths of the cuts: the uneven geography of local government austerity, </w:t>
      </w:r>
      <w:r w:rsidRPr="00F632FA">
        <w:rPr>
          <w:rFonts w:ascii="Arial" w:eastAsia="Times New Roman" w:hAnsi="Arial" w:cs="Arial"/>
          <w:i/>
          <w:iCs/>
          <w:sz w:val="24"/>
          <w:szCs w:val="24"/>
          <w:lang w:eastAsia="en-GB"/>
        </w:rPr>
        <w:t xml:space="preserve">Cambridge Journal of Regions, </w:t>
      </w:r>
      <w:proofErr w:type="gramStart"/>
      <w:r w:rsidRPr="00F632FA">
        <w:rPr>
          <w:rFonts w:ascii="Arial" w:eastAsia="Times New Roman" w:hAnsi="Arial" w:cs="Arial"/>
          <w:i/>
          <w:iCs/>
          <w:sz w:val="24"/>
          <w:szCs w:val="24"/>
          <w:lang w:eastAsia="en-GB"/>
        </w:rPr>
        <w:t>Economy</w:t>
      </w:r>
      <w:proofErr w:type="gramEnd"/>
      <w:r w:rsidRPr="00F632FA">
        <w:rPr>
          <w:rFonts w:ascii="Arial" w:eastAsia="Times New Roman" w:hAnsi="Arial" w:cs="Arial"/>
          <w:i/>
          <w:iCs/>
          <w:sz w:val="24"/>
          <w:szCs w:val="24"/>
          <w:lang w:eastAsia="en-GB"/>
        </w:rPr>
        <w:t xml:space="preserve"> and Society</w:t>
      </w:r>
      <w:r w:rsidRPr="00F632FA">
        <w:rPr>
          <w:rFonts w:ascii="Arial" w:eastAsia="Times New Roman" w:hAnsi="Arial" w:cs="Arial"/>
          <w:sz w:val="24"/>
          <w:szCs w:val="24"/>
          <w:lang w:eastAsia="en-GB"/>
        </w:rPr>
        <w:t>, 11(3), 541-563.</w:t>
      </w:r>
      <w:r w:rsidRPr="00F632FA">
        <w:rPr>
          <w:rFonts w:ascii="Arial" w:eastAsia="Times New Roman" w:hAnsi="Arial" w:cs="Arial"/>
          <w:color w:val="000000"/>
          <w:sz w:val="24"/>
          <w:szCs w:val="24"/>
          <w:lang w:eastAsia="en-GB"/>
        </w:rPr>
        <w:t xml:space="preserve"> Household Support Fund from UK Government (2022) </w:t>
      </w:r>
      <w:r w:rsidRPr="00F632FA">
        <w:rPr>
          <w:rFonts w:ascii="Arial" w:eastAsia="Times New Roman" w:hAnsi="Arial" w:cs="Arial"/>
          <w:i/>
          <w:iCs/>
          <w:color w:val="000000"/>
          <w:sz w:val="24"/>
          <w:szCs w:val="24"/>
          <w:lang w:eastAsia="en-GB"/>
        </w:rPr>
        <w:t>Household Support Fund: guidance for local councils</w:t>
      </w:r>
      <w:r w:rsidRPr="00F632FA">
        <w:rPr>
          <w:rFonts w:ascii="Arial" w:eastAsia="Times New Roman" w:hAnsi="Arial" w:cs="Arial"/>
          <w:color w:val="000000"/>
          <w:sz w:val="24"/>
          <w:szCs w:val="24"/>
          <w:lang w:eastAsia="en-GB"/>
        </w:rPr>
        <w:t xml:space="preserve">, accessed online, July 2022. Reflections from Bristol’s SDG localisation from Fox and Macleod (2021) Localizing the SDGs in Cities: Reflections from an action research project, </w:t>
      </w:r>
      <w:r w:rsidRPr="00F632FA">
        <w:rPr>
          <w:rFonts w:ascii="Arial" w:eastAsia="Times New Roman" w:hAnsi="Arial" w:cs="Arial"/>
          <w:i/>
          <w:iCs/>
          <w:color w:val="000000"/>
          <w:sz w:val="24"/>
          <w:szCs w:val="24"/>
          <w:lang w:eastAsia="en-GB"/>
        </w:rPr>
        <w:t>Urban Geography</w:t>
      </w:r>
      <w:r w:rsidRPr="00F632FA">
        <w:rPr>
          <w:rFonts w:ascii="Arial" w:eastAsia="Times New Roman" w:hAnsi="Arial" w:cs="Arial"/>
          <w:color w:val="000000"/>
          <w:sz w:val="24"/>
          <w:szCs w:val="24"/>
          <w:lang w:eastAsia="en-GB"/>
        </w:rPr>
        <w:t xml:space="preserve">, </w:t>
      </w:r>
      <w:r w:rsidRPr="00F632FA">
        <w:rPr>
          <w:rFonts w:ascii="Arial" w:eastAsia="Times New Roman" w:hAnsi="Arial" w:cs="Arial"/>
          <w:sz w:val="20"/>
          <w:szCs w:val="20"/>
          <w:lang w:eastAsia="en-GB"/>
        </w:rPr>
        <w:t xml:space="preserve">1-4. </w:t>
      </w:r>
      <w:r w:rsidRPr="00F632FA">
        <w:rPr>
          <w:rFonts w:ascii="Arial" w:eastAsia="Times New Roman" w:hAnsi="Arial" w:cs="Arial"/>
          <w:color w:val="000000"/>
          <w:sz w:val="24"/>
          <w:szCs w:val="24"/>
          <w:lang w:eastAsia="en-GB"/>
        </w:rPr>
        <w:t xml:space="preserve">ONS data sources see ONS, </w:t>
      </w:r>
      <w:r w:rsidRPr="00F632FA">
        <w:rPr>
          <w:rFonts w:ascii="Arial" w:eastAsia="Times New Roman" w:hAnsi="Arial" w:cs="Arial"/>
          <w:i/>
          <w:iCs/>
          <w:color w:val="000000"/>
          <w:sz w:val="24"/>
          <w:szCs w:val="24"/>
          <w:lang w:eastAsia="en-GB"/>
        </w:rPr>
        <w:t>17 goals to transform our world</w:t>
      </w:r>
      <w:r w:rsidRPr="00F632FA">
        <w:rPr>
          <w:rFonts w:ascii="Arial" w:eastAsia="Times New Roman" w:hAnsi="Arial" w:cs="Arial"/>
          <w:color w:val="000000"/>
          <w:sz w:val="24"/>
          <w:szCs w:val="24"/>
          <w:lang w:eastAsia="en-GB"/>
        </w:rPr>
        <w:t xml:space="preserve">, accessed online July 2022. Lack of biodiversity data see Fox and Macleod (2019). Impact of data sharing on COVID-19 pandemic response from Lewis (2021) </w:t>
      </w:r>
      <w:r w:rsidRPr="00F632FA">
        <w:rPr>
          <w:rFonts w:ascii="Arial" w:eastAsia="Times New Roman" w:hAnsi="Arial" w:cs="Arial"/>
          <w:i/>
          <w:iCs/>
          <w:color w:val="000000"/>
          <w:sz w:val="24"/>
          <w:szCs w:val="24"/>
          <w:lang w:eastAsia="en-GB"/>
        </w:rPr>
        <w:t xml:space="preserve">Public services: impact of Covid-19 pandemic, </w:t>
      </w:r>
      <w:r w:rsidRPr="00F632FA">
        <w:rPr>
          <w:rFonts w:ascii="Arial" w:eastAsia="Times New Roman" w:hAnsi="Arial" w:cs="Arial"/>
          <w:color w:val="000000"/>
          <w:sz w:val="24"/>
          <w:szCs w:val="24"/>
          <w:lang w:eastAsia="en-GB"/>
        </w:rPr>
        <w:t>UK Parliament, accessed May 2022. Impact of Partnership coordinator role see Fox and Macleod (2021). Liverpool 2030 Hub from 2030Hub website, access July 2022. URBACT network information from urbact.eu/</w:t>
      </w:r>
      <w:proofErr w:type="spellStart"/>
      <w:r w:rsidRPr="00F632FA">
        <w:rPr>
          <w:rFonts w:ascii="Arial" w:eastAsia="Times New Roman" w:hAnsi="Arial" w:cs="Arial"/>
          <w:color w:val="000000"/>
          <w:sz w:val="24"/>
          <w:szCs w:val="24"/>
          <w:lang w:eastAsia="en-GB"/>
        </w:rPr>
        <w:t>sdg</w:t>
      </w:r>
      <w:proofErr w:type="spellEnd"/>
      <w:r w:rsidRPr="00F632FA">
        <w:rPr>
          <w:rFonts w:ascii="Arial" w:eastAsia="Times New Roman" w:hAnsi="Arial" w:cs="Arial"/>
          <w:color w:val="000000"/>
          <w:sz w:val="24"/>
          <w:szCs w:val="24"/>
          <w:lang w:eastAsia="en-GB"/>
        </w:rPr>
        <w:t xml:space="preserve">-network. German International Development local partnership coordinators information from Engagement Global website, accessed July 2022. Liverpool and Glasgow SDG incorporation from Team Liverpool (2021) and Glasgow City Council (2019) </w:t>
      </w:r>
      <w:r w:rsidRPr="00F632FA">
        <w:rPr>
          <w:rFonts w:ascii="Arial" w:eastAsia="Times New Roman" w:hAnsi="Arial" w:cs="Arial"/>
          <w:i/>
          <w:iCs/>
          <w:color w:val="000000"/>
          <w:sz w:val="24"/>
          <w:szCs w:val="24"/>
          <w:lang w:eastAsia="en-GB"/>
        </w:rPr>
        <w:t>Glasgow’s Climate Plan: Our Response to the Climate and Ecological Emergency</w:t>
      </w:r>
      <w:r w:rsidRPr="00F632FA">
        <w:rPr>
          <w:rFonts w:ascii="Arial" w:eastAsia="Times New Roman" w:hAnsi="Arial" w:cs="Arial"/>
          <w:color w:val="000000"/>
          <w:sz w:val="24"/>
          <w:szCs w:val="24"/>
          <w:lang w:eastAsia="en-GB"/>
        </w:rPr>
        <w:t xml:space="preserve">. Details of Liverpool’s commitments in Team Liverpool (2019) </w:t>
      </w:r>
      <w:r w:rsidRPr="00F632FA">
        <w:rPr>
          <w:rFonts w:ascii="Arial" w:eastAsia="Times New Roman" w:hAnsi="Arial" w:cs="Arial"/>
          <w:i/>
          <w:iCs/>
          <w:color w:val="000000"/>
          <w:sz w:val="24"/>
          <w:szCs w:val="24"/>
          <w:lang w:eastAsia="en-GB"/>
        </w:rPr>
        <w:t>City Plan</w:t>
      </w:r>
      <w:r w:rsidRPr="00F632FA">
        <w:rPr>
          <w:rFonts w:ascii="Arial" w:eastAsia="Times New Roman" w:hAnsi="Arial" w:cs="Arial"/>
          <w:color w:val="000000"/>
          <w:sz w:val="24"/>
          <w:szCs w:val="24"/>
          <w:lang w:eastAsia="en-GB"/>
        </w:rPr>
        <w:t xml:space="preserve">, accessed July 2022. Pandemic response in Belfast from Belfast City Council (2020) </w:t>
      </w:r>
      <w:r w:rsidRPr="00F632FA">
        <w:rPr>
          <w:rFonts w:ascii="Arial" w:eastAsia="Times New Roman" w:hAnsi="Arial" w:cs="Arial"/>
          <w:i/>
          <w:iCs/>
          <w:color w:val="000000"/>
          <w:sz w:val="24"/>
          <w:szCs w:val="24"/>
          <w:lang w:eastAsia="en-GB"/>
        </w:rPr>
        <w:t>Agenda item – Recovery Programme</w:t>
      </w:r>
      <w:r w:rsidRPr="00F632FA">
        <w:rPr>
          <w:rFonts w:ascii="Arial" w:eastAsia="Times New Roman" w:hAnsi="Arial" w:cs="Arial"/>
          <w:color w:val="000000"/>
          <w:sz w:val="24"/>
          <w:szCs w:val="24"/>
          <w:lang w:eastAsia="en-GB"/>
        </w:rPr>
        <w:t xml:space="preserve">, accessed July 2022. Bristol grassroots action Burnett (2022) </w:t>
      </w:r>
      <w:r w:rsidRPr="00F632FA">
        <w:rPr>
          <w:rFonts w:ascii="Arial" w:eastAsia="Times New Roman" w:hAnsi="Arial" w:cs="Arial"/>
          <w:i/>
          <w:iCs/>
          <w:color w:val="000000"/>
          <w:sz w:val="24"/>
          <w:szCs w:val="24"/>
          <w:lang w:eastAsia="en-GB"/>
        </w:rPr>
        <w:t xml:space="preserve">The Power of Community, </w:t>
      </w:r>
      <w:r w:rsidRPr="00F632FA">
        <w:rPr>
          <w:rFonts w:ascii="Arial" w:eastAsia="Times New Roman" w:hAnsi="Arial" w:cs="Arial"/>
          <w:color w:val="000000"/>
          <w:sz w:val="24"/>
          <w:szCs w:val="24"/>
          <w:lang w:eastAsia="en-GB"/>
        </w:rPr>
        <w:t xml:space="preserve">accessed on the </w:t>
      </w:r>
      <w:proofErr w:type="spellStart"/>
      <w:r w:rsidRPr="00F632FA">
        <w:rPr>
          <w:rFonts w:ascii="Arial" w:eastAsia="Times New Roman" w:hAnsi="Arial" w:cs="Arial"/>
          <w:color w:val="000000"/>
          <w:sz w:val="24"/>
          <w:szCs w:val="24"/>
          <w:lang w:eastAsia="en-GB"/>
        </w:rPr>
        <w:t>Voscur</w:t>
      </w:r>
      <w:proofErr w:type="spellEnd"/>
      <w:r w:rsidRPr="00F632FA">
        <w:rPr>
          <w:rFonts w:ascii="Arial" w:eastAsia="Times New Roman" w:hAnsi="Arial" w:cs="Arial"/>
          <w:color w:val="000000"/>
          <w:sz w:val="24"/>
          <w:szCs w:val="24"/>
          <w:lang w:eastAsia="en-GB"/>
        </w:rPr>
        <w:t xml:space="preserve"> website July 2022. VCSE participation in COVID-19 responses Hambleton (2020) </w:t>
      </w:r>
      <w:r w:rsidRPr="00F632FA">
        <w:rPr>
          <w:rFonts w:ascii="Arial" w:eastAsia="Times New Roman" w:hAnsi="Arial" w:cs="Arial"/>
          <w:i/>
          <w:iCs/>
          <w:color w:val="000000"/>
          <w:sz w:val="24"/>
          <w:szCs w:val="24"/>
          <w:lang w:eastAsia="en-GB"/>
        </w:rPr>
        <w:t xml:space="preserve">Cities and Communities Beyond COVID-19, </w:t>
      </w:r>
      <w:r w:rsidRPr="00F632FA">
        <w:rPr>
          <w:rFonts w:ascii="Arial" w:eastAsia="Times New Roman" w:hAnsi="Arial" w:cs="Arial"/>
          <w:color w:val="000000"/>
          <w:sz w:val="24"/>
          <w:szCs w:val="24"/>
          <w:lang w:eastAsia="en-GB"/>
        </w:rPr>
        <w:t>Bristol University Press. </w:t>
      </w:r>
    </w:p>
    <w:p w14:paraId="102E3467" w14:textId="6FAFF048" w:rsidR="00DC67EB" w:rsidRDefault="00352881" w:rsidP="00324BA1">
      <w:pPr>
        <w:pStyle w:val="Heading2"/>
      </w:pPr>
      <w:r w:rsidRPr="002F2176">
        <w:t>Appendix 1</w:t>
      </w:r>
      <w:bookmarkEnd w:id="68"/>
    </w:p>
    <w:p w14:paraId="682B81BE" w14:textId="175ED819" w:rsidR="00F617CF" w:rsidRDefault="00352881" w:rsidP="00324BA1">
      <w:pPr>
        <w:pStyle w:val="Heading3"/>
        <w:rPr>
          <w:rFonts w:ascii="Arial" w:hAnsi="Arial" w:cs="Arial"/>
        </w:rPr>
      </w:pPr>
      <w:bookmarkStart w:id="69" w:name="_Toc112933127"/>
      <w:r w:rsidRPr="00DC67EB">
        <w:rPr>
          <w:rStyle w:val="Heading2Char"/>
        </w:rPr>
        <w:t>Methodology</w:t>
      </w:r>
      <w:bookmarkEnd w:id="69"/>
      <w:r w:rsidRPr="002F2176">
        <w:rPr>
          <w:rFonts w:ascii="Arial" w:hAnsi="Arial" w:cs="Arial"/>
        </w:rPr>
        <w:t xml:space="preserve"> </w:t>
      </w:r>
    </w:p>
    <w:p w14:paraId="3242B5EE" w14:textId="53A12594" w:rsidR="0010152E" w:rsidRDefault="00572CFC" w:rsidP="004D7AB0">
      <w:pPr>
        <w:rPr>
          <w:rFonts w:ascii="Arial" w:hAnsi="Arial" w:cs="Arial"/>
          <w:sz w:val="24"/>
          <w:szCs w:val="24"/>
        </w:rPr>
      </w:pPr>
      <w:r w:rsidRPr="002F2176">
        <w:rPr>
          <w:rFonts w:ascii="Arial" w:hAnsi="Arial" w:cs="Arial"/>
          <w:sz w:val="24"/>
          <w:szCs w:val="24"/>
        </w:rPr>
        <w:t>This report contains both quantitative and qualitative data. A team of researchers at</w:t>
      </w:r>
      <w:r w:rsidR="00875F74" w:rsidRPr="002F2176">
        <w:rPr>
          <w:rFonts w:ascii="Arial" w:hAnsi="Arial" w:cs="Arial"/>
          <w:sz w:val="24"/>
          <w:szCs w:val="24"/>
        </w:rPr>
        <w:t xml:space="preserve"> </w:t>
      </w:r>
      <w:r w:rsidRPr="002F2176">
        <w:rPr>
          <w:rFonts w:ascii="Arial" w:hAnsi="Arial" w:cs="Arial"/>
          <w:sz w:val="24"/>
          <w:szCs w:val="24"/>
        </w:rPr>
        <w:t>the University of Bristol, supported by staff at Bristol City Council, compiled an updated</w:t>
      </w:r>
      <w:r w:rsidR="00875F74" w:rsidRPr="002F2176">
        <w:rPr>
          <w:rFonts w:ascii="Arial" w:hAnsi="Arial" w:cs="Arial"/>
          <w:sz w:val="24"/>
          <w:szCs w:val="24"/>
        </w:rPr>
        <w:t xml:space="preserve"> </w:t>
      </w:r>
      <w:r w:rsidRPr="002F2176">
        <w:rPr>
          <w:rFonts w:ascii="Arial" w:hAnsi="Arial" w:cs="Arial"/>
          <w:sz w:val="24"/>
          <w:szCs w:val="24"/>
        </w:rPr>
        <w:t>set of measurements for as many of the original 140 indicators that were collected for</w:t>
      </w:r>
      <w:r w:rsidR="00875F74" w:rsidRPr="002F2176">
        <w:rPr>
          <w:rFonts w:ascii="Arial" w:hAnsi="Arial" w:cs="Arial"/>
          <w:sz w:val="24"/>
          <w:szCs w:val="24"/>
        </w:rPr>
        <w:t xml:space="preserve"> </w:t>
      </w:r>
      <w:r w:rsidRPr="002F2176">
        <w:rPr>
          <w:rFonts w:ascii="Arial" w:hAnsi="Arial" w:cs="Arial"/>
          <w:sz w:val="24"/>
          <w:szCs w:val="24"/>
        </w:rPr>
        <w:t>Bristol’s 2019 VLR as possible. The qualitative data came from desk-based research,</w:t>
      </w:r>
      <w:r w:rsidR="00875F74" w:rsidRPr="002F2176">
        <w:rPr>
          <w:rFonts w:ascii="Arial" w:hAnsi="Arial" w:cs="Arial"/>
          <w:sz w:val="24"/>
          <w:szCs w:val="24"/>
        </w:rPr>
        <w:t xml:space="preserve"> </w:t>
      </w:r>
      <w:r w:rsidRPr="002F2176">
        <w:rPr>
          <w:rFonts w:ascii="Arial" w:hAnsi="Arial" w:cs="Arial"/>
          <w:sz w:val="24"/>
          <w:szCs w:val="24"/>
        </w:rPr>
        <w:t>interviewing council staff and surveying Bristol’s Sustainable Development Goals</w:t>
      </w:r>
      <w:r w:rsidR="00875F74" w:rsidRPr="002F2176">
        <w:rPr>
          <w:rFonts w:ascii="Arial" w:hAnsi="Arial" w:cs="Arial"/>
          <w:sz w:val="24"/>
          <w:szCs w:val="24"/>
        </w:rPr>
        <w:t xml:space="preserve"> </w:t>
      </w:r>
      <w:r w:rsidRPr="002F2176">
        <w:rPr>
          <w:rFonts w:ascii="Arial" w:hAnsi="Arial" w:cs="Arial"/>
          <w:sz w:val="24"/>
          <w:szCs w:val="24"/>
        </w:rPr>
        <w:t>Alliance. Further information on both the statistical and interview components of the</w:t>
      </w:r>
      <w:r w:rsidR="00875F74" w:rsidRPr="002F2176">
        <w:rPr>
          <w:rFonts w:ascii="Arial" w:hAnsi="Arial" w:cs="Arial"/>
          <w:sz w:val="24"/>
          <w:szCs w:val="24"/>
        </w:rPr>
        <w:t xml:space="preserve"> </w:t>
      </w:r>
      <w:r w:rsidRPr="002F2176">
        <w:rPr>
          <w:rFonts w:ascii="Arial" w:hAnsi="Arial" w:cs="Arial"/>
          <w:sz w:val="24"/>
          <w:szCs w:val="24"/>
        </w:rPr>
        <w:t>research can be found below.</w:t>
      </w:r>
    </w:p>
    <w:p w14:paraId="73CB9759" w14:textId="526B9351" w:rsidR="00F617CF" w:rsidRDefault="00352881" w:rsidP="00324BA1">
      <w:pPr>
        <w:pStyle w:val="Heading3"/>
        <w:rPr>
          <w:rFonts w:ascii="Arial" w:hAnsi="Arial" w:cs="Arial"/>
        </w:rPr>
      </w:pPr>
      <w:bookmarkStart w:id="70" w:name="_Toc112933128"/>
      <w:r w:rsidRPr="0010152E">
        <w:rPr>
          <w:rStyle w:val="Heading2Char"/>
        </w:rPr>
        <w:t>Statistical Review</w:t>
      </w:r>
      <w:bookmarkEnd w:id="70"/>
      <w:r w:rsidRPr="002F2176">
        <w:rPr>
          <w:rFonts w:ascii="Arial" w:hAnsi="Arial" w:cs="Arial"/>
        </w:rPr>
        <w:t xml:space="preserve"> </w:t>
      </w:r>
    </w:p>
    <w:p w14:paraId="08DFD530" w14:textId="2570CF40" w:rsidR="0010152E" w:rsidRDefault="00572CFC" w:rsidP="004D7AB0">
      <w:pPr>
        <w:rPr>
          <w:rFonts w:ascii="Arial" w:hAnsi="Arial" w:cs="Arial"/>
          <w:sz w:val="24"/>
          <w:szCs w:val="24"/>
        </w:rPr>
      </w:pPr>
      <w:r w:rsidRPr="002F2176">
        <w:rPr>
          <w:rFonts w:ascii="Arial" w:hAnsi="Arial" w:cs="Arial"/>
          <w:sz w:val="24"/>
          <w:szCs w:val="24"/>
        </w:rPr>
        <w:t>The indicators for the statistical review were selected to as closely reflect the indicators</w:t>
      </w:r>
      <w:r w:rsidR="00875F74" w:rsidRPr="002F2176">
        <w:rPr>
          <w:rFonts w:ascii="Arial" w:hAnsi="Arial" w:cs="Arial"/>
          <w:sz w:val="24"/>
          <w:szCs w:val="24"/>
        </w:rPr>
        <w:t xml:space="preserve"> </w:t>
      </w:r>
      <w:r w:rsidRPr="002F2176">
        <w:rPr>
          <w:rFonts w:ascii="Arial" w:hAnsi="Arial" w:cs="Arial"/>
          <w:sz w:val="24"/>
          <w:szCs w:val="24"/>
        </w:rPr>
        <w:t>used in the 2019 VLR as possible. The majority of the datasets were publicly available</w:t>
      </w:r>
      <w:r w:rsidR="00875F74" w:rsidRPr="002F2176">
        <w:rPr>
          <w:rFonts w:ascii="Arial" w:hAnsi="Arial" w:cs="Arial"/>
          <w:sz w:val="24"/>
          <w:szCs w:val="24"/>
        </w:rPr>
        <w:t xml:space="preserve"> </w:t>
      </w:r>
      <w:r w:rsidRPr="002F2176">
        <w:rPr>
          <w:rFonts w:ascii="Arial" w:hAnsi="Arial" w:cs="Arial"/>
          <w:sz w:val="24"/>
          <w:szCs w:val="24"/>
        </w:rPr>
        <w:t>through the Office for National Statistics, Public Health England, Department for</w:t>
      </w:r>
      <w:r w:rsidR="00875F74" w:rsidRPr="002F2176">
        <w:rPr>
          <w:rFonts w:ascii="Arial" w:hAnsi="Arial" w:cs="Arial"/>
          <w:sz w:val="24"/>
          <w:szCs w:val="24"/>
        </w:rPr>
        <w:t xml:space="preserve"> </w:t>
      </w:r>
      <w:r w:rsidRPr="002F2176">
        <w:rPr>
          <w:rFonts w:ascii="Arial" w:hAnsi="Arial" w:cs="Arial"/>
          <w:sz w:val="24"/>
          <w:szCs w:val="24"/>
        </w:rPr>
        <w:t>Environment, Food and Rural Affairs, Nomis, and Bristol City Council. The remaining</w:t>
      </w:r>
      <w:r w:rsidR="00875F74" w:rsidRPr="002F2176">
        <w:rPr>
          <w:rFonts w:ascii="Arial" w:hAnsi="Arial" w:cs="Arial"/>
          <w:sz w:val="24"/>
          <w:szCs w:val="24"/>
        </w:rPr>
        <w:t xml:space="preserve"> </w:t>
      </w:r>
      <w:r w:rsidRPr="002F2176">
        <w:rPr>
          <w:rFonts w:ascii="Arial" w:hAnsi="Arial" w:cs="Arial"/>
          <w:sz w:val="24"/>
          <w:szCs w:val="24"/>
        </w:rPr>
        <w:t>data that was not publicly available was accessed via the Bristol City Council data team.</w:t>
      </w:r>
      <w:r w:rsidR="00875F74" w:rsidRPr="002F2176">
        <w:rPr>
          <w:rFonts w:ascii="Arial" w:hAnsi="Arial" w:cs="Arial"/>
          <w:sz w:val="24"/>
          <w:szCs w:val="24"/>
        </w:rPr>
        <w:t xml:space="preserve"> </w:t>
      </w:r>
      <w:r w:rsidRPr="002F2176">
        <w:rPr>
          <w:rFonts w:ascii="Arial" w:hAnsi="Arial" w:cs="Arial"/>
          <w:sz w:val="24"/>
          <w:szCs w:val="24"/>
        </w:rPr>
        <w:t>For the small minority of datasets that could not be accessed, closely related alternative</w:t>
      </w:r>
      <w:r w:rsidR="00875F74" w:rsidRPr="002F2176">
        <w:rPr>
          <w:rFonts w:ascii="Arial" w:hAnsi="Arial" w:cs="Arial"/>
          <w:sz w:val="24"/>
          <w:szCs w:val="24"/>
        </w:rPr>
        <w:t xml:space="preserve"> </w:t>
      </w:r>
      <w:r w:rsidRPr="002F2176">
        <w:rPr>
          <w:rFonts w:ascii="Arial" w:hAnsi="Arial" w:cs="Arial"/>
          <w:sz w:val="24"/>
          <w:szCs w:val="24"/>
        </w:rPr>
        <w:t>datasets were used to give an indication of the trend. There were some methodological</w:t>
      </w:r>
      <w:r w:rsidR="00875F74" w:rsidRPr="002F2176">
        <w:rPr>
          <w:rFonts w:ascii="Arial" w:hAnsi="Arial" w:cs="Arial"/>
          <w:sz w:val="24"/>
          <w:szCs w:val="24"/>
        </w:rPr>
        <w:t xml:space="preserve"> </w:t>
      </w:r>
      <w:r w:rsidRPr="002F2176">
        <w:rPr>
          <w:rFonts w:ascii="Arial" w:hAnsi="Arial" w:cs="Arial"/>
          <w:sz w:val="24"/>
          <w:szCs w:val="24"/>
        </w:rPr>
        <w:t>issues with sourcing up-to-date data. Several datasets were not regularly reported,</w:t>
      </w:r>
      <w:r w:rsidR="00875F74" w:rsidRPr="002F2176">
        <w:rPr>
          <w:rFonts w:ascii="Arial" w:hAnsi="Arial" w:cs="Arial"/>
          <w:sz w:val="24"/>
          <w:szCs w:val="24"/>
        </w:rPr>
        <w:t xml:space="preserve"> </w:t>
      </w:r>
      <w:r w:rsidRPr="002F2176">
        <w:rPr>
          <w:rFonts w:ascii="Arial" w:hAnsi="Arial" w:cs="Arial"/>
          <w:sz w:val="24"/>
          <w:szCs w:val="24"/>
        </w:rPr>
        <w:t>particularly during the COVID-19 pandemic. The data annex showing the data sources</w:t>
      </w:r>
      <w:r w:rsidR="00875F74" w:rsidRPr="002F2176">
        <w:rPr>
          <w:rFonts w:ascii="Arial" w:hAnsi="Arial" w:cs="Arial"/>
          <w:sz w:val="24"/>
          <w:szCs w:val="24"/>
        </w:rPr>
        <w:t xml:space="preserve"> </w:t>
      </w:r>
      <w:r w:rsidRPr="002F2176">
        <w:rPr>
          <w:rFonts w:ascii="Arial" w:hAnsi="Arial" w:cs="Arial"/>
          <w:sz w:val="24"/>
          <w:szCs w:val="24"/>
        </w:rPr>
        <w:t>and trends between 2011 and 2022 can be found in the appendices. Since the 2019</w:t>
      </w:r>
      <w:r w:rsidR="00875F74" w:rsidRPr="002F2176">
        <w:rPr>
          <w:rFonts w:ascii="Arial" w:hAnsi="Arial" w:cs="Arial"/>
          <w:sz w:val="24"/>
          <w:szCs w:val="24"/>
        </w:rPr>
        <w:t xml:space="preserve"> </w:t>
      </w:r>
      <w:r w:rsidRPr="002F2176">
        <w:rPr>
          <w:rFonts w:ascii="Arial" w:hAnsi="Arial" w:cs="Arial"/>
          <w:sz w:val="24"/>
          <w:szCs w:val="24"/>
        </w:rPr>
        <w:t xml:space="preserve">Voluntary Local Review, a </w:t>
      </w:r>
      <w:r w:rsidRPr="002F2176">
        <w:rPr>
          <w:rFonts w:ascii="Arial" w:hAnsi="Arial" w:cs="Arial"/>
          <w:sz w:val="24"/>
          <w:szCs w:val="24"/>
        </w:rPr>
        <w:lastRenderedPageBreak/>
        <w:t>number of the statistical boundaries for indicators from</w:t>
      </w:r>
      <w:r w:rsidR="00875F74" w:rsidRPr="002F2176">
        <w:rPr>
          <w:rFonts w:ascii="Arial" w:hAnsi="Arial" w:cs="Arial"/>
          <w:sz w:val="24"/>
          <w:szCs w:val="24"/>
        </w:rPr>
        <w:t xml:space="preserve"> </w:t>
      </w:r>
      <w:r w:rsidRPr="002F2176">
        <w:rPr>
          <w:rFonts w:ascii="Arial" w:hAnsi="Arial" w:cs="Arial"/>
          <w:sz w:val="24"/>
          <w:szCs w:val="24"/>
        </w:rPr>
        <w:t>Public Health England have changed. Changes in boundaries from unitary authority to</w:t>
      </w:r>
      <w:r w:rsidR="00875F74" w:rsidRPr="002F2176">
        <w:rPr>
          <w:rFonts w:ascii="Arial" w:hAnsi="Arial" w:cs="Arial"/>
          <w:sz w:val="24"/>
          <w:szCs w:val="24"/>
        </w:rPr>
        <w:t xml:space="preserve"> </w:t>
      </w:r>
      <w:r w:rsidRPr="002F2176">
        <w:rPr>
          <w:rFonts w:ascii="Arial" w:hAnsi="Arial" w:cs="Arial"/>
          <w:sz w:val="24"/>
          <w:szCs w:val="24"/>
        </w:rPr>
        <w:t>clinical commissioning groups meant that there were significant differences as a wider</w:t>
      </w:r>
      <w:r w:rsidR="00875F74" w:rsidRPr="002F2176">
        <w:rPr>
          <w:rFonts w:ascii="Arial" w:hAnsi="Arial" w:cs="Arial"/>
          <w:sz w:val="24"/>
          <w:szCs w:val="24"/>
        </w:rPr>
        <w:t xml:space="preserve"> </w:t>
      </w:r>
      <w:r w:rsidRPr="002F2176">
        <w:rPr>
          <w:rFonts w:ascii="Arial" w:hAnsi="Arial" w:cs="Arial"/>
          <w:sz w:val="24"/>
          <w:szCs w:val="24"/>
        </w:rPr>
        <w:t>area was incorporated into the datasets.</w:t>
      </w:r>
    </w:p>
    <w:p w14:paraId="3E440C85" w14:textId="4C6FEEE6" w:rsidR="00F617CF" w:rsidRDefault="00352881" w:rsidP="00324BA1">
      <w:pPr>
        <w:pStyle w:val="Heading3"/>
        <w:rPr>
          <w:rFonts w:ascii="Arial" w:hAnsi="Arial" w:cs="Arial"/>
        </w:rPr>
      </w:pPr>
      <w:bookmarkStart w:id="71" w:name="_Toc112933129"/>
      <w:r w:rsidRPr="0010152E">
        <w:rPr>
          <w:rStyle w:val="Heading2Char"/>
        </w:rPr>
        <w:t>Interviews</w:t>
      </w:r>
      <w:bookmarkEnd w:id="71"/>
      <w:r w:rsidR="00875F74" w:rsidRPr="002F2176">
        <w:rPr>
          <w:rFonts w:ascii="Arial" w:hAnsi="Arial" w:cs="Arial"/>
        </w:rPr>
        <w:t xml:space="preserve"> </w:t>
      </w:r>
    </w:p>
    <w:p w14:paraId="1B8E81DF" w14:textId="2CDF600E" w:rsidR="00794562" w:rsidRDefault="00572CFC" w:rsidP="004D7AB0">
      <w:pPr>
        <w:rPr>
          <w:rFonts w:ascii="Arial" w:hAnsi="Arial" w:cs="Arial"/>
          <w:sz w:val="24"/>
          <w:szCs w:val="24"/>
        </w:rPr>
      </w:pPr>
      <w:r w:rsidRPr="002F2176">
        <w:rPr>
          <w:rFonts w:ascii="Arial" w:hAnsi="Arial" w:cs="Arial"/>
          <w:sz w:val="24"/>
          <w:szCs w:val="24"/>
        </w:rPr>
        <w:t>In order to better understand the challenges faced by local authorities and cities in</w:t>
      </w:r>
      <w:r w:rsidR="00875F74" w:rsidRPr="002F2176">
        <w:rPr>
          <w:rFonts w:ascii="Arial" w:hAnsi="Arial" w:cs="Arial"/>
          <w:sz w:val="24"/>
          <w:szCs w:val="24"/>
        </w:rPr>
        <w:t xml:space="preserve"> </w:t>
      </w:r>
      <w:r w:rsidRPr="002F2176">
        <w:rPr>
          <w:rFonts w:ascii="Arial" w:hAnsi="Arial" w:cs="Arial"/>
          <w:sz w:val="24"/>
          <w:szCs w:val="24"/>
        </w:rPr>
        <w:t>adopting and delivering the SDGs, interviews with council officers from a number of</w:t>
      </w:r>
      <w:r w:rsidR="00875F74" w:rsidRPr="002F2176">
        <w:rPr>
          <w:rFonts w:ascii="Arial" w:hAnsi="Arial" w:cs="Arial"/>
          <w:sz w:val="24"/>
          <w:szCs w:val="24"/>
        </w:rPr>
        <w:t xml:space="preserve"> </w:t>
      </w:r>
      <w:r w:rsidRPr="002F2176">
        <w:rPr>
          <w:rFonts w:ascii="Arial" w:hAnsi="Arial" w:cs="Arial"/>
          <w:sz w:val="24"/>
          <w:szCs w:val="24"/>
        </w:rPr>
        <w:t>the UK’s Core Cities and other local authorities active on the SDGs were undertaken.</w:t>
      </w:r>
      <w:r w:rsidR="00875F74" w:rsidRPr="002F2176">
        <w:rPr>
          <w:rFonts w:ascii="Arial" w:hAnsi="Arial" w:cs="Arial"/>
          <w:sz w:val="24"/>
          <w:szCs w:val="24"/>
        </w:rPr>
        <w:t xml:space="preserve"> </w:t>
      </w:r>
      <w:r w:rsidRPr="002F2176">
        <w:rPr>
          <w:rFonts w:ascii="Arial" w:hAnsi="Arial" w:cs="Arial"/>
          <w:sz w:val="24"/>
          <w:szCs w:val="24"/>
        </w:rPr>
        <w:t>The information from these interviews provided key insights that shaped some of the</w:t>
      </w:r>
      <w:r w:rsidR="00875F74" w:rsidRPr="002F2176">
        <w:rPr>
          <w:rFonts w:ascii="Arial" w:hAnsi="Arial" w:cs="Arial"/>
          <w:sz w:val="24"/>
          <w:szCs w:val="24"/>
        </w:rPr>
        <w:t xml:space="preserve"> </w:t>
      </w:r>
      <w:r w:rsidRPr="002F2176">
        <w:rPr>
          <w:rFonts w:ascii="Arial" w:hAnsi="Arial" w:cs="Arial"/>
          <w:sz w:val="24"/>
          <w:szCs w:val="24"/>
        </w:rPr>
        <w:t>recommendations drawn from this report about how local authorities could be better</w:t>
      </w:r>
      <w:r w:rsidR="00875F74" w:rsidRPr="002F2176">
        <w:rPr>
          <w:rFonts w:ascii="Arial" w:hAnsi="Arial" w:cs="Arial"/>
          <w:sz w:val="24"/>
          <w:szCs w:val="24"/>
        </w:rPr>
        <w:t xml:space="preserve"> </w:t>
      </w:r>
      <w:r w:rsidRPr="002F2176">
        <w:rPr>
          <w:rFonts w:ascii="Arial" w:hAnsi="Arial" w:cs="Arial"/>
          <w:sz w:val="24"/>
          <w:szCs w:val="24"/>
        </w:rPr>
        <w:t>supported to deliver on the SDGs.</w:t>
      </w:r>
      <w:r w:rsidR="00875F74" w:rsidRPr="002F2176">
        <w:rPr>
          <w:rFonts w:ascii="Arial" w:hAnsi="Arial" w:cs="Arial"/>
          <w:sz w:val="24"/>
          <w:szCs w:val="24"/>
        </w:rPr>
        <w:t xml:space="preserve"> </w:t>
      </w:r>
      <w:r w:rsidRPr="002F2176">
        <w:rPr>
          <w:rFonts w:ascii="Arial" w:hAnsi="Arial" w:cs="Arial"/>
          <w:sz w:val="24"/>
          <w:szCs w:val="24"/>
        </w:rPr>
        <w:t>Alongside these interviews, to better understand the range of partnership approaches</w:t>
      </w:r>
      <w:r w:rsidR="00875F74" w:rsidRPr="002F2176">
        <w:rPr>
          <w:rFonts w:ascii="Arial" w:hAnsi="Arial" w:cs="Arial"/>
          <w:sz w:val="24"/>
          <w:szCs w:val="24"/>
        </w:rPr>
        <w:t xml:space="preserve"> </w:t>
      </w:r>
      <w:r w:rsidRPr="002F2176">
        <w:rPr>
          <w:rFonts w:ascii="Arial" w:hAnsi="Arial" w:cs="Arial"/>
          <w:sz w:val="24"/>
          <w:szCs w:val="24"/>
        </w:rPr>
        <w:t>being used to deliver on the SDGs, a survey of SDG Alliance members was undertaken.</w:t>
      </w:r>
      <w:r w:rsidR="00875F74" w:rsidRPr="002F2176">
        <w:rPr>
          <w:rFonts w:ascii="Arial" w:hAnsi="Arial" w:cs="Arial"/>
          <w:sz w:val="24"/>
          <w:szCs w:val="24"/>
        </w:rPr>
        <w:t xml:space="preserve"> </w:t>
      </w:r>
      <w:r w:rsidRPr="002F2176">
        <w:rPr>
          <w:rFonts w:ascii="Arial" w:hAnsi="Arial" w:cs="Arial"/>
          <w:sz w:val="24"/>
          <w:szCs w:val="24"/>
        </w:rPr>
        <w:t>Combined with desk-based research by the student team, the survey provided</w:t>
      </w:r>
      <w:r w:rsidR="00875F74" w:rsidRPr="002F2176">
        <w:rPr>
          <w:rFonts w:ascii="Arial" w:hAnsi="Arial" w:cs="Arial"/>
          <w:sz w:val="24"/>
          <w:szCs w:val="24"/>
        </w:rPr>
        <w:t xml:space="preserve"> </w:t>
      </w:r>
      <w:r w:rsidRPr="002F2176">
        <w:rPr>
          <w:rFonts w:ascii="Arial" w:hAnsi="Arial" w:cs="Arial"/>
          <w:sz w:val="24"/>
          <w:szCs w:val="24"/>
        </w:rPr>
        <w:t>information on projects operating independently of Bristol City Council that also</w:t>
      </w:r>
      <w:r w:rsidR="00875F74" w:rsidRPr="002F2176">
        <w:rPr>
          <w:rFonts w:ascii="Arial" w:hAnsi="Arial" w:cs="Arial"/>
          <w:sz w:val="24"/>
          <w:szCs w:val="24"/>
        </w:rPr>
        <w:t xml:space="preserve"> </w:t>
      </w:r>
      <w:r w:rsidRPr="002F2176">
        <w:rPr>
          <w:rFonts w:ascii="Arial" w:hAnsi="Arial" w:cs="Arial"/>
          <w:sz w:val="24"/>
          <w:szCs w:val="24"/>
        </w:rPr>
        <w:t>adopted a partnership approach to delivery.</w:t>
      </w:r>
      <w:r w:rsidR="00875F74" w:rsidRPr="002F2176">
        <w:rPr>
          <w:rFonts w:ascii="Arial" w:hAnsi="Arial" w:cs="Arial"/>
          <w:sz w:val="24"/>
          <w:szCs w:val="24"/>
        </w:rPr>
        <w:t xml:space="preserve"> </w:t>
      </w:r>
      <w:r w:rsidRPr="002F2176">
        <w:rPr>
          <w:rFonts w:ascii="Arial" w:hAnsi="Arial" w:cs="Arial"/>
          <w:sz w:val="24"/>
          <w:szCs w:val="24"/>
        </w:rPr>
        <w:t xml:space="preserve">56 </w:t>
      </w:r>
    </w:p>
    <w:p w14:paraId="20AE3361" w14:textId="15CFE9AA" w:rsidR="002E104F" w:rsidRDefault="002E104F" w:rsidP="004D7AB0">
      <w:pPr>
        <w:rPr>
          <w:rFonts w:ascii="Arial" w:hAnsi="Arial" w:cs="Arial"/>
          <w:sz w:val="24"/>
          <w:szCs w:val="24"/>
        </w:rPr>
      </w:pPr>
      <w:r w:rsidRPr="002E104F">
        <w:rPr>
          <w:rStyle w:val="Heading2Char"/>
        </w:rPr>
        <w:t>Appendix</w:t>
      </w:r>
      <w:r>
        <w:rPr>
          <w:rFonts w:ascii="Arial" w:hAnsi="Arial" w:cs="Arial"/>
          <w:sz w:val="24"/>
          <w:szCs w:val="24"/>
        </w:rPr>
        <w:t xml:space="preserve"> 2</w:t>
      </w:r>
    </w:p>
    <w:p w14:paraId="6443CFC2" w14:textId="2AEEF5DC" w:rsidR="002E104F" w:rsidRDefault="002E104F" w:rsidP="002E104F">
      <w:pPr>
        <w:pStyle w:val="Heading3"/>
      </w:pPr>
      <w:r>
        <w:lastRenderedPageBreak/>
        <w:t xml:space="preserve">Data Annex </w:t>
      </w:r>
    </w:p>
    <w:tbl>
      <w:tblPr>
        <w:tblStyle w:val="TableGrid1"/>
        <w:tblpPr w:leftFromText="180" w:rightFromText="180" w:horzAnchor="margin" w:tblpXSpec="center" w:tblpY="-1440"/>
        <w:tblW w:w="10348" w:type="dxa"/>
        <w:tblLayout w:type="fixed"/>
        <w:tblLook w:val="04A0" w:firstRow="1" w:lastRow="0" w:firstColumn="1" w:lastColumn="0" w:noHBand="0" w:noVBand="1"/>
      </w:tblPr>
      <w:tblGrid>
        <w:gridCol w:w="851"/>
        <w:gridCol w:w="1276"/>
        <w:gridCol w:w="992"/>
        <w:gridCol w:w="992"/>
        <w:gridCol w:w="853"/>
        <w:gridCol w:w="707"/>
        <w:gridCol w:w="699"/>
        <w:gridCol w:w="703"/>
        <w:gridCol w:w="622"/>
        <w:gridCol w:w="669"/>
        <w:gridCol w:w="567"/>
        <w:gridCol w:w="567"/>
        <w:gridCol w:w="850"/>
      </w:tblGrid>
      <w:tr w:rsidR="002E104F" w:rsidRPr="007F1360" w14:paraId="41CA86D5" w14:textId="77777777" w:rsidTr="00636553">
        <w:trPr>
          <w:cantSplit/>
          <w:trHeight w:val="460"/>
          <w:tblHeader/>
        </w:trPr>
        <w:tc>
          <w:tcPr>
            <w:tcW w:w="851" w:type="dxa"/>
            <w:shd w:val="clear" w:color="auto" w:fill="8EAADB" w:themeFill="accent1" w:themeFillTint="99"/>
            <w:noWrap/>
          </w:tcPr>
          <w:p w14:paraId="31A53EEA"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lastRenderedPageBreak/>
              <w:t>Goal/Target</w:t>
            </w:r>
          </w:p>
        </w:tc>
        <w:tc>
          <w:tcPr>
            <w:tcW w:w="1276" w:type="dxa"/>
            <w:shd w:val="clear" w:color="auto" w:fill="8EAADB" w:themeFill="accent1" w:themeFillTint="99"/>
          </w:tcPr>
          <w:p w14:paraId="2B6B6BAE" w14:textId="77777777" w:rsidR="002E104F" w:rsidRPr="00261235" w:rsidRDefault="002E104F" w:rsidP="00636553">
            <w:pP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Goal Theme/ Indicator</w:t>
            </w:r>
          </w:p>
        </w:tc>
        <w:tc>
          <w:tcPr>
            <w:tcW w:w="992" w:type="dxa"/>
            <w:shd w:val="clear" w:color="auto" w:fill="8EAADB" w:themeFill="accent1" w:themeFillTint="99"/>
          </w:tcPr>
          <w:p w14:paraId="530EAF6D" w14:textId="77777777" w:rsidR="002E104F" w:rsidRPr="00261235" w:rsidRDefault="002E104F" w:rsidP="00636553">
            <w:pP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Source of Information</w:t>
            </w:r>
          </w:p>
        </w:tc>
        <w:tc>
          <w:tcPr>
            <w:tcW w:w="992" w:type="dxa"/>
            <w:shd w:val="clear" w:color="auto" w:fill="8EAADB" w:themeFill="accent1" w:themeFillTint="99"/>
          </w:tcPr>
          <w:p w14:paraId="756CD1CB" w14:textId="77777777" w:rsidR="002E104F" w:rsidRPr="00261235" w:rsidRDefault="002E104F" w:rsidP="00636553">
            <w:pP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 xml:space="preserve">Unit of Measurement </w:t>
            </w:r>
          </w:p>
        </w:tc>
        <w:tc>
          <w:tcPr>
            <w:tcW w:w="853" w:type="dxa"/>
            <w:shd w:val="clear" w:color="auto" w:fill="8EAADB" w:themeFill="accent1" w:themeFillTint="99"/>
            <w:noWrap/>
          </w:tcPr>
          <w:p w14:paraId="6AB959D8" w14:textId="77777777" w:rsidR="002E104F" w:rsidRPr="00261235" w:rsidRDefault="002E104F" w:rsidP="00636553">
            <w:pP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Year</w:t>
            </w:r>
          </w:p>
        </w:tc>
        <w:tc>
          <w:tcPr>
            <w:tcW w:w="707" w:type="dxa"/>
            <w:shd w:val="clear" w:color="auto" w:fill="8EAADB" w:themeFill="accent1" w:themeFillTint="99"/>
            <w:noWrap/>
          </w:tcPr>
          <w:p w14:paraId="63B8B278"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Year</w:t>
            </w:r>
          </w:p>
        </w:tc>
        <w:tc>
          <w:tcPr>
            <w:tcW w:w="699" w:type="dxa"/>
            <w:shd w:val="clear" w:color="auto" w:fill="8EAADB" w:themeFill="accent1" w:themeFillTint="99"/>
            <w:noWrap/>
          </w:tcPr>
          <w:p w14:paraId="3FA3A13A"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Year</w:t>
            </w:r>
          </w:p>
        </w:tc>
        <w:tc>
          <w:tcPr>
            <w:tcW w:w="703" w:type="dxa"/>
            <w:shd w:val="clear" w:color="auto" w:fill="8EAADB" w:themeFill="accent1" w:themeFillTint="99"/>
            <w:noWrap/>
          </w:tcPr>
          <w:p w14:paraId="036CFCAD"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Year</w:t>
            </w:r>
          </w:p>
        </w:tc>
        <w:tc>
          <w:tcPr>
            <w:tcW w:w="622" w:type="dxa"/>
            <w:shd w:val="clear" w:color="auto" w:fill="8EAADB" w:themeFill="accent1" w:themeFillTint="99"/>
            <w:noWrap/>
          </w:tcPr>
          <w:p w14:paraId="07261AB8"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Year</w:t>
            </w:r>
          </w:p>
        </w:tc>
        <w:tc>
          <w:tcPr>
            <w:tcW w:w="669" w:type="dxa"/>
            <w:shd w:val="clear" w:color="auto" w:fill="8EAADB" w:themeFill="accent1" w:themeFillTint="99"/>
            <w:noWrap/>
          </w:tcPr>
          <w:p w14:paraId="5BDBBC37"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Year</w:t>
            </w:r>
          </w:p>
        </w:tc>
        <w:tc>
          <w:tcPr>
            <w:tcW w:w="567" w:type="dxa"/>
            <w:shd w:val="clear" w:color="auto" w:fill="8EAADB" w:themeFill="accent1" w:themeFillTint="99"/>
            <w:noWrap/>
          </w:tcPr>
          <w:p w14:paraId="17D06CBD"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Year</w:t>
            </w:r>
          </w:p>
        </w:tc>
        <w:tc>
          <w:tcPr>
            <w:tcW w:w="567" w:type="dxa"/>
            <w:shd w:val="clear" w:color="auto" w:fill="8EAADB" w:themeFill="accent1" w:themeFillTint="99"/>
            <w:noWrap/>
          </w:tcPr>
          <w:p w14:paraId="31E85193"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Year</w:t>
            </w:r>
          </w:p>
        </w:tc>
        <w:tc>
          <w:tcPr>
            <w:tcW w:w="850" w:type="dxa"/>
            <w:shd w:val="clear" w:color="auto" w:fill="8EAADB" w:themeFill="accent1" w:themeFillTint="99"/>
            <w:noWrap/>
          </w:tcPr>
          <w:p w14:paraId="388E2FBF"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Trend Indicator</w:t>
            </w:r>
          </w:p>
        </w:tc>
      </w:tr>
      <w:tr w:rsidR="002E104F" w:rsidRPr="007F1360" w14:paraId="410222B2" w14:textId="77777777" w:rsidTr="00636553">
        <w:trPr>
          <w:trHeight w:val="460"/>
        </w:trPr>
        <w:tc>
          <w:tcPr>
            <w:tcW w:w="851" w:type="dxa"/>
            <w:shd w:val="clear" w:color="auto" w:fill="D9D9D9" w:themeFill="background1" w:themeFillShade="D9"/>
            <w:noWrap/>
          </w:tcPr>
          <w:p w14:paraId="11A3680F"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Goal 1</w:t>
            </w:r>
          </w:p>
        </w:tc>
        <w:tc>
          <w:tcPr>
            <w:tcW w:w="1276" w:type="dxa"/>
            <w:shd w:val="clear" w:color="auto" w:fill="D9D9D9" w:themeFill="background1" w:themeFillShade="D9"/>
          </w:tcPr>
          <w:p w14:paraId="44DBB049" w14:textId="77777777" w:rsidR="002E104F" w:rsidRPr="00261235" w:rsidRDefault="002E104F" w:rsidP="00636553">
            <w:pP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 xml:space="preserve">No Poverty </w:t>
            </w:r>
          </w:p>
        </w:tc>
        <w:tc>
          <w:tcPr>
            <w:tcW w:w="992" w:type="dxa"/>
            <w:shd w:val="clear" w:color="auto" w:fill="D9D9D9" w:themeFill="background1" w:themeFillShade="D9"/>
          </w:tcPr>
          <w:p w14:paraId="3B06BA22" w14:textId="77777777" w:rsidR="002E104F" w:rsidRPr="00261235" w:rsidRDefault="002E104F" w:rsidP="00636553">
            <w:pP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Source</w:t>
            </w:r>
          </w:p>
        </w:tc>
        <w:tc>
          <w:tcPr>
            <w:tcW w:w="992" w:type="dxa"/>
            <w:shd w:val="clear" w:color="auto" w:fill="D9D9D9" w:themeFill="background1" w:themeFillShade="D9"/>
          </w:tcPr>
          <w:p w14:paraId="0C1F8D7C" w14:textId="77777777" w:rsidR="002E104F" w:rsidRPr="00261235" w:rsidRDefault="002E104F" w:rsidP="00636553">
            <w:pP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Unit</w:t>
            </w:r>
          </w:p>
        </w:tc>
        <w:tc>
          <w:tcPr>
            <w:tcW w:w="853" w:type="dxa"/>
            <w:shd w:val="clear" w:color="auto" w:fill="D9D9D9" w:themeFill="background1" w:themeFillShade="D9"/>
            <w:noWrap/>
          </w:tcPr>
          <w:p w14:paraId="31838D70" w14:textId="77777777" w:rsidR="002E104F" w:rsidRPr="00261235" w:rsidRDefault="002E104F" w:rsidP="00636553">
            <w:pP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 </w:t>
            </w:r>
          </w:p>
        </w:tc>
        <w:tc>
          <w:tcPr>
            <w:tcW w:w="707" w:type="dxa"/>
            <w:shd w:val="clear" w:color="auto" w:fill="D9D9D9" w:themeFill="background1" w:themeFillShade="D9"/>
            <w:noWrap/>
          </w:tcPr>
          <w:p w14:paraId="1ED5CECB"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2015</w:t>
            </w:r>
          </w:p>
        </w:tc>
        <w:tc>
          <w:tcPr>
            <w:tcW w:w="699" w:type="dxa"/>
            <w:shd w:val="clear" w:color="auto" w:fill="D9D9D9" w:themeFill="background1" w:themeFillShade="D9"/>
            <w:noWrap/>
          </w:tcPr>
          <w:p w14:paraId="0B6AF1B4"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2016</w:t>
            </w:r>
          </w:p>
        </w:tc>
        <w:tc>
          <w:tcPr>
            <w:tcW w:w="703" w:type="dxa"/>
            <w:shd w:val="clear" w:color="auto" w:fill="D9D9D9" w:themeFill="background1" w:themeFillShade="D9"/>
            <w:noWrap/>
          </w:tcPr>
          <w:p w14:paraId="20C74376"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2017</w:t>
            </w:r>
          </w:p>
        </w:tc>
        <w:tc>
          <w:tcPr>
            <w:tcW w:w="622" w:type="dxa"/>
            <w:shd w:val="clear" w:color="auto" w:fill="D9D9D9" w:themeFill="background1" w:themeFillShade="D9"/>
            <w:noWrap/>
          </w:tcPr>
          <w:p w14:paraId="1773BAC5"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2018</w:t>
            </w:r>
          </w:p>
        </w:tc>
        <w:tc>
          <w:tcPr>
            <w:tcW w:w="669" w:type="dxa"/>
            <w:shd w:val="clear" w:color="auto" w:fill="D9D9D9" w:themeFill="background1" w:themeFillShade="D9"/>
            <w:noWrap/>
          </w:tcPr>
          <w:p w14:paraId="4DD0D42F"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2019</w:t>
            </w:r>
          </w:p>
        </w:tc>
        <w:tc>
          <w:tcPr>
            <w:tcW w:w="567" w:type="dxa"/>
            <w:shd w:val="clear" w:color="auto" w:fill="D9D9D9" w:themeFill="background1" w:themeFillShade="D9"/>
            <w:noWrap/>
          </w:tcPr>
          <w:p w14:paraId="5F68E6E3"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2020</w:t>
            </w:r>
          </w:p>
        </w:tc>
        <w:tc>
          <w:tcPr>
            <w:tcW w:w="567" w:type="dxa"/>
            <w:shd w:val="clear" w:color="auto" w:fill="D9D9D9" w:themeFill="background1" w:themeFillShade="D9"/>
            <w:noWrap/>
          </w:tcPr>
          <w:p w14:paraId="566E8E2C" w14:textId="77777777" w:rsidR="002E104F" w:rsidRPr="00261235" w:rsidRDefault="002E104F" w:rsidP="00636553">
            <w:pPr>
              <w:jc w:val="center"/>
              <w:rPr>
                <w:rFonts w:ascii="Arial" w:eastAsia="Times New Roman" w:hAnsi="Arial" w:cs="Arial"/>
                <w:color w:val="000000"/>
                <w:sz w:val="12"/>
                <w:szCs w:val="12"/>
                <w:lang w:eastAsia="en-GB"/>
              </w:rPr>
            </w:pPr>
            <w:r w:rsidRPr="00261235">
              <w:rPr>
                <w:rFonts w:ascii="Arial" w:eastAsia="Times New Roman" w:hAnsi="Arial" w:cs="Arial"/>
                <w:color w:val="000000"/>
                <w:sz w:val="12"/>
                <w:szCs w:val="12"/>
                <w:lang w:eastAsia="en-GB"/>
              </w:rPr>
              <w:t>2021</w:t>
            </w:r>
          </w:p>
        </w:tc>
        <w:tc>
          <w:tcPr>
            <w:tcW w:w="850" w:type="dxa"/>
            <w:shd w:val="clear" w:color="auto" w:fill="D9D9D9" w:themeFill="background1" w:themeFillShade="D9"/>
            <w:noWrap/>
          </w:tcPr>
          <w:p w14:paraId="6A51038D" w14:textId="77777777" w:rsidR="002E104F" w:rsidRPr="00261235" w:rsidRDefault="002E104F" w:rsidP="00636553">
            <w:pPr>
              <w:jc w:val="center"/>
              <w:rPr>
                <w:rFonts w:ascii="Arial" w:eastAsia="Times New Roman" w:hAnsi="Arial" w:cs="Arial"/>
                <w:color w:val="000000"/>
                <w:sz w:val="12"/>
                <w:szCs w:val="12"/>
                <w:lang w:eastAsia="en-GB"/>
              </w:rPr>
            </w:pPr>
          </w:p>
        </w:tc>
      </w:tr>
      <w:tr w:rsidR="002E104F" w:rsidRPr="007F1360" w14:paraId="08AC855C" w14:textId="77777777" w:rsidTr="00636553">
        <w:trPr>
          <w:trHeight w:val="400"/>
        </w:trPr>
        <w:tc>
          <w:tcPr>
            <w:tcW w:w="851" w:type="dxa"/>
            <w:noWrap/>
            <w:hideMark/>
          </w:tcPr>
          <w:p w14:paraId="09F9E4C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w:t>
            </w:r>
          </w:p>
        </w:tc>
        <w:tc>
          <w:tcPr>
            <w:tcW w:w="1276" w:type="dxa"/>
            <w:hideMark/>
          </w:tcPr>
          <w:p w14:paraId="52CA5F2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Average % of children in poverty, before housing costs</w:t>
            </w:r>
          </w:p>
        </w:tc>
        <w:tc>
          <w:tcPr>
            <w:tcW w:w="992" w:type="dxa"/>
            <w:hideMark/>
          </w:tcPr>
          <w:p w14:paraId="38B1A2ED" w14:textId="77777777" w:rsidR="002E104F" w:rsidRPr="001F4880" w:rsidRDefault="002E104F" w:rsidP="00636553">
            <w:pPr>
              <w:rPr>
                <w:rFonts w:ascii="Arial" w:eastAsia="Times New Roman" w:hAnsi="Arial" w:cs="Arial"/>
                <w:color w:val="000000"/>
                <w:sz w:val="12"/>
                <w:szCs w:val="12"/>
                <w:vertAlign w:val="subscript"/>
                <w:lang w:eastAsia="en-GB"/>
              </w:rPr>
            </w:pPr>
            <w:r w:rsidRPr="007F1360">
              <w:rPr>
                <w:rFonts w:ascii="Arial" w:eastAsia="Times New Roman" w:hAnsi="Arial" w:cs="Arial"/>
                <w:color w:val="000000"/>
                <w:sz w:val="12"/>
                <w:szCs w:val="12"/>
                <w:lang w:eastAsia="en-GB"/>
              </w:rPr>
              <w:t>BCC</w:t>
            </w:r>
            <w:r w:rsidRPr="007F1360">
              <w:rPr>
                <w:rStyle w:val="EndnoteReference"/>
                <w:rFonts w:ascii="Arial" w:eastAsia="Times New Roman" w:hAnsi="Arial" w:cs="Arial"/>
                <w:color w:val="000000"/>
                <w:sz w:val="12"/>
                <w:szCs w:val="12"/>
                <w:lang w:eastAsia="en-GB"/>
              </w:rPr>
              <w:endnoteReference w:id="2"/>
            </w:r>
          </w:p>
        </w:tc>
        <w:tc>
          <w:tcPr>
            <w:tcW w:w="992" w:type="dxa"/>
            <w:hideMark/>
          </w:tcPr>
          <w:p w14:paraId="11C441A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3118730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2026E1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17.2</w:t>
            </w:r>
          </w:p>
        </w:tc>
        <w:tc>
          <w:tcPr>
            <w:tcW w:w="699" w:type="dxa"/>
            <w:noWrap/>
            <w:hideMark/>
          </w:tcPr>
          <w:p w14:paraId="02468DA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3" w:type="dxa"/>
            <w:noWrap/>
            <w:hideMark/>
          </w:tcPr>
          <w:p w14:paraId="67B4E79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17.73</w:t>
            </w:r>
          </w:p>
        </w:tc>
        <w:tc>
          <w:tcPr>
            <w:tcW w:w="622" w:type="dxa"/>
            <w:noWrap/>
            <w:hideMark/>
          </w:tcPr>
          <w:p w14:paraId="2225F80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21.28</w:t>
            </w:r>
          </w:p>
        </w:tc>
        <w:tc>
          <w:tcPr>
            <w:tcW w:w="669" w:type="dxa"/>
            <w:noWrap/>
            <w:hideMark/>
          </w:tcPr>
          <w:p w14:paraId="25A929C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65B41C6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49B2208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519628E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Red </w:t>
            </w:r>
          </w:p>
        </w:tc>
      </w:tr>
      <w:tr w:rsidR="002E104F" w:rsidRPr="007F1360" w14:paraId="4C6D6128" w14:textId="77777777" w:rsidTr="00636553">
        <w:trPr>
          <w:trHeight w:val="310"/>
        </w:trPr>
        <w:tc>
          <w:tcPr>
            <w:tcW w:w="851" w:type="dxa"/>
            <w:noWrap/>
            <w:hideMark/>
          </w:tcPr>
          <w:p w14:paraId="5D84C08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w:t>
            </w:r>
          </w:p>
        </w:tc>
        <w:tc>
          <w:tcPr>
            <w:tcW w:w="1276" w:type="dxa"/>
            <w:hideMark/>
          </w:tcPr>
          <w:p w14:paraId="48DC193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Average % of children in poverty, after housing costs</w:t>
            </w:r>
          </w:p>
        </w:tc>
        <w:tc>
          <w:tcPr>
            <w:tcW w:w="992" w:type="dxa"/>
            <w:hideMark/>
          </w:tcPr>
          <w:p w14:paraId="3EC163EC" w14:textId="77777777" w:rsidR="002E104F" w:rsidRPr="007F1360"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BCC</w:t>
            </w:r>
            <w:r w:rsidRPr="007F1360">
              <w:rPr>
                <w:rFonts w:ascii="Arial" w:eastAsia="Times New Roman" w:hAnsi="Arial" w:cs="Arial"/>
                <w:color w:val="000000"/>
                <w:sz w:val="12"/>
                <w:szCs w:val="12"/>
                <w:vertAlign w:val="superscript"/>
                <w:lang w:eastAsia="en-GB"/>
              </w:rPr>
              <w:t>I</w:t>
            </w:r>
          </w:p>
        </w:tc>
        <w:tc>
          <w:tcPr>
            <w:tcW w:w="992" w:type="dxa"/>
            <w:hideMark/>
          </w:tcPr>
          <w:p w14:paraId="1C232D0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0C8231C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9BCF59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30.1</w:t>
            </w:r>
          </w:p>
        </w:tc>
        <w:tc>
          <w:tcPr>
            <w:tcW w:w="699" w:type="dxa"/>
            <w:noWrap/>
            <w:hideMark/>
          </w:tcPr>
          <w:p w14:paraId="6126683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30.2</w:t>
            </w:r>
          </w:p>
        </w:tc>
        <w:tc>
          <w:tcPr>
            <w:tcW w:w="703" w:type="dxa"/>
            <w:noWrap/>
            <w:hideMark/>
          </w:tcPr>
          <w:p w14:paraId="1978CF0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30.2</w:t>
            </w:r>
          </w:p>
        </w:tc>
        <w:tc>
          <w:tcPr>
            <w:tcW w:w="622" w:type="dxa"/>
            <w:noWrap/>
            <w:hideMark/>
          </w:tcPr>
          <w:p w14:paraId="4AAB69E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30.6</w:t>
            </w:r>
          </w:p>
        </w:tc>
        <w:tc>
          <w:tcPr>
            <w:tcW w:w="669" w:type="dxa"/>
            <w:noWrap/>
            <w:hideMark/>
          </w:tcPr>
          <w:p w14:paraId="2D0BAB4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31.3</w:t>
            </w:r>
          </w:p>
        </w:tc>
        <w:tc>
          <w:tcPr>
            <w:tcW w:w="567" w:type="dxa"/>
            <w:noWrap/>
            <w:hideMark/>
          </w:tcPr>
          <w:p w14:paraId="33B57D4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33.5</w:t>
            </w:r>
          </w:p>
        </w:tc>
        <w:tc>
          <w:tcPr>
            <w:tcW w:w="567" w:type="dxa"/>
            <w:noWrap/>
            <w:hideMark/>
          </w:tcPr>
          <w:p w14:paraId="5494147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4FE2D760"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Red</w:t>
            </w:r>
            <w:r w:rsidRPr="007F1360">
              <w:rPr>
                <w:rFonts w:ascii="Arial" w:eastAsia="Times New Roman" w:hAnsi="Arial" w:cs="Arial"/>
                <w:color w:val="000000"/>
                <w:sz w:val="12"/>
                <w:szCs w:val="12"/>
                <w:lang w:eastAsia="en-GB"/>
              </w:rPr>
              <w:t> </w:t>
            </w:r>
          </w:p>
        </w:tc>
      </w:tr>
      <w:tr w:rsidR="002E104F" w:rsidRPr="007F1360" w14:paraId="2B1BE32F" w14:textId="77777777" w:rsidTr="00636553">
        <w:trPr>
          <w:trHeight w:val="400"/>
        </w:trPr>
        <w:tc>
          <w:tcPr>
            <w:tcW w:w="851" w:type="dxa"/>
            <w:noWrap/>
            <w:hideMark/>
          </w:tcPr>
          <w:p w14:paraId="1B3508D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w:t>
            </w:r>
          </w:p>
        </w:tc>
        <w:tc>
          <w:tcPr>
            <w:tcW w:w="1276" w:type="dxa"/>
            <w:hideMark/>
          </w:tcPr>
          <w:p w14:paraId="5CA1A4C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Percentage of children in poverty, before housing costs (highest ward)</w:t>
            </w:r>
          </w:p>
        </w:tc>
        <w:tc>
          <w:tcPr>
            <w:tcW w:w="992" w:type="dxa"/>
            <w:hideMark/>
          </w:tcPr>
          <w:p w14:paraId="403B63B9" w14:textId="77777777" w:rsidR="002E104F" w:rsidRPr="007F1360"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BCC</w:t>
            </w:r>
            <w:r w:rsidRPr="007F1360">
              <w:rPr>
                <w:rFonts w:ascii="Arial" w:eastAsia="Times New Roman" w:hAnsi="Arial" w:cs="Arial"/>
                <w:color w:val="000000"/>
                <w:sz w:val="12"/>
                <w:szCs w:val="12"/>
                <w:vertAlign w:val="superscript"/>
                <w:lang w:eastAsia="en-GB"/>
              </w:rPr>
              <w:t>I</w:t>
            </w:r>
          </w:p>
        </w:tc>
        <w:tc>
          <w:tcPr>
            <w:tcW w:w="992" w:type="dxa"/>
            <w:hideMark/>
          </w:tcPr>
          <w:p w14:paraId="416D8C9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22B77BA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40EDC9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32.49</w:t>
            </w:r>
          </w:p>
        </w:tc>
        <w:tc>
          <w:tcPr>
            <w:tcW w:w="699" w:type="dxa"/>
            <w:noWrap/>
            <w:hideMark/>
          </w:tcPr>
          <w:p w14:paraId="7930F4B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3" w:type="dxa"/>
            <w:noWrap/>
            <w:hideMark/>
          </w:tcPr>
          <w:p w14:paraId="6629713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35.77</w:t>
            </w:r>
          </w:p>
        </w:tc>
        <w:tc>
          <w:tcPr>
            <w:tcW w:w="622" w:type="dxa"/>
            <w:noWrap/>
            <w:hideMark/>
          </w:tcPr>
          <w:p w14:paraId="5EE834B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48.63</w:t>
            </w:r>
          </w:p>
        </w:tc>
        <w:tc>
          <w:tcPr>
            <w:tcW w:w="669" w:type="dxa"/>
            <w:noWrap/>
            <w:hideMark/>
          </w:tcPr>
          <w:p w14:paraId="0D3C7C5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647A361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3F793A0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28B461E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5F9A0E84" w14:textId="77777777" w:rsidTr="00636553">
        <w:trPr>
          <w:trHeight w:val="310"/>
        </w:trPr>
        <w:tc>
          <w:tcPr>
            <w:tcW w:w="851" w:type="dxa"/>
            <w:noWrap/>
            <w:hideMark/>
          </w:tcPr>
          <w:p w14:paraId="67E751D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w:t>
            </w:r>
          </w:p>
        </w:tc>
        <w:tc>
          <w:tcPr>
            <w:tcW w:w="1276" w:type="dxa"/>
            <w:hideMark/>
          </w:tcPr>
          <w:p w14:paraId="303CC30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Percentage of children in poverty, after housing costs (highest ward)</w:t>
            </w:r>
          </w:p>
        </w:tc>
        <w:tc>
          <w:tcPr>
            <w:tcW w:w="992" w:type="dxa"/>
            <w:hideMark/>
          </w:tcPr>
          <w:p w14:paraId="26120C41" w14:textId="77777777" w:rsidR="002E104F" w:rsidRPr="007F1360"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BCC</w:t>
            </w:r>
            <w:r w:rsidRPr="007F1360">
              <w:rPr>
                <w:rFonts w:ascii="Arial" w:eastAsia="Times New Roman" w:hAnsi="Arial" w:cs="Arial"/>
                <w:color w:val="000000"/>
                <w:sz w:val="12"/>
                <w:szCs w:val="12"/>
                <w:vertAlign w:val="superscript"/>
                <w:lang w:eastAsia="en-GB"/>
              </w:rPr>
              <w:t>I</w:t>
            </w:r>
          </w:p>
        </w:tc>
        <w:tc>
          <w:tcPr>
            <w:tcW w:w="992" w:type="dxa"/>
            <w:hideMark/>
          </w:tcPr>
          <w:p w14:paraId="1D6CDC0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7440C34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390DF2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49.79</w:t>
            </w:r>
          </w:p>
        </w:tc>
        <w:tc>
          <w:tcPr>
            <w:tcW w:w="699" w:type="dxa"/>
            <w:noWrap/>
            <w:hideMark/>
          </w:tcPr>
          <w:p w14:paraId="17CE8D6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3" w:type="dxa"/>
            <w:noWrap/>
            <w:hideMark/>
          </w:tcPr>
          <w:p w14:paraId="6A1369F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51.78</w:t>
            </w:r>
          </w:p>
        </w:tc>
        <w:tc>
          <w:tcPr>
            <w:tcW w:w="622" w:type="dxa"/>
            <w:noWrap/>
            <w:hideMark/>
          </w:tcPr>
          <w:p w14:paraId="05D5998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50.29</w:t>
            </w:r>
          </w:p>
        </w:tc>
        <w:tc>
          <w:tcPr>
            <w:tcW w:w="669" w:type="dxa"/>
            <w:noWrap/>
            <w:hideMark/>
          </w:tcPr>
          <w:p w14:paraId="6E70881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6E22D53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4959A10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0E83567F"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34A22DB8" w14:textId="77777777" w:rsidTr="00636553">
        <w:trPr>
          <w:trHeight w:val="400"/>
        </w:trPr>
        <w:tc>
          <w:tcPr>
            <w:tcW w:w="851" w:type="dxa"/>
            <w:noWrap/>
            <w:hideMark/>
          </w:tcPr>
          <w:p w14:paraId="342BC9A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w:t>
            </w:r>
          </w:p>
        </w:tc>
        <w:tc>
          <w:tcPr>
            <w:tcW w:w="1276" w:type="dxa"/>
            <w:hideMark/>
          </w:tcPr>
          <w:p w14:paraId="0EE2D9A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Percentage of children in poverty, before housing costs (lowest ward)</w:t>
            </w:r>
          </w:p>
        </w:tc>
        <w:tc>
          <w:tcPr>
            <w:tcW w:w="992" w:type="dxa"/>
            <w:hideMark/>
          </w:tcPr>
          <w:p w14:paraId="2FC42C3D" w14:textId="77777777" w:rsidR="002E104F" w:rsidRPr="007F1360"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BCC</w:t>
            </w:r>
            <w:r w:rsidRPr="007F1360">
              <w:rPr>
                <w:rFonts w:ascii="Arial" w:eastAsia="Times New Roman" w:hAnsi="Arial" w:cs="Arial"/>
                <w:color w:val="000000"/>
                <w:sz w:val="12"/>
                <w:szCs w:val="12"/>
                <w:vertAlign w:val="superscript"/>
                <w:lang w:eastAsia="en-GB"/>
              </w:rPr>
              <w:t>I</w:t>
            </w:r>
          </w:p>
        </w:tc>
        <w:tc>
          <w:tcPr>
            <w:tcW w:w="992" w:type="dxa"/>
            <w:hideMark/>
          </w:tcPr>
          <w:p w14:paraId="13E1FAD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5F60423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ADA63A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3.73</w:t>
            </w:r>
          </w:p>
        </w:tc>
        <w:tc>
          <w:tcPr>
            <w:tcW w:w="699" w:type="dxa"/>
            <w:noWrap/>
            <w:hideMark/>
          </w:tcPr>
          <w:p w14:paraId="772E8FD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3" w:type="dxa"/>
            <w:noWrap/>
            <w:hideMark/>
          </w:tcPr>
          <w:p w14:paraId="5050A9C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3.41</w:t>
            </w:r>
          </w:p>
        </w:tc>
        <w:tc>
          <w:tcPr>
            <w:tcW w:w="622" w:type="dxa"/>
            <w:noWrap/>
            <w:hideMark/>
          </w:tcPr>
          <w:p w14:paraId="418D472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6.85</w:t>
            </w:r>
          </w:p>
        </w:tc>
        <w:tc>
          <w:tcPr>
            <w:tcW w:w="669" w:type="dxa"/>
            <w:noWrap/>
            <w:hideMark/>
          </w:tcPr>
          <w:p w14:paraId="63EE73A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4DD8F15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16AF7E9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6598DEA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4FFF2655" w14:textId="77777777" w:rsidTr="00636553">
        <w:trPr>
          <w:trHeight w:val="310"/>
        </w:trPr>
        <w:tc>
          <w:tcPr>
            <w:tcW w:w="851" w:type="dxa"/>
            <w:noWrap/>
            <w:hideMark/>
          </w:tcPr>
          <w:p w14:paraId="4CC0B42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w:t>
            </w:r>
          </w:p>
        </w:tc>
        <w:tc>
          <w:tcPr>
            <w:tcW w:w="1276" w:type="dxa"/>
            <w:hideMark/>
          </w:tcPr>
          <w:p w14:paraId="17CBFA8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Percentage of children in poverty, after housing costs (lowest ward)</w:t>
            </w:r>
          </w:p>
        </w:tc>
        <w:tc>
          <w:tcPr>
            <w:tcW w:w="992" w:type="dxa"/>
            <w:hideMark/>
          </w:tcPr>
          <w:p w14:paraId="07562BDD" w14:textId="77777777" w:rsidR="002E104F" w:rsidRPr="007F1360"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BCC</w:t>
            </w:r>
            <w:r w:rsidRPr="007F1360">
              <w:rPr>
                <w:rFonts w:ascii="Arial" w:eastAsia="Times New Roman" w:hAnsi="Arial" w:cs="Arial"/>
                <w:color w:val="000000"/>
                <w:sz w:val="12"/>
                <w:szCs w:val="12"/>
                <w:vertAlign w:val="superscript"/>
                <w:lang w:eastAsia="en-GB"/>
              </w:rPr>
              <w:t>I</w:t>
            </w:r>
          </w:p>
        </w:tc>
        <w:tc>
          <w:tcPr>
            <w:tcW w:w="992" w:type="dxa"/>
            <w:hideMark/>
          </w:tcPr>
          <w:p w14:paraId="0FDD809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3F9A3F3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B7853E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6.25</w:t>
            </w:r>
          </w:p>
        </w:tc>
        <w:tc>
          <w:tcPr>
            <w:tcW w:w="699" w:type="dxa"/>
            <w:noWrap/>
            <w:hideMark/>
          </w:tcPr>
          <w:p w14:paraId="7237E23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3" w:type="dxa"/>
            <w:noWrap/>
            <w:hideMark/>
          </w:tcPr>
          <w:p w14:paraId="64ED55C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5.7</w:t>
            </w:r>
          </w:p>
        </w:tc>
        <w:tc>
          <w:tcPr>
            <w:tcW w:w="622" w:type="dxa"/>
            <w:noWrap/>
            <w:hideMark/>
          </w:tcPr>
          <w:p w14:paraId="7FFFB2F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11.13</w:t>
            </w:r>
          </w:p>
        </w:tc>
        <w:tc>
          <w:tcPr>
            <w:tcW w:w="669" w:type="dxa"/>
            <w:noWrap/>
            <w:hideMark/>
          </w:tcPr>
          <w:p w14:paraId="0F809BA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53DEF51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2B6DFE8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35CB36B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38839FB5" w14:textId="77777777" w:rsidTr="00636553">
        <w:trPr>
          <w:trHeight w:val="620"/>
        </w:trPr>
        <w:tc>
          <w:tcPr>
            <w:tcW w:w="851" w:type="dxa"/>
            <w:noWrap/>
            <w:hideMark/>
          </w:tcPr>
          <w:p w14:paraId="0A6E5D8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w:t>
            </w:r>
          </w:p>
        </w:tc>
        <w:tc>
          <w:tcPr>
            <w:tcW w:w="1276" w:type="dxa"/>
            <w:hideMark/>
          </w:tcPr>
          <w:p w14:paraId="4706C4E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Number of deaths, missing persons and directly affected persons attributed to disasters</w:t>
            </w:r>
          </w:p>
        </w:tc>
        <w:tc>
          <w:tcPr>
            <w:tcW w:w="992" w:type="dxa"/>
            <w:hideMark/>
          </w:tcPr>
          <w:p w14:paraId="69BDC3D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Nomis</w:t>
            </w:r>
            <w:r w:rsidRPr="007F1360">
              <w:rPr>
                <w:rStyle w:val="EndnoteReference"/>
                <w:rFonts w:ascii="Arial" w:eastAsia="Times New Roman" w:hAnsi="Arial" w:cs="Arial"/>
                <w:color w:val="000000"/>
                <w:sz w:val="12"/>
                <w:szCs w:val="12"/>
                <w:lang w:eastAsia="en-GB"/>
              </w:rPr>
              <w:endnoteReference w:id="3"/>
            </w:r>
          </w:p>
        </w:tc>
        <w:tc>
          <w:tcPr>
            <w:tcW w:w="992" w:type="dxa"/>
            <w:hideMark/>
          </w:tcPr>
          <w:p w14:paraId="300EDFB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100,000 population</w:t>
            </w:r>
          </w:p>
        </w:tc>
        <w:tc>
          <w:tcPr>
            <w:tcW w:w="853" w:type="dxa"/>
            <w:noWrap/>
            <w:hideMark/>
          </w:tcPr>
          <w:p w14:paraId="45A9CD7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E3D3C5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w:t>
            </w:r>
          </w:p>
        </w:tc>
        <w:tc>
          <w:tcPr>
            <w:tcW w:w="699" w:type="dxa"/>
            <w:noWrap/>
            <w:hideMark/>
          </w:tcPr>
          <w:p w14:paraId="2E404F6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w:t>
            </w:r>
          </w:p>
        </w:tc>
        <w:tc>
          <w:tcPr>
            <w:tcW w:w="703" w:type="dxa"/>
            <w:noWrap/>
            <w:hideMark/>
          </w:tcPr>
          <w:p w14:paraId="74325FE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w:t>
            </w:r>
          </w:p>
        </w:tc>
        <w:tc>
          <w:tcPr>
            <w:tcW w:w="622" w:type="dxa"/>
            <w:noWrap/>
            <w:hideMark/>
          </w:tcPr>
          <w:p w14:paraId="4B952F8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w:t>
            </w:r>
          </w:p>
        </w:tc>
        <w:tc>
          <w:tcPr>
            <w:tcW w:w="669" w:type="dxa"/>
            <w:noWrap/>
            <w:hideMark/>
          </w:tcPr>
          <w:p w14:paraId="354E14F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w:t>
            </w:r>
          </w:p>
        </w:tc>
        <w:tc>
          <w:tcPr>
            <w:tcW w:w="567" w:type="dxa"/>
            <w:noWrap/>
            <w:hideMark/>
          </w:tcPr>
          <w:p w14:paraId="0F86C19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w:t>
            </w:r>
          </w:p>
        </w:tc>
        <w:tc>
          <w:tcPr>
            <w:tcW w:w="567" w:type="dxa"/>
            <w:noWrap/>
            <w:hideMark/>
          </w:tcPr>
          <w:p w14:paraId="3FBD756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w:t>
            </w:r>
          </w:p>
        </w:tc>
        <w:tc>
          <w:tcPr>
            <w:tcW w:w="850" w:type="dxa"/>
            <w:noWrap/>
            <w:hideMark/>
          </w:tcPr>
          <w:p w14:paraId="624CD491"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4E79F04D" w14:textId="77777777" w:rsidTr="00636553">
        <w:trPr>
          <w:trHeight w:val="310"/>
        </w:trPr>
        <w:tc>
          <w:tcPr>
            <w:tcW w:w="851" w:type="dxa"/>
            <w:shd w:val="clear" w:color="auto" w:fill="D9D9D9" w:themeFill="background1" w:themeFillShade="D9"/>
            <w:noWrap/>
            <w:hideMark/>
          </w:tcPr>
          <w:p w14:paraId="2C92C53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2</w:t>
            </w:r>
          </w:p>
        </w:tc>
        <w:tc>
          <w:tcPr>
            <w:tcW w:w="1276" w:type="dxa"/>
            <w:shd w:val="clear" w:color="auto" w:fill="D9D9D9" w:themeFill="background1" w:themeFillShade="D9"/>
            <w:hideMark/>
          </w:tcPr>
          <w:p w14:paraId="15A4760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Zero Hunger</w:t>
            </w:r>
          </w:p>
        </w:tc>
        <w:tc>
          <w:tcPr>
            <w:tcW w:w="992" w:type="dxa"/>
            <w:shd w:val="clear" w:color="auto" w:fill="D9D9D9" w:themeFill="background1" w:themeFillShade="D9"/>
            <w:hideMark/>
          </w:tcPr>
          <w:p w14:paraId="615069A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64F1B1E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27422E3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707" w:type="dxa"/>
            <w:shd w:val="clear" w:color="auto" w:fill="D9D9D9" w:themeFill="background1" w:themeFillShade="D9"/>
            <w:noWrap/>
            <w:hideMark/>
          </w:tcPr>
          <w:p w14:paraId="30F43BF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699" w:type="dxa"/>
            <w:shd w:val="clear" w:color="auto" w:fill="D9D9D9" w:themeFill="background1" w:themeFillShade="D9"/>
            <w:noWrap/>
            <w:hideMark/>
          </w:tcPr>
          <w:p w14:paraId="24AD44D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703" w:type="dxa"/>
            <w:shd w:val="clear" w:color="auto" w:fill="D9D9D9" w:themeFill="background1" w:themeFillShade="D9"/>
            <w:noWrap/>
            <w:hideMark/>
          </w:tcPr>
          <w:p w14:paraId="26373C0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22" w:type="dxa"/>
            <w:shd w:val="clear" w:color="auto" w:fill="D9D9D9" w:themeFill="background1" w:themeFillShade="D9"/>
            <w:noWrap/>
            <w:hideMark/>
          </w:tcPr>
          <w:p w14:paraId="3006DAC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669" w:type="dxa"/>
            <w:shd w:val="clear" w:color="auto" w:fill="D9D9D9" w:themeFill="background1" w:themeFillShade="D9"/>
            <w:noWrap/>
            <w:hideMark/>
          </w:tcPr>
          <w:p w14:paraId="1203859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2C27E8E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567" w:type="dxa"/>
            <w:shd w:val="clear" w:color="auto" w:fill="D9D9D9" w:themeFill="background1" w:themeFillShade="D9"/>
            <w:noWrap/>
            <w:hideMark/>
          </w:tcPr>
          <w:p w14:paraId="121E24C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2022</w:t>
            </w:r>
          </w:p>
        </w:tc>
        <w:tc>
          <w:tcPr>
            <w:tcW w:w="850" w:type="dxa"/>
            <w:shd w:val="clear" w:color="auto" w:fill="D9D9D9" w:themeFill="background1" w:themeFillShade="D9"/>
            <w:noWrap/>
            <w:hideMark/>
          </w:tcPr>
          <w:p w14:paraId="2976D29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6B002253" w14:textId="77777777" w:rsidTr="00636553">
        <w:trPr>
          <w:trHeight w:val="620"/>
        </w:trPr>
        <w:tc>
          <w:tcPr>
            <w:tcW w:w="851" w:type="dxa"/>
            <w:noWrap/>
            <w:hideMark/>
          </w:tcPr>
          <w:p w14:paraId="3704A71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2.1</w:t>
            </w:r>
          </w:p>
        </w:tc>
        <w:tc>
          <w:tcPr>
            <w:tcW w:w="1276" w:type="dxa"/>
            <w:hideMark/>
          </w:tcPr>
          <w:p w14:paraId="488A22F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children receiving free school meals</w:t>
            </w:r>
          </w:p>
        </w:tc>
        <w:tc>
          <w:tcPr>
            <w:tcW w:w="992" w:type="dxa"/>
            <w:hideMark/>
          </w:tcPr>
          <w:p w14:paraId="766D791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Bristol Open Data Platform</w:t>
            </w:r>
            <w:r w:rsidRPr="007F1360">
              <w:rPr>
                <w:rStyle w:val="EndnoteReference"/>
                <w:rFonts w:ascii="Arial" w:eastAsia="Times New Roman" w:hAnsi="Arial" w:cs="Arial"/>
                <w:color w:val="000000"/>
                <w:sz w:val="12"/>
                <w:szCs w:val="12"/>
                <w:lang w:eastAsia="en-GB"/>
              </w:rPr>
              <w:endnoteReference w:id="4"/>
            </w:r>
          </w:p>
        </w:tc>
        <w:tc>
          <w:tcPr>
            <w:tcW w:w="992" w:type="dxa"/>
            <w:hideMark/>
          </w:tcPr>
          <w:p w14:paraId="60CB22C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6C01E16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F31976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w:t>
            </w:r>
          </w:p>
        </w:tc>
        <w:tc>
          <w:tcPr>
            <w:tcW w:w="699" w:type="dxa"/>
            <w:noWrap/>
            <w:hideMark/>
          </w:tcPr>
          <w:p w14:paraId="4C89C92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16.6</w:t>
            </w:r>
          </w:p>
        </w:tc>
        <w:tc>
          <w:tcPr>
            <w:tcW w:w="703" w:type="dxa"/>
            <w:noWrap/>
            <w:hideMark/>
          </w:tcPr>
          <w:p w14:paraId="5CF666E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w:t>
            </w:r>
          </w:p>
        </w:tc>
        <w:tc>
          <w:tcPr>
            <w:tcW w:w="622" w:type="dxa"/>
            <w:noWrap/>
            <w:hideMark/>
          </w:tcPr>
          <w:p w14:paraId="73D6C3A5" w14:textId="77777777" w:rsidR="002E104F" w:rsidRPr="007F1360" w:rsidRDefault="002E104F" w:rsidP="00636553">
            <w:pPr>
              <w:jc w:val="center"/>
              <w:rPr>
                <w:rFonts w:eastAsia="Times New Roman"/>
                <w:color w:val="000000"/>
                <w:sz w:val="12"/>
                <w:szCs w:val="12"/>
                <w:lang w:eastAsia="en-GB"/>
              </w:rPr>
            </w:pPr>
            <w:r w:rsidRPr="007F1360">
              <w:rPr>
                <w:rFonts w:eastAsia="Times New Roman"/>
                <w:color w:val="000000"/>
                <w:sz w:val="12"/>
                <w:szCs w:val="12"/>
                <w:lang w:eastAsia="en-GB"/>
              </w:rPr>
              <w:t>17.8</w:t>
            </w:r>
          </w:p>
        </w:tc>
        <w:tc>
          <w:tcPr>
            <w:tcW w:w="669" w:type="dxa"/>
            <w:noWrap/>
            <w:hideMark/>
          </w:tcPr>
          <w:p w14:paraId="111C8A5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w:t>
            </w:r>
          </w:p>
        </w:tc>
        <w:tc>
          <w:tcPr>
            <w:tcW w:w="567" w:type="dxa"/>
            <w:noWrap/>
            <w:hideMark/>
          </w:tcPr>
          <w:p w14:paraId="0EF375E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23</w:t>
            </w:r>
          </w:p>
        </w:tc>
        <w:tc>
          <w:tcPr>
            <w:tcW w:w="567" w:type="dxa"/>
            <w:noWrap/>
            <w:hideMark/>
          </w:tcPr>
          <w:p w14:paraId="2CFE2FE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24.2</w:t>
            </w:r>
          </w:p>
        </w:tc>
        <w:tc>
          <w:tcPr>
            <w:tcW w:w="850" w:type="dxa"/>
            <w:noWrap/>
            <w:hideMark/>
          </w:tcPr>
          <w:p w14:paraId="2E7F76D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179BF84D" w14:textId="77777777" w:rsidTr="00636553">
        <w:trPr>
          <w:trHeight w:val="310"/>
        </w:trPr>
        <w:tc>
          <w:tcPr>
            <w:tcW w:w="851" w:type="dxa"/>
            <w:noWrap/>
          </w:tcPr>
          <w:p w14:paraId="7F31B7C5"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2.1</w:t>
            </w:r>
          </w:p>
        </w:tc>
        <w:tc>
          <w:tcPr>
            <w:tcW w:w="1276" w:type="dxa"/>
          </w:tcPr>
          <w:p w14:paraId="3163F6E1" w14:textId="77777777" w:rsidR="002E104F" w:rsidRPr="007F1360" w:rsidRDefault="002E104F" w:rsidP="00636553">
            <w:pP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 xml:space="preserve">% </w:t>
            </w:r>
            <w:proofErr w:type="gramStart"/>
            <w:r>
              <w:rPr>
                <w:rFonts w:ascii="Arial" w:eastAsia="Times New Roman" w:hAnsi="Arial" w:cs="Arial"/>
                <w:color w:val="000000"/>
                <w:sz w:val="12"/>
                <w:szCs w:val="12"/>
                <w:lang w:eastAsia="en-GB"/>
              </w:rPr>
              <w:t>households</w:t>
            </w:r>
            <w:proofErr w:type="gramEnd"/>
            <w:r>
              <w:rPr>
                <w:rFonts w:ascii="Arial" w:eastAsia="Times New Roman" w:hAnsi="Arial" w:cs="Arial"/>
                <w:color w:val="000000"/>
                <w:sz w:val="12"/>
                <w:szCs w:val="12"/>
                <w:lang w:eastAsia="en-GB"/>
              </w:rPr>
              <w:t xml:space="preserve"> which have experienced moderate to severe food insecurity </w:t>
            </w:r>
          </w:p>
        </w:tc>
        <w:tc>
          <w:tcPr>
            <w:tcW w:w="992" w:type="dxa"/>
          </w:tcPr>
          <w:p w14:paraId="6302E862" w14:textId="77777777" w:rsidR="002E104F" w:rsidRPr="007F1360" w:rsidRDefault="002E104F" w:rsidP="00636553">
            <w:pP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 xml:space="preserve">Bristol Open Data </w:t>
            </w:r>
            <w:proofErr w:type="spellStart"/>
            <w:r>
              <w:rPr>
                <w:rFonts w:ascii="Arial" w:eastAsia="Times New Roman" w:hAnsi="Arial" w:cs="Arial"/>
                <w:color w:val="000000"/>
                <w:sz w:val="12"/>
                <w:szCs w:val="12"/>
                <w:lang w:eastAsia="en-GB"/>
              </w:rPr>
              <w:t>Platform</w:t>
            </w:r>
            <w:r>
              <w:rPr>
                <w:rFonts w:ascii="Arial" w:eastAsia="Times New Roman" w:hAnsi="Arial" w:cs="Arial"/>
                <w:color w:val="000000"/>
                <w:sz w:val="12"/>
                <w:szCs w:val="12"/>
                <w:vertAlign w:val="superscript"/>
                <w:lang w:eastAsia="en-GB"/>
              </w:rPr>
              <w:t>iii</w:t>
            </w:r>
            <w:proofErr w:type="spellEnd"/>
            <w:r>
              <w:rPr>
                <w:rFonts w:ascii="Arial" w:eastAsia="Times New Roman" w:hAnsi="Arial" w:cs="Arial"/>
                <w:color w:val="000000"/>
                <w:sz w:val="12"/>
                <w:szCs w:val="12"/>
                <w:lang w:eastAsia="en-GB"/>
              </w:rPr>
              <w:t xml:space="preserve"> </w:t>
            </w:r>
          </w:p>
        </w:tc>
        <w:tc>
          <w:tcPr>
            <w:tcW w:w="992" w:type="dxa"/>
          </w:tcPr>
          <w:p w14:paraId="0199DEDB" w14:textId="77777777" w:rsidR="002E104F" w:rsidRPr="007F1360" w:rsidRDefault="002E104F" w:rsidP="00636553">
            <w:pP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w:t>
            </w:r>
          </w:p>
        </w:tc>
        <w:tc>
          <w:tcPr>
            <w:tcW w:w="853" w:type="dxa"/>
            <w:noWrap/>
          </w:tcPr>
          <w:p w14:paraId="07073694" w14:textId="77777777" w:rsidR="002E104F" w:rsidRPr="007F1360" w:rsidRDefault="002E104F" w:rsidP="00636553">
            <w:pPr>
              <w:jc w:val="center"/>
              <w:rPr>
                <w:rFonts w:ascii="Arial" w:eastAsia="Times New Roman" w:hAnsi="Arial" w:cs="Arial"/>
                <w:color w:val="000000"/>
                <w:sz w:val="12"/>
                <w:szCs w:val="12"/>
                <w:lang w:eastAsia="en-GB"/>
              </w:rPr>
            </w:pPr>
          </w:p>
        </w:tc>
        <w:tc>
          <w:tcPr>
            <w:tcW w:w="707" w:type="dxa"/>
            <w:noWrap/>
          </w:tcPr>
          <w:p w14:paraId="3AC57607" w14:textId="77777777" w:rsidR="002E104F" w:rsidRPr="007F1360" w:rsidRDefault="002E104F" w:rsidP="00636553">
            <w:pPr>
              <w:jc w:val="center"/>
              <w:rPr>
                <w:rFonts w:ascii="Arial" w:eastAsia="Times New Roman" w:hAnsi="Arial" w:cs="Arial"/>
                <w:color w:val="000000"/>
                <w:sz w:val="12"/>
                <w:szCs w:val="12"/>
                <w:lang w:eastAsia="en-GB"/>
              </w:rPr>
            </w:pPr>
          </w:p>
        </w:tc>
        <w:tc>
          <w:tcPr>
            <w:tcW w:w="699" w:type="dxa"/>
            <w:noWrap/>
          </w:tcPr>
          <w:p w14:paraId="444DBA9B" w14:textId="77777777" w:rsidR="002E104F" w:rsidRPr="007F1360" w:rsidRDefault="002E104F" w:rsidP="00636553">
            <w:pPr>
              <w:jc w:val="center"/>
              <w:rPr>
                <w:rFonts w:ascii="Arial" w:eastAsia="Times New Roman" w:hAnsi="Arial" w:cs="Arial"/>
                <w:color w:val="000000"/>
                <w:sz w:val="12"/>
                <w:szCs w:val="12"/>
                <w:lang w:eastAsia="en-GB"/>
              </w:rPr>
            </w:pPr>
          </w:p>
        </w:tc>
        <w:tc>
          <w:tcPr>
            <w:tcW w:w="703" w:type="dxa"/>
            <w:noWrap/>
          </w:tcPr>
          <w:p w14:paraId="74FC962F"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7.3</w:t>
            </w:r>
          </w:p>
        </w:tc>
        <w:tc>
          <w:tcPr>
            <w:tcW w:w="622" w:type="dxa"/>
            <w:noWrap/>
          </w:tcPr>
          <w:p w14:paraId="191A8D07"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5.0</w:t>
            </w:r>
          </w:p>
        </w:tc>
        <w:tc>
          <w:tcPr>
            <w:tcW w:w="669" w:type="dxa"/>
            <w:noWrap/>
          </w:tcPr>
          <w:p w14:paraId="2AA0F413"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4.3</w:t>
            </w:r>
          </w:p>
        </w:tc>
        <w:tc>
          <w:tcPr>
            <w:tcW w:w="567" w:type="dxa"/>
            <w:noWrap/>
          </w:tcPr>
          <w:p w14:paraId="7BC04F05" w14:textId="77777777" w:rsidR="002E104F" w:rsidRPr="007F1360" w:rsidRDefault="002E104F" w:rsidP="00636553">
            <w:pPr>
              <w:jc w:val="center"/>
              <w:rPr>
                <w:rFonts w:eastAsia="Times New Roman"/>
                <w:color w:val="000000"/>
                <w:sz w:val="12"/>
                <w:szCs w:val="12"/>
                <w:lang w:eastAsia="en-GB"/>
              </w:rPr>
            </w:pPr>
            <w:r>
              <w:rPr>
                <w:rFonts w:eastAsia="Times New Roman"/>
                <w:color w:val="000000"/>
                <w:sz w:val="12"/>
                <w:szCs w:val="12"/>
                <w:lang w:eastAsia="en-GB"/>
              </w:rPr>
              <w:t>4.6</w:t>
            </w:r>
          </w:p>
        </w:tc>
        <w:tc>
          <w:tcPr>
            <w:tcW w:w="567" w:type="dxa"/>
            <w:noWrap/>
          </w:tcPr>
          <w:p w14:paraId="1BA47605" w14:textId="77777777" w:rsidR="002E104F" w:rsidRPr="007F1360" w:rsidRDefault="002E104F" w:rsidP="00636553">
            <w:pPr>
              <w:jc w:val="center"/>
              <w:rPr>
                <w:rFonts w:ascii="Arial" w:eastAsia="Times New Roman" w:hAnsi="Arial" w:cs="Arial"/>
                <w:color w:val="000000"/>
                <w:sz w:val="12"/>
                <w:szCs w:val="12"/>
                <w:lang w:eastAsia="en-GB"/>
              </w:rPr>
            </w:pPr>
          </w:p>
        </w:tc>
        <w:tc>
          <w:tcPr>
            <w:tcW w:w="850" w:type="dxa"/>
            <w:noWrap/>
          </w:tcPr>
          <w:p w14:paraId="0F505365"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p>
        </w:tc>
      </w:tr>
      <w:tr w:rsidR="002E104F" w:rsidRPr="007F1360" w14:paraId="5A765F8E" w14:textId="77777777" w:rsidTr="00636553">
        <w:trPr>
          <w:trHeight w:val="310"/>
        </w:trPr>
        <w:tc>
          <w:tcPr>
            <w:tcW w:w="851" w:type="dxa"/>
            <w:noWrap/>
            <w:hideMark/>
          </w:tcPr>
          <w:p w14:paraId="559154B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2.2</w:t>
            </w:r>
          </w:p>
        </w:tc>
        <w:tc>
          <w:tcPr>
            <w:tcW w:w="1276" w:type="dxa"/>
            <w:hideMark/>
          </w:tcPr>
          <w:p w14:paraId="436B2FB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underweight</w:t>
            </w:r>
            <w:proofErr w:type="gramEnd"/>
            <w:r w:rsidRPr="007F1360">
              <w:rPr>
                <w:rFonts w:ascii="Arial" w:eastAsia="Times New Roman" w:hAnsi="Arial" w:cs="Arial"/>
                <w:color w:val="000000"/>
                <w:sz w:val="12"/>
                <w:szCs w:val="12"/>
                <w:lang w:eastAsia="en-GB"/>
              </w:rPr>
              <w:t xml:space="preserve"> children (4-5 years old)</w:t>
            </w:r>
          </w:p>
        </w:tc>
        <w:tc>
          <w:tcPr>
            <w:tcW w:w="992" w:type="dxa"/>
            <w:hideMark/>
          </w:tcPr>
          <w:p w14:paraId="0213684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5"/>
            </w:r>
          </w:p>
        </w:tc>
        <w:tc>
          <w:tcPr>
            <w:tcW w:w="992" w:type="dxa"/>
            <w:hideMark/>
          </w:tcPr>
          <w:p w14:paraId="3D939CD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62F3ECE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0.7</w:t>
            </w:r>
          </w:p>
        </w:tc>
        <w:tc>
          <w:tcPr>
            <w:tcW w:w="707" w:type="dxa"/>
            <w:noWrap/>
            <w:hideMark/>
          </w:tcPr>
          <w:p w14:paraId="42D3FE6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0.8</w:t>
            </w:r>
          </w:p>
        </w:tc>
        <w:tc>
          <w:tcPr>
            <w:tcW w:w="699" w:type="dxa"/>
            <w:noWrap/>
            <w:hideMark/>
          </w:tcPr>
          <w:p w14:paraId="59D3C73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0.5</w:t>
            </w:r>
          </w:p>
        </w:tc>
        <w:tc>
          <w:tcPr>
            <w:tcW w:w="703" w:type="dxa"/>
            <w:noWrap/>
            <w:hideMark/>
          </w:tcPr>
          <w:p w14:paraId="2C8EE80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0.9</w:t>
            </w:r>
          </w:p>
        </w:tc>
        <w:tc>
          <w:tcPr>
            <w:tcW w:w="622" w:type="dxa"/>
            <w:noWrap/>
            <w:hideMark/>
          </w:tcPr>
          <w:p w14:paraId="0168BE0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0.8</w:t>
            </w:r>
          </w:p>
        </w:tc>
        <w:tc>
          <w:tcPr>
            <w:tcW w:w="669" w:type="dxa"/>
            <w:noWrap/>
            <w:hideMark/>
          </w:tcPr>
          <w:p w14:paraId="2A4E9F5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0.8</w:t>
            </w:r>
          </w:p>
        </w:tc>
        <w:tc>
          <w:tcPr>
            <w:tcW w:w="567" w:type="dxa"/>
            <w:noWrap/>
            <w:hideMark/>
          </w:tcPr>
          <w:p w14:paraId="25444239" w14:textId="77777777" w:rsidR="002E104F" w:rsidRPr="007F1360" w:rsidRDefault="002E104F" w:rsidP="00636553">
            <w:pPr>
              <w:jc w:val="center"/>
              <w:rPr>
                <w:rFonts w:eastAsia="Times New Roman"/>
                <w:color w:val="000000"/>
                <w:sz w:val="12"/>
                <w:szCs w:val="12"/>
                <w:lang w:eastAsia="en-GB"/>
              </w:rPr>
            </w:pPr>
            <w:r w:rsidRPr="007F1360">
              <w:rPr>
                <w:rFonts w:eastAsia="Times New Roman"/>
                <w:color w:val="000000"/>
                <w:sz w:val="12"/>
                <w:szCs w:val="12"/>
                <w:lang w:eastAsia="en-GB"/>
              </w:rPr>
              <w:t> </w:t>
            </w:r>
          </w:p>
        </w:tc>
        <w:tc>
          <w:tcPr>
            <w:tcW w:w="567" w:type="dxa"/>
            <w:noWrap/>
            <w:hideMark/>
          </w:tcPr>
          <w:p w14:paraId="46AD53B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02719539"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73D65046" w14:textId="77777777" w:rsidTr="00636553">
        <w:trPr>
          <w:trHeight w:val="310"/>
        </w:trPr>
        <w:tc>
          <w:tcPr>
            <w:tcW w:w="851" w:type="dxa"/>
            <w:noWrap/>
            <w:hideMark/>
          </w:tcPr>
          <w:p w14:paraId="0A3CBF1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2.2</w:t>
            </w:r>
          </w:p>
        </w:tc>
        <w:tc>
          <w:tcPr>
            <w:tcW w:w="1276" w:type="dxa"/>
            <w:hideMark/>
          </w:tcPr>
          <w:p w14:paraId="577C243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obese</w:t>
            </w:r>
            <w:proofErr w:type="gramEnd"/>
            <w:r w:rsidRPr="007F1360">
              <w:rPr>
                <w:rFonts w:ascii="Arial" w:eastAsia="Times New Roman" w:hAnsi="Arial" w:cs="Arial"/>
                <w:color w:val="000000"/>
                <w:sz w:val="12"/>
                <w:szCs w:val="12"/>
                <w:lang w:eastAsia="en-GB"/>
              </w:rPr>
              <w:t xml:space="preserve"> and overweight children (4-5 years old)</w:t>
            </w:r>
          </w:p>
        </w:tc>
        <w:tc>
          <w:tcPr>
            <w:tcW w:w="992" w:type="dxa"/>
            <w:hideMark/>
          </w:tcPr>
          <w:p w14:paraId="5086D8D4"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PHE</w:t>
            </w:r>
            <w:r w:rsidRPr="007F1360">
              <w:rPr>
                <w:rFonts w:ascii="Arial" w:eastAsia="Times New Roman" w:hAnsi="Arial" w:cs="Arial"/>
                <w:color w:val="000000"/>
                <w:sz w:val="12"/>
                <w:szCs w:val="12"/>
                <w:vertAlign w:val="superscript"/>
                <w:lang w:eastAsia="en-GB"/>
              </w:rPr>
              <w:t>iv</w:t>
            </w:r>
            <w:proofErr w:type="spellEnd"/>
          </w:p>
        </w:tc>
        <w:tc>
          <w:tcPr>
            <w:tcW w:w="992" w:type="dxa"/>
            <w:hideMark/>
          </w:tcPr>
          <w:p w14:paraId="60391E5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0A4E144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22.9</w:t>
            </w:r>
          </w:p>
        </w:tc>
        <w:tc>
          <w:tcPr>
            <w:tcW w:w="707" w:type="dxa"/>
            <w:noWrap/>
            <w:hideMark/>
          </w:tcPr>
          <w:p w14:paraId="706D8AE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22.9</w:t>
            </w:r>
          </w:p>
        </w:tc>
        <w:tc>
          <w:tcPr>
            <w:tcW w:w="699" w:type="dxa"/>
            <w:noWrap/>
            <w:hideMark/>
          </w:tcPr>
          <w:p w14:paraId="35761A2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24.2</w:t>
            </w:r>
          </w:p>
        </w:tc>
        <w:tc>
          <w:tcPr>
            <w:tcW w:w="703" w:type="dxa"/>
            <w:noWrap/>
            <w:hideMark/>
          </w:tcPr>
          <w:p w14:paraId="0ED6356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21.7</w:t>
            </w:r>
          </w:p>
        </w:tc>
        <w:tc>
          <w:tcPr>
            <w:tcW w:w="622" w:type="dxa"/>
            <w:noWrap/>
            <w:hideMark/>
          </w:tcPr>
          <w:p w14:paraId="4ACB146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22.2</w:t>
            </w:r>
          </w:p>
        </w:tc>
        <w:tc>
          <w:tcPr>
            <w:tcW w:w="669" w:type="dxa"/>
            <w:noWrap/>
            <w:hideMark/>
          </w:tcPr>
          <w:p w14:paraId="6BDA431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23</w:t>
            </w:r>
          </w:p>
        </w:tc>
        <w:tc>
          <w:tcPr>
            <w:tcW w:w="567" w:type="dxa"/>
            <w:noWrap/>
            <w:hideMark/>
          </w:tcPr>
          <w:p w14:paraId="2F4C2EAF" w14:textId="77777777" w:rsidR="002E104F" w:rsidRPr="007F1360" w:rsidRDefault="002E104F" w:rsidP="00636553">
            <w:pPr>
              <w:jc w:val="center"/>
              <w:rPr>
                <w:rFonts w:eastAsia="Times New Roman"/>
                <w:color w:val="000000"/>
                <w:sz w:val="12"/>
                <w:szCs w:val="12"/>
                <w:lang w:eastAsia="en-GB"/>
              </w:rPr>
            </w:pPr>
            <w:r w:rsidRPr="007F1360">
              <w:rPr>
                <w:rFonts w:eastAsia="Times New Roman"/>
                <w:color w:val="000000"/>
                <w:sz w:val="12"/>
                <w:szCs w:val="12"/>
                <w:lang w:eastAsia="en-GB"/>
              </w:rPr>
              <w:t> </w:t>
            </w:r>
          </w:p>
        </w:tc>
        <w:tc>
          <w:tcPr>
            <w:tcW w:w="567" w:type="dxa"/>
            <w:noWrap/>
            <w:hideMark/>
          </w:tcPr>
          <w:p w14:paraId="18A7AFF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74156526"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0BD437D2" w14:textId="77777777" w:rsidTr="00636553">
        <w:trPr>
          <w:trHeight w:val="310"/>
        </w:trPr>
        <w:tc>
          <w:tcPr>
            <w:tcW w:w="851" w:type="dxa"/>
            <w:noWrap/>
            <w:hideMark/>
          </w:tcPr>
          <w:p w14:paraId="7FD275C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2.2</w:t>
            </w:r>
          </w:p>
        </w:tc>
        <w:tc>
          <w:tcPr>
            <w:tcW w:w="1276" w:type="dxa"/>
            <w:hideMark/>
          </w:tcPr>
          <w:p w14:paraId="47FE3AB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obesity</w:t>
            </w:r>
            <w:proofErr w:type="gramEnd"/>
            <w:r w:rsidRPr="007F1360">
              <w:rPr>
                <w:rFonts w:ascii="Arial" w:eastAsia="Times New Roman" w:hAnsi="Arial" w:cs="Arial"/>
                <w:color w:val="000000"/>
                <w:sz w:val="12"/>
                <w:szCs w:val="12"/>
                <w:lang w:eastAsia="en-GB"/>
              </w:rPr>
              <w:t xml:space="preserve"> and overweight in children 10-11 years old</w:t>
            </w:r>
          </w:p>
        </w:tc>
        <w:tc>
          <w:tcPr>
            <w:tcW w:w="992" w:type="dxa"/>
            <w:hideMark/>
          </w:tcPr>
          <w:p w14:paraId="7F1FB1C8"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PHE</w:t>
            </w:r>
            <w:r w:rsidRPr="007F1360">
              <w:rPr>
                <w:rFonts w:ascii="Arial" w:eastAsia="Times New Roman" w:hAnsi="Arial" w:cs="Arial"/>
                <w:color w:val="000000"/>
                <w:sz w:val="12"/>
                <w:szCs w:val="12"/>
                <w:vertAlign w:val="superscript"/>
                <w:lang w:eastAsia="en-GB"/>
              </w:rPr>
              <w:t>iv</w:t>
            </w:r>
            <w:proofErr w:type="spellEnd"/>
          </w:p>
        </w:tc>
        <w:tc>
          <w:tcPr>
            <w:tcW w:w="992" w:type="dxa"/>
            <w:hideMark/>
          </w:tcPr>
          <w:p w14:paraId="7DF4390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1D3D50B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w:t>
            </w:r>
          </w:p>
        </w:tc>
        <w:tc>
          <w:tcPr>
            <w:tcW w:w="707" w:type="dxa"/>
            <w:noWrap/>
            <w:hideMark/>
          </w:tcPr>
          <w:p w14:paraId="544E176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35.6</w:t>
            </w:r>
          </w:p>
        </w:tc>
        <w:tc>
          <w:tcPr>
            <w:tcW w:w="699" w:type="dxa"/>
            <w:noWrap/>
            <w:hideMark/>
          </w:tcPr>
          <w:p w14:paraId="52E3C61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w:t>
            </w:r>
          </w:p>
        </w:tc>
        <w:tc>
          <w:tcPr>
            <w:tcW w:w="703" w:type="dxa"/>
            <w:noWrap/>
            <w:hideMark/>
          </w:tcPr>
          <w:p w14:paraId="0733691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34.5</w:t>
            </w:r>
          </w:p>
        </w:tc>
        <w:tc>
          <w:tcPr>
            <w:tcW w:w="622" w:type="dxa"/>
            <w:noWrap/>
            <w:hideMark/>
          </w:tcPr>
          <w:p w14:paraId="5A53D0E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31.5</w:t>
            </w:r>
          </w:p>
        </w:tc>
        <w:tc>
          <w:tcPr>
            <w:tcW w:w="669" w:type="dxa"/>
            <w:noWrap/>
            <w:hideMark/>
          </w:tcPr>
          <w:p w14:paraId="5C8117A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33.9</w:t>
            </w:r>
          </w:p>
        </w:tc>
        <w:tc>
          <w:tcPr>
            <w:tcW w:w="567" w:type="dxa"/>
            <w:noWrap/>
            <w:hideMark/>
          </w:tcPr>
          <w:p w14:paraId="5F768D82" w14:textId="77777777" w:rsidR="002E104F" w:rsidRPr="007F1360" w:rsidRDefault="002E104F" w:rsidP="00636553">
            <w:pPr>
              <w:jc w:val="center"/>
              <w:rPr>
                <w:rFonts w:eastAsia="Times New Roman"/>
                <w:color w:val="000000"/>
                <w:sz w:val="12"/>
                <w:szCs w:val="12"/>
                <w:lang w:eastAsia="en-GB"/>
              </w:rPr>
            </w:pPr>
            <w:r w:rsidRPr="007F1360">
              <w:rPr>
                <w:rFonts w:eastAsia="Times New Roman"/>
                <w:color w:val="000000"/>
                <w:sz w:val="12"/>
                <w:szCs w:val="12"/>
                <w:lang w:eastAsia="en-GB"/>
              </w:rPr>
              <w:t> </w:t>
            </w:r>
          </w:p>
        </w:tc>
        <w:tc>
          <w:tcPr>
            <w:tcW w:w="567" w:type="dxa"/>
            <w:noWrap/>
            <w:hideMark/>
          </w:tcPr>
          <w:p w14:paraId="621F948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709128B9"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7E1488DE" w14:textId="77777777" w:rsidTr="00636553">
        <w:trPr>
          <w:trHeight w:val="310"/>
        </w:trPr>
        <w:tc>
          <w:tcPr>
            <w:tcW w:w="851" w:type="dxa"/>
            <w:shd w:val="clear" w:color="auto" w:fill="D9D9D9" w:themeFill="background1" w:themeFillShade="D9"/>
            <w:noWrap/>
            <w:hideMark/>
          </w:tcPr>
          <w:p w14:paraId="676E3B7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3</w:t>
            </w:r>
          </w:p>
        </w:tc>
        <w:tc>
          <w:tcPr>
            <w:tcW w:w="1276" w:type="dxa"/>
            <w:shd w:val="clear" w:color="auto" w:fill="D9D9D9" w:themeFill="background1" w:themeFillShade="D9"/>
            <w:hideMark/>
          </w:tcPr>
          <w:p w14:paraId="0AEB5B2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Good Health &amp; Wellbeing</w:t>
            </w:r>
          </w:p>
        </w:tc>
        <w:tc>
          <w:tcPr>
            <w:tcW w:w="992" w:type="dxa"/>
            <w:shd w:val="clear" w:color="auto" w:fill="D9D9D9" w:themeFill="background1" w:themeFillShade="D9"/>
            <w:hideMark/>
          </w:tcPr>
          <w:p w14:paraId="0215DA9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1B6F956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22C3029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2E4601A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4EB9B45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454742B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59D6742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13325BE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0DFB6F3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01E5D4A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691C4F2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0D7920EB" w14:textId="77777777" w:rsidTr="00636553">
        <w:trPr>
          <w:trHeight w:val="590"/>
        </w:trPr>
        <w:tc>
          <w:tcPr>
            <w:tcW w:w="851" w:type="dxa"/>
            <w:noWrap/>
            <w:hideMark/>
          </w:tcPr>
          <w:p w14:paraId="74D3A25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3.2</w:t>
            </w:r>
          </w:p>
        </w:tc>
        <w:tc>
          <w:tcPr>
            <w:tcW w:w="1276" w:type="dxa"/>
            <w:hideMark/>
          </w:tcPr>
          <w:p w14:paraId="76088B0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Deaths of </w:t>
            </w:r>
            <w:proofErr w:type="gramStart"/>
            <w:r w:rsidRPr="007F1360">
              <w:rPr>
                <w:rFonts w:ascii="Arial" w:eastAsia="Times New Roman" w:hAnsi="Arial" w:cs="Arial"/>
                <w:color w:val="000000"/>
                <w:sz w:val="12"/>
                <w:szCs w:val="12"/>
                <w:lang w:eastAsia="en-GB"/>
              </w:rPr>
              <w:t>0-1 year old</w:t>
            </w:r>
            <w:proofErr w:type="gramEnd"/>
            <w:r w:rsidRPr="007F1360">
              <w:rPr>
                <w:rFonts w:ascii="Arial" w:eastAsia="Times New Roman" w:hAnsi="Arial" w:cs="Arial"/>
                <w:color w:val="000000"/>
                <w:sz w:val="12"/>
                <w:szCs w:val="12"/>
                <w:lang w:eastAsia="en-GB"/>
              </w:rPr>
              <w:t xml:space="preserve"> per 1000 live births </w:t>
            </w:r>
          </w:p>
        </w:tc>
        <w:tc>
          <w:tcPr>
            <w:tcW w:w="992" w:type="dxa"/>
            <w:hideMark/>
          </w:tcPr>
          <w:p w14:paraId="40CB2D4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ONS</w:t>
            </w:r>
            <w:r w:rsidRPr="007F1360">
              <w:rPr>
                <w:rStyle w:val="EndnoteReference"/>
                <w:rFonts w:ascii="Arial" w:eastAsia="Times New Roman" w:hAnsi="Arial" w:cs="Arial"/>
                <w:color w:val="000000"/>
                <w:sz w:val="12"/>
                <w:szCs w:val="12"/>
                <w:lang w:eastAsia="en-GB"/>
              </w:rPr>
              <w:endnoteReference w:id="6"/>
            </w:r>
          </w:p>
        </w:tc>
        <w:tc>
          <w:tcPr>
            <w:tcW w:w="992" w:type="dxa"/>
            <w:hideMark/>
          </w:tcPr>
          <w:p w14:paraId="4D95594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Deaths per 1000 live births</w:t>
            </w:r>
          </w:p>
        </w:tc>
        <w:tc>
          <w:tcPr>
            <w:tcW w:w="853" w:type="dxa"/>
            <w:noWrap/>
            <w:hideMark/>
          </w:tcPr>
          <w:p w14:paraId="758FF4F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EB60D6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3.8</w:t>
            </w:r>
          </w:p>
        </w:tc>
        <w:tc>
          <w:tcPr>
            <w:tcW w:w="699" w:type="dxa"/>
            <w:noWrap/>
            <w:hideMark/>
          </w:tcPr>
          <w:p w14:paraId="192C5E7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w:t>
            </w:r>
          </w:p>
        </w:tc>
        <w:tc>
          <w:tcPr>
            <w:tcW w:w="703" w:type="dxa"/>
            <w:noWrap/>
            <w:hideMark/>
          </w:tcPr>
          <w:p w14:paraId="5630CA5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2.3</w:t>
            </w:r>
          </w:p>
        </w:tc>
        <w:tc>
          <w:tcPr>
            <w:tcW w:w="622" w:type="dxa"/>
            <w:noWrap/>
            <w:hideMark/>
          </w:tcPr>
          <w:p w14:paraId="28CFD7B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3.8</w:t>
            </w:r>
          </w:p>
        </w:tc>
        <w:tc>
          <w:tcPr>
            <w:tcW w:w="669" w:type="dxa"/>
            <w:noWrap/>
            <w:hideMark/>
          </w:tcPr>
          <w:p w14:paraId="4892FBA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w:t>
            </w:r>
          </w:p>
        </w:tc>
        <w:tc>
          <w:tcPr>
            <w:tcW w:w="567" w:type="dxa"/>
            <w:noWrap/>
            <w:hideMark/>
          </w:tcPr>
          <w:p w14:paraId="49CCA7F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w:t>
            </w:r>
          </w:p>
        </w:tc>
        <w:tc>
          <w:tcPr>
            <w:tcW w:w="567" w:type="dxa"/>
            <w:noWrap/>
            <w:hideMark/>
          </w:tcPr>
          <w:p w14:paraId="4B5432A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78270F0B"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518B65B4" w14:textId="77777777" w:rsidTr="00636553">
        <w:trPr>
          <w:trHeight w:val="930"/>
        </w:trPr>
        <w:tc>
          <w:tcPr>
            <w:tcW w:w="851" w:type="dxa"/>
            <w:noWrap/>
            <w:hideMark/>
          </w:tcPr>
          <w:p w14:paraId="7AF09E0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w:t>
            </w:r>
          </w:p>
        </w:tc>
        <w:tc>
          <w:tcPr>
            <w:tcW w:w="1276" w:type="dxa"/>
            <w:hideMark/>
          </w:tcPr>
          <w:p w14:paraId="7BEB576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New HIV diagnoses among adults (aged 15 years+) per 100,000 population</w:t>
            </w:r>
          </w:p>
        </w:tc>
        <w:tc>
          <w:tcPr>
            <w:tcW w:w="992" w:type="dxa"/>
            <w:hideMark/>
          </w:tcPr>
          <w:p w14:paraId="0E84AA6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7"/>
            </w:r>
          </w:p>
        </w:tc>
        <w:tc>
          <w:tcPr>
            <w:tcW w:w="992" w:type="dxa"/>
            <w:hideMark/>
          </w:tcPr>
          <w:p w14:paraId="128A6D9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New diagnosis per 100 000</w:t>
            </w:r>
          </w:p>
        </w:tc>
        <w:tc>
          <w:tcPr>
            <w:tcW w:w="853" w:type="dxa"/>
            <w:noWrap/>
            <w:hideMark/>
          </w:tcPr>
          <w:p w14:paraId="639A0AF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7A3CE3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14.8</w:t>
            </w:r>
          </w:p>
        </w:tc>
        <w:tc>
          <w:tcPr>
            <w:tcW w:w="699" w:type="dxa"/>
            <w:noWrap/>
            <w:hideMark/>
          </w:tcPr>
          <w:p w14:paraId="522C0DE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12.8</w:t>
            </w:r>
          </w:p>
        </w:tc>
        <w:tc>
          <w:tcPr>
            <w:tcW w:w="703" w:type="dxa"/>
            <w:noWrap/>
            <w:hideMark/>
          </w:tcPr>
          <w:p w14:paraId="7F1ED1B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10.8</w:t>
            </w:r>
          </w:p>
        </w:tc>
        <w:tc>
          <w:tcPr>
            <w:tcW w:w="622" w:type="dxa"/>
            <w:noWrap/>
            <w:hideMark/>
          </w:tcPr>
          <w:p w14:paraId="5C5FBE5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9.4</w:t>
            </w:r>
          </w:p>
        </w:tc>
        <w:tc>
          <w:tcPr>
            <w:tcW w:w="669" w:type="dxa"/>
            <w:noWrap/>
            <w:hideMark/>
          </w:tcPr>
          <w:p w14:paraId="60168C7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11.8</w:t>
            </w:r>
          </w:p>
        </w:tc>
        <w:tc>
          <w:tcPr>
            <w:tcW w:w="567" w:type="dxa"/>
            <w:noWrap/>
            <w:hideMark/>
          </w:tcPr>
          <w:p w14:paraId="5C1872A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6.8</w:t>
            </w:r>
          </w:p>
        </w:tc>
        <w:tc>
          <w:tcPr>
            <w:tcW w:w="567" w:type="dxa"/>
            <w:noWrap/>
            <w:hideMark/>
          </w:tcPr>
          <w:p w14:paraId="30F4137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1E9B940C"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376B4F16" w14:textId="77777777" w:rsidTr="00636553">
        <w:trPr>
          <w:trHeight w:val="310"/>
        </w:trPr>
        <w:tc>
          <w:tcPr>
            <w:tcW w:w="851" w:type="dxa"/>
            <w:noWrap/>
            <w:hideMark/>
          </w:tcPr>
          <w:p w14:paraId="6BC97FF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w:t>
            </w:r>
          </w:p>
        </w:tc>
        <w:tc>
          <w:tcPr>
            <w:tcW w:w="1276" w:type="dxa"/>
            <w:hideMark/>
          </w:tcPr>
          <w:p w14:paraId="2C3EC47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Incidence of TB (</w:t>
            </w:r>
            <w:proofErr w:type="gramStart"/>
            <w:r w:rsidRPr="007F1360">
              <w:rPr>
                <w:rFonts w:ascii="Arial" w:eastAsia="Times New Roman" w:hAnsi="Arial" w:cs="Arial"/>
                <w:color w:val="000000"/>
                <w:sz w:val="12"/>
                <w:szCs w:val="12"/>
                <w:lang w:eastAsia="en-GB"/>
              </w:rPr>
              <w:t>3 year</w:t>
            </w:r>
            <w:proofErr w:type="gramEnd"/>
            <w:r w:rsidRPr="007F1360">
              <w:rPr>
                <w:rFonts w:ascii="Arial" w:eastAsia="Times New Roman" w:hAnsi="Arial" w:cs="Arial"/>
                <w:color w:val="000000"/>
                <w:sz w:val="12"/>
                <w:szCs w:val="12"/>
                <w:lang w:eastAsia="en-GB"/>
              </w:rPr>
              <w:t xml:space="preserve"> average)</w:t>
            </w:r>
          </w:p>
        </w:tc>
        <w:tc>
          <w:tcPr>
            <w:tcW w:w="992" w:type="dxa"/>
            <w:hideMark/>
          </w:tcPr>
          <w:p w14:paraId="7F045A8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8"/>
            </w:r>
          </w:p>
        </w:tc>
        <w:tc>
          <w:tcPr>
            <w:tcW w:w="992" w:type="dxa"/>
            <w:hideMark/>
          </w:tcPr>
          <w:p w14:paraId="6510ED1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100 000</w:t>
            </w:r>
          </w:p>
        </w:tc>
        <w:tc>
          <w:tcPr>
            <w:tcW w:w="853" w:type="dxa"/>
            <w:noWrap/>
            <w:hideMark/>
          </w:tcPr>
          <w:p w14:paraId="556375B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3A81E2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20.6</w:t>
            </w:r>
          </w:p>
        </w:tc>
        <w:tc>
          <w:tcPr>
            <w:tcW w:w="699" w:type="dxa"/>
            <w:noWrap/>
            <w:hideMark/>
          </w:tcPr>
          <w:p w14:paraId="4399F09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w:t>
            </w:r>
          </w:p>
        </w:tc>
        <w:tc>
          <w:tcPr>
            <w:tcW w:w="703" w:type="dxa"/>
            <w:noWrap/>
            <w:hideMark/>
          </w:tcPr>
          <w:p w14:paraId="03AEFD8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15.1</w:t>
            </w:r>
          </w:p>
        </w:tc>
        <w:tc>
          <w:tcPr>
            <w:tcW w:w="622" w:type="dxa"/>
            <w:noWrap/>
            <w:hideMark/>
          </w:tcPr>
          <w:p w14:paraId="6B414B3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12.7</w:t>
            </w:r>
          </w:p>
        </w:tc>
        <w:tc>
          <w:tcPr>
            <w:tcW w:w="669" w:type="dxa"/>
            <w:noWrap/>
            <w:hideMark/>
          </w:tcPr>
          <w:p w14:paraId="42EF134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11.4</w:t>
            </w:r>
          </w:p>
        </w:tc>
        <w:tc>
          <w:tcPr>
            <w:tcW w:w="567" w:type="dxa"/>
            <w:noWrap/>
            <w:hideMark/>
          </w:tcPr>
          <w:p w14:paraId="68C49CA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10.1</w:t>
            </w:r>
          </w:p>
        </w:tc>
        <w:tc>
          <w:tcPr>
            <w:tcW w:w="567" w:type="dxa"/>
            <w:noWrap/>
            <w:hideMark/>
          </w:tcPr>
          <w:p w14:paraId="59B9D20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48BA8ACA"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4C2381BC" w14:textId="77777777" w:rsidTr="00636553">
        <w:trPr>
          <w:trHeight w:val="310"/>
        </w:trPr>
        <w:tc>
          <w:tcPr>
            <w:tcW w:w="851" w:type="dxa"/>
            <w:noWrap/>
            <w:hideMark/>
          </w:tcPr>
          <w:p w14:paraId="2AC5C17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3.4</w:t>
            </w:r>
          </w:p>
        </w:tc>
        <w:tc>
          <w:tcPr>
            <w:tcW w:w="1276" w:type="dxa"/>
            <w:hideMark/>
          </w:tcPr>
          <w:p w14:paraId="7F9B5D6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Mortality rate from cause consider preventable</w:t>
            </w:r>
          </w:p>
        </w:tc>
        <w:tc>
          <w:tcPr>
            <w:tcW w:w="992" w:type="dxa"/>
            <w:hideMark/>
          </w:tcPr>
          <w:p w14:paraId="065AFF3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9"/>
            </w:r>
          </w:p>
        </w:tc>
        <w:tc>
          <w:tcPr>
            <w:tcW w:w="992" w:type="dxa"/>
            <w:hideMark/>
          </w:tcPr>
          <w:p w14:paraId="6BFE209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100 000</w:t>
            </w:r>
          </w:p>
        </w:tc>
        <w:tc>
          <w:tcPr>
            <w:tcW w:w="853" w:type="dxa"/>
            <w:noWrap/>
            <w:hideMark/>
          </w:tcPr>
          <w:p w14:paraId="0F346C5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92CFD4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155.9</w:t>
            </w:r>
          </w:p>
        </w:tc>
        <w:tc>
          <w:tcPr>
            <w:tcW w:w="699" w:type="dxa"/>
            <w:noWrap/>
            <w:hideMark/>
          </w:tcPr>
          <w:p w14:paraId="7DFD650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175.2</w:t>
            </w:r>
          </w:p>
        </w:tc>
        <w:tc>
          <w:tcPr>
            <w:tcW w:w="703" w:type="dxa"/>
            <w:noWrap/>
            <w:hideMark/>
          </w:tcPr>
          <w:p w14:paraId="7D1AC93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169.2</w:t>
            </w:r>
          </w:p>
        </w:tc>
        <w:tc>
          <w:tcPr>
            <w:tcW w:w="622" w:type="dxa"/>
            <w:noWrap/>
            <w:hideMark/>
          </w:tcPr>
          <w:p w14:paraId="07A70C7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173.3</w:t>
            </w:r>
          </w:p>
        </w:tc>
        <w:tc>
          <w:tcPr>
            <w:tcW w:w="669" w:type="dxa"/>
            <w:noWrap/>
            <w:hideMark/>
          </w:tcPr>
          <w:p w14:paraId="2E95187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160.6</w:t>
            </w:r>
          </w:p>
        </w:tc>
        <w:tc>
          <w:tcPr>
            <w:tcW w:w="567" w:type="dxa"/>
            <w:noWrap/>
            <w:hideMark/>
          </w:tcPr>
          <w:p w14:paraId="28D7E5F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159.5</w:t>
            </w:r>
          </w:p>
        </w:tc>
        <w:tc>
          <w:tcPr>
            <w:tcW w:w="567" w:type="dxa"/>
            <w:noWrap/>
            <w:hideMark/>
          </w:tcPr>
          <w:p w14:paraId="7D9E2E0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38591265"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02197CF8" w14:textId="77777777" w:rsidTr="00636553">
        <w:trPr>
          <w:trHeight w:val="310"/>
        </w:trPr>
        <w:tc>
          <w:tcPr>
            <w:tcW w:w="851" w:type="dxa"/>
            <w:noWrap/>
            <w:hideMark/>
          </w:tcPr>
          <w:p w14:paraId="0934E95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3.4</w:t>
            </w:r>
          </w:p>
        </w:tc>
        <w:tc>
          <w:tcPr>
            <w:tcW w:w="1276" w:type="dxa"/>
            <w:hideMark/>
          </w:tcPr>
          <w:p w14:paraId="4DE91CA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Prevalence of diabetes</w:t>
            </w:r>
          </w:p>
        </w:tc>
        <w:tc>
          <w:tcPr>
            <w:tcW w:w="992" w:type="dxa"/>
            <w:hideMark/>
          </w:tcPr>
          <w:p w14:paraId="02FD0F4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10"/>
            </w:r>
          </w:p>
        </w:tc>
        <w:tc>
          <w:tcPr>
            <w:tcW w:w="992" w:type="dxa"/>
            <w:hideMark/>
          </w:tcPr>
          <w:p w14:paraId="4140041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100 000</w:t>
            </w:r>
          </w:p>
        </w:tc>
        <w:tc>
          <w:tcPr>
            <w:tcW w:w="853" w:type="dxa"/>
            <w:noWrap/>
            <w:hideMark/>
          </w:tcPr>
          <w:p w14:paraId="4FEAA6E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811B8A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w:t>
            </w:r>
          </w:p>
        </w:tc>
        <w:tc>
          <w:tcPr>
            <w:tcW w:w="699" w:type="dxa"/>
            <w:noWrap/>
            <w:hideMark/>
          </w:tcPr>
          <w:p w14:paraId="5AE56BC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5.2</w:t>
            </w:r>
          </w:p>
        </w:tc>
        <w:tc>
          <w:tcPr>
            <w:tcW w:w="703" w:type="dxa"/>
            <w:noWrap/>
            <w:hideMark/>
          </w:tcPr>
          <w:p w14:paraId="2E64A96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5.5</w:t>
            </w:r>
          </w:p>
        </w:tc>
        <w:tc>
          <w:tcPr>
            <w:tcW w:w="622" w:type="dxa"/>
            <w:noWrap/>
            <w:hideMark/>
          </w:tcPr>
          <w:p w14:paraId="66C3B4C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5.5</w:t>
            </w:r>
          </w:p>
        </w:tc>
        <w:tc>
          <w:tcPr>
            <w:tcW w:w="669" w:type="dxa"/>
            <w:noWrap/>
            <w:hideMark/>
          </w:tcPr>
          <w:p w14:paraId="7CFB006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5.5</w:t>
            </w:r>
          </w:p>
        </w:tc>
        <w:tc>
          <w:tcPr>
            <w:tcW w:w="567" w:type="dxa"/>
            <w:noWrap/>
            <w:hideMark/>
          </w:tcPr>
          <w:p w14:paraId="444B152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5.5</w:t>
            </w:r>
          </w:p>
        </w:tc>
        <w:tc>
          <w:tcPr>
            <w:tcW w:w="567" w:type="dxa"/>
            <w:noWrap/>
            <w:hideMark/>
          </w:tcPr>
          <w:p w14:paraId="0F78748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5.5</w:t>
            </w:r>
          </w:p>
        </w:tc>
        <w:tc>
          <w:tcPr>
            <w:tcW w:w="850" w:type="dxa"/>
            <w:noWrap/>
            <w:hideMark/>
          </w:tcPr>
          <w:p w14:paraId="1B1B51B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34604F6D" w14:textId="77777777" w:rsidTr="00636553">
        <w:trPr>
          <w:trHeight w:val="310"/>
        </w:trPr>
        <w:tc>
          <w:tcPr>
            <w:tcW w:w="851" w:type="dxa"/>
            <w:noWrap/>
            <w:hideMark/>
          </w:tcPr>
          <w:p w14:paraId="26DBFA2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3.4</w:t>
            </w:r>
          </w:p>
        </w:tc>
        <w:tc>
          <w:tcPr>
            <w:tcW w:w="1276" w:type="dxa"/>
            <w:hideMark/>
          </w:tcPr>
          <w:p w14:paraId="60179B2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Cardiovascular disease </w:t>
            </w:r>
          </w:p>
        </w:tc>
        <w:tc>
          <w:tcPr>
            <w:tcW w:w="992" w:type="dxa"/>
            <w:hideMark/>
          </w:tcPr>
          <w:p w14:paraId="04A73B5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11"/>
            </w:r>
          </w:p>
        </w:tc>
        <w:tc>
          <w:tcPr>
            <w:tcW w:w="992" w:type="dxa"/>
            <w:hideMark/>
          </w:tcPr>
          <w:p w14:paraId="1E9C909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100 000</w:t>
            </w:r>
          </w:p>
        </w:tc>
        <w:tc>
          <w:tcPr>
            <w:tcW w:w="853" w:type="dxa"/>
            <w:noWrap/>
            <w:hideMark/>
          </w:tcPr>
          <w:p w14:paraId="7762A5D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E8259B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28.4</w:t>
            </w:r>
          </w:p>
        </w:tc>
        <w:tc>
          <w:tcPr>
            <w:tcW w:w="699" w:type="dxa"/>
            <w:noWrap/>
            <w:hideMark/>
          </w:tcPr>
          <w:p w14:paraId="09B9A01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32</w:t>
            </w:r>
          </w:p>
        </w:tc>
        <w:tc>
          <w:tcPr>
            <w:tcW w:w="703" w:type="dxa"/>
            <w:noWrap/>
            <w:hideMark/>
          </w:tcPr>
          <w:p w14:paraId="313EA86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29.7</w:t>
            </w:r>
          </w:p>
        </w:tc>
        <w:tc>
          <w:tcPr>
            <w:tcW w:w="622" w:type="dxa"/>
            <w:noWrap/>
            <w:hideMark/>
          </w:tcPr>
          <w:p w14:paraId="4BCF7DC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27.7</w:t>
            </w:r>
          </w:p>
        </w:tc>
        <w:tc>
          <w:tcPr>
            <w:tcW w:w="669" w:type="dxa"/>
            <w:noWrap/>
            <w:hideMark/>
          </w:tcPr>
          <w:p w14:paraId="721895D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25.8</w:t>
            </w:r>
          </w:p>
        </w:tc>
        <w:tc>
          <w:tcPr>
            <w:tcW w:w="567" w:type="dxa"/>
            <w:noWrap/>
            <w:hideMark/>
          </w:tcPr>
          <w:p w14:paraId="3438C6C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29.5</w:t>
            </w:r>
          </w:p>
        </w:tc>
        <w:tc>
          <w:tcPr>
            <w:tcW w:w="567" w:type="dxa"/>
            <w:noWrap/>
            <w:hideMark/>
          </w:tcPr>
          <w:p w14:paraId="012D7A6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48BDCCA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6FE1BCEF" w14:textId="77777777" w:rsidTr="00636553">
        <w:trPr>
          <w:trHeight w:val="310"/>
        </w:trPr>
        <w:tc>
          <w:tcPr>
            <w:tcW w:w="851" w:type="dxa"/>
            <w:noWrap/>
            <w:hideMark/>
          </w:tcPr>
          <w:p w14:paraId="6DD3CF1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3.4</w:t>
            </w:r>
          </w:p>
        </w:tc>
        <w:tc>
          <w:tcPr>
            <w:tcW w:w="1276" w:type="dxa"/>
            <w:hideMark/>
          </w:tcPr>
          <w:p w14:paraId="71BD15B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Chronic respiratory disease</w:t>
            </w:r>
          </w:p>
        </w:tc>
        <w:tc>
          <w:tcPr>
            <w:tcW w:w="992" w:type="dxa"/>
            <w:hideMark/>
          </w:tcPr>
          <w:p w14:paraId="7DF74F0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12"/>
            </w:r>
          </w:p>
        </w:tc>
        <w:tc>
          <w:tcPr>
            <w:tcW w:w="992" w:type="dxa"/>
            <w:hideMark/>
          </w:tcPr>
          <w:p w14:paraId="139F538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100 000</w:t>
            </w:r>
          </w:p>
        </w:tc>
        <w:tc>
          <w:tcPr>
            <w:tcW w:w="853" w:type="dxa"/>
            <w:noWrap/>
            <w:hideMark/>
          </w:tcPr>
          <w:p w14:paraId="62550EE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428B29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17.9</w:t>
            </w:r>
          </w:p>
        </w:tc>
        <w:tc>
          <w:tcPr>
            <w:tcW w:w="699" w:type="dxa"/>
            <w:noWrap/>
            <w:hideMark/>
          </w:tcPr>
          <w:p w14:paraId="5858376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29.6</w:t>
            </w:r>
          </w:p>
        </w:tc>
        <w:tc>
          <w:tcPr>
            <w:tcW w:w="703" w:type="dxa"/>
            <w:noWrap/>
            <w:hideMark/>
          </w:tcPr>
          <w:p w14:paraId="4B53321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21.7</w:t>
            </w:r>
          </w:p>
        </w:tc>
        <w:tc>
          <w:tcPr>
            <w:tcW w:w="622" w:type="dxa"/>
            <w:noWrap/>
            <w:hideMark/>
          </w:tcPr>
          <w:p w14:paraId="51B50F2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22.5</w:t>
            </w:r>
          </w:p>
        </w:tc>
        <w:tc>
          <w:tcPr>
            <w:tcW w:w="669" w:type="dxa"/>
            <w:noWrap/>
            <w:hideMark/>
          </w:tcPr>
          <w:p w14:paraId="2A13BFA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23.1</w:t>
            </w:r>
          </w:p>
        </w:tc>
        <w:tc>
          <w:tcPr>
            <w:tcW w:w="567" w:type="dxa"/>
            <w:noWrap/>
            <w:hideMark/>
          </w:tcPr>
          <w:p w14:paraId="52AC847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18.2</w:t>
            </w:r>
          </w:p>
        </w:tc>
        <w:tc>
          <w:tcPr>
            <w:tcW w:w="567" w:type="dxa"/>
            <w:noWrap/>
            <w:hideMark/>
          </w:tcPr>
          <w:p w14:paraId="3F62D3C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4D632726"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6F0A1D78" w14:textId="77777777" w:rsidTr="00636553">
        <w:trPr>
          <w:trHeight w:val="310"/>
        </w:trPr>
        <w:tc>
          <w:tcPr>
            <w:tcW w:w="851" w:type="dxa"/>
            <w:noWrap/>
            <w:hideMark/>
          </w:tcPr>
          <w:p w14:paraId="421A1EC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3.4</w:t>
            </w:r>
          </w:p>
        </w:tc>
        <w:tc>
          <w:tcPr>
            <w:tcW w:w="1276" w:type="dxa"/>
            <w:hideMark/>
          </w:tcPr>
          <w:p w14:paraId="7F1A846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Suicide rate</w:t>
            </w:r>
          </w:p>
        </w:tc>
        <w:tc>
          <w:tcPr>
            <w:tcW w:w="992" w:type="dxa"/>
            <w:hideMark/>
          </w:tcPr>
          <w:p w14:paraId="3755C59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13"/>
            </w:r>
          </w:p>
        </w:tc>
        <w:tc>
          <w:tcPr>
            <w:tcW w:w="992" w:type="dxa"/>
            <w:hideMark/>
          </w:tcPr>
          <w:p w14:paraId="708A4D5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100 000</w:t>
            </w:r>
          </w:p>
        </w:tc>
        <w:tc>
          <w:tcPr>
            <w:tcW w:w="853" w:type="dxa"/>
            <w:noWrap/>
            <w:hideMark/>
          </w:tcPr>
          <w:p w14:paraId="04C58C0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99A7E0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12.8</w:t>
            </w:r>
          </w:p>
        </w:tc>
        <w:tc>
          <w:tcPr>
            <w:tcW w:w="699" w:type="dxa"/>
            <w:noWrap/>
            <w:hideMark/>
          </w:tcPr>
          <w:p w14:paraId="26E0B77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12.6</w:t>
            </w:r>
          </w:p>
        </w:tc>
        <w:tc>
          <w:tcPr>
            <w:tcW w:w="703" w:type="dxa"/>
            <w:noWrap/>
            <w:hideMark/>
          </w:tcPr>
          <w:p w14:paraId="15EA440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10.6</w:t>
            </w:r>
          </w:p>
        </w:tc>
        <w:tc>
          <w:tcPr>
            <w:tcW w:w="622" w:type="dxa"/>
            <w:noWrap/>
            <w:hideMark/>
          </w:tcPr>
          <w:p w14:paraId="5741133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w:t>
            </w:r>
          </w:p>
        </w:tc>
        <w:tc>
          <w:tcPr>
            <w:tcW w:w="669" w:type="dxa"/>
            <w:noWrap/>
            <w:hideMark/>
          </w:tcPr>
          <w:p w14:paraId="768C02A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11.4</w:t>
            </w:r>
          </w:p>
        </w:tc>
        <w:tc>
          <w:tcPr>
            <w:tcW w:w="567" w:type="dxa"/>
            <w:noWrap/>
            <w:hideMark/>
          </w:tcPr>
          <w:p w14:paraId="744F4F7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12.3</w:t>
            </w:r>
          </w:p>
        </w:tc>
        <w:tc>
          <w:tcPr>
            <w:tcW w:w="567" w:type="dxa"/>
            <w:noWrap/>
            <w:hideMark/>
          </w:tcPr>
          <w:p w14:paraId="21A826B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4AE284B6"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7FD32701" w14:textId="77777777" w:rsidTr="00636553">
        <w:trPr>
          <w:trHeight w:val="310"/>
        </w:trPr>
        <w:tc>
          <w:tcPr>
            <w:tcW w:w="851" w:type="dxa"/>
            <w:noWrap/>
            <w:hideMark/>
          </w:tcPr>
          <w:p w14:paraId="72197F4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3.4</w:t>
            </w:r>
          </w:p>
        </w:tc>
        <w:tc>
          <w:tcPr>
            <w:tcW w:w="1276" w:type="dxa"/>
            <w:hideMark/>
          </w:tcPr>
          <w:p w14:paraId="5733A16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Cancer</w:t>
            </w:r>
          </w:p>
        </w:tc>
        <w:tc>
          <w:tcPr>
            <w:tcW w:w="992" w:type="dxa"/>
            <w:hideMark/>
          </w:tcPr>
          <w:p w14:paraId="72C4B11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14"/>
            </w:r>
          </w:p>
        </w:tc>
        <w:tc>
          <w:tcPr>
            <w:tcW w:w="992" w:type="dxa"/>
            <w:hideMark/>
          </w:tcPr>
          <w:p w14:paraId="7ECA4E5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100 000</w:t>
            </w:r>
          </w:p>
        </w:tc>
        <w:tc>
          <w:tcPr>
            <w:tcW w:w="853" w:type="dxa"/>
            <w:noWrap/>
            <w:hideMark/>
          </w:tcPr>
          <w:p w14:paraId="322C460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787866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63.9</w:t>
            </w:r>
          </w:p>
        </w:tc>
        <w:tc>
          <w:tcPr>
            <w:tcW w:w="699" w:type="dxa"/>
            <w:noWrap/>
            <w:hideMark/>
          </w:tcPr>
          <w:p w14:paraId="553D2EE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68.4</w:t>
            </w:r>
          </w:p>
        </w:tc>
        <w:tc>
          <w:tcPr>
            <w:tcW w:w="703" w:type="dxa"/>
            <w:noWrap/>
            <w:hideMark/>
          </w:tcPr>
          <w:p w14:paraId="273C76C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66.3</w:t>
            </w:r>
          </w:p>
        </w:tc>
        <w:tc>
          <w:tcPr>
            <w:tcW w:w="622" w:type="dxa"/>
            <w:noWrap/>
            <w:hideMark/>
          </w:tcPr>
          <w:p w14:paraId="55A5B8F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69.7</w:t>
            </w:r>
          </w:p>
        </w:tc>
        <w:tc>
          <w:tcPr>
            <w:tcW w:w="669" w:type="dxa"/>
            <w:noWrap/>
            <w:hideMark/>
          </w:tcPr>
          <w:p w14:paraId="51B59B3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63</w:t>
            </w:r>
          </w:p>
        </w:tc>
        <w:tc>
          <w:tcPr>
            <w:tcW w:w="567" w:type="dxa"/>
            <w:noWrap/>
            <w:hideMark/>
          </w:tcPr>
          <w:p w14:paraId="3F0FA13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63.8</w:t>
            </w:r>
          </w:p>
        </w:tc>
        <w:tc>
          <w:tcPr>
            <w:tcW w:w="567" w:type="dxa"/>
            <w:noWrap/>
            <w:hideMark/>
          </w:tcPr>
          <w:p w14:paraId="55A94CF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5AFB9014"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76432410" w14:textId="77777777" w:rsidTr="00636553">
        <w:trPr>
          <w:trHeight w:val="310"/>
        </w:trPr>
        <w:tc>
          <w:tcPr>
            <w:tcW w:w="851" w:type="dxa"/>
            <w:noWrap/>
            <w:hideMark/>
          </w:tcPr>
          <w:p w14:paraId="628C461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w:t>
            </w:r>
          </w:p>
        </w:tc>
        <w:tc>
          <w:tcPr>
            <w:tcW w:w="1276" w:type="dxa"/>
            <w:hideMark/>
          </w:tcPr>
          <w:p w14:paraId="3A6A2D4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Alcohol related mortality</w:t>
            </w:r>
          </w:p>
        </w:tc>
        <w:tc>
          <w:tcPr>
            <w:tcW w:w="992" w:type="dxa"/>
            <w:hideMark/>
          </w:tcPr>
          <w:p w14:paraId="16581B3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15"/>
            </w:r>
          </w:p>
        </w:tc>
        <w:tc>
          <w:tcPr>
            <w:tcW w:w="992" w:type="dxa"/>
            <w:hideMark/>
          </w:tcPr>
          <w:p w14:paraId="4D18003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100 000</w:t>
            </w:r>
          </w:p>
        </w:tc>
        <w:tc>
          <w:tcPr>
            <w:tcW w:w="853" w:type="dxa"/>
            <w:noWrap/>
            <w:hideMark/>
          </w:tcPr>
          <w:p w14:paraId="2CCC260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EDBA64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99" w:type="dxa"/>
            <w:noWrap/>
            <w:hideMark/>
          </w:tcPr>
          <w:p w14:paraId="3B877D9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39.8</w:t>
            </w:r>
          </w:p>
        </w:tc>
        <w:tc>
          <w:tcPr>
            <w:tcW w:w="703" w:type="dxa"/>
            <w:noWrap/>
            <w:hideMark/>
          </w:tcPr>
          <w:p w14:paraId="57E9C46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43.9</w:t>
            </w:r>
          </w:p>
        </w:tc>
        <w:tc>
          <w:tcPr>
            <w:tcW w:w="622" w:type="dxa"/>
            <w:noWrap/>
            <w:hideMark/>
          </w:tcPr>
          <w:p w14:paraId="3E1F6B6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45.9</w:t>
            </w:r>
          </w:p>
        </w:tc>
        <w:tc>
          <w:tcPr>
            <w:tcW w:w="669" w:type="dxa"/>
            <w:noWrap/>
            <w:hideMark/>
          </w:tcPr>
          <w:p w14:paraId="5667D75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42.2</w:t>
            </w:r>
          </w:p>
        </w:tc>
        <w:tc>
          <w:tcPr>
            <w:tcW w:w="567" w:type="dxa"/>
            <w:noWrap/>
            <w:hideMark/>
          </w:tcPr>
          <w:p w14:paraId="68BCC95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43.6</w:t>
            </w:r>
          </w:p>
        </w:tc>
        <w:tc>
          <w:tcPr>
            <w:tcW w:w="567" w:type="dxa"/>
            <w:noWrap/>
            <w:hideMark/>
          </w:tcPr>
          <w:p w14:paraId="2D8428C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421D39E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2546151D" w14:textId="77777777" w:rsidTr="00636553">
        <w:trPr>
          <w:trHeight w:val="310"/>
        </w:trPr>
        <w:tc>
          <w:tcPr>
            <w:tcW w:w="851" w:type="dxa"/>
            <w:noWrap/>
            <w:hideMark/>
          </w:tcPr>
          <w:p w14:paraId="08CB6F2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w:t>
            </w:r>
          </w:p>
        </w:tc>
        <w:tc>
          <w:tcPr>
            <w:tcW w:w="1276" w:type="dxa"/>
            <w:hideMark/>
          </w:tcPr>
          <w:p w14:paraId="7F73F00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Drug misuse</w:t>
            </w:r>
          </w:p>
        </w:tc>
        <w:tc>
          <w:tcPr>
            <w:tcW w:w="992" w:type="dxa"/>
            <w:hideMark/>
          </w:tcPr>
          <w:p w14:paraId="1DCC139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16"/>
            </w:r>
          </w:p>
        </w:tc>
        <w:tc>
          <w:tcPr>
            <w:tcW w:w="992" w:type="dxa"/>
            <w:hideMark/>
          </w:tcPr>
          <w:p w14:paraId="3919243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100 000</w:t>
            </w:r>
          </w:p>
        </w:tc>
        <w:tc>
          <w:tcPr>
            <w:tcW w:w="853" w:type="dxa"/>
            <w:noWrap/>
            <w:hideMark/>
          </w:tcPr>
          <w:p w14:paraId="148EEB9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49F177C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w:t>
            </w:r>
          </w:p>
        </w:tc>
        <w:tc>
          <w:tcPr>
            <w:tcW w:w="699" w:type="dxa"/>
            <w:noWrap/>
            <w:hideMark/>
          </w:tcPr>
          <w:p w14:paraId="4F8D827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7.2</w:t>
            </w:r>
          </w:p>
        </w:tc>
        <w:tc>
          <w:tcPr>
            <w:tcW w:w="703" w:type="dxa"/>
            <w:noWrap/>
            <w:hideMark/>
          </w:tcPr>
          <w:p w14:paraId="02D2A8E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6.7</w:t>
            </w:r>
          </w:p>
        </w:tc>
        <w:tc>
          <w:tcPr>
            <w:tcW w:w="622" w:type="dxa"/>
            <w:noWrap/>
            <w:hideMark/>
          </w:tcPr>
          <w:p w14:paraId="66A797E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7.4</w:t>
            </w:r>
          </w:p>
        </w:tc>
        <w:tc>
          <w:tcPr>
            <w:tcW w:w="669" w:type="dxa"/>
            <w:noWrap/>
            <w:hideMark/>
          </w:tcPr>
          <w:p w14:paraId="467BC39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7.6</w:t>
            </w:r>
          </w:p>
        </w:tc>
        <w:tc>
          <w:tcPr>
            <w:tcW w:w="567" w:type="dxa"/>
            <w:noWrap/>
            <w:hideMark/>
          </w:tcPr>
          <w:p w14:paraId="150BC26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8.9</w:t>
            </w:r>
          </w:p>
        </w:tc>
        <w:tc>
          <w:tcPr>
            <w:tcW w:w="567" w:type="dxa"/>
            <w:noWrap/>
            <w:hideMark/>
          </w:tcPr>
          <w:p w14:paraId="7F2D28D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0284373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60C6E0E7" w14:textId="77777777" w:rsidTr="00636553">
        <w:trPr>
          <w:trHeight w:val="310"/>
        </w:trPr>
        <w:tc>
          <w:tcPr>
            <w:tcW w:w="851" w:type="dxa"/>
            <w:noWrap/>
            <w:hideMark/>
          </w:tcPr>
          <w:p w14:paraId="0CA4C9D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w:t>
            </w:r>
          </w:p>
        </w:tc>
        <w:tc>
          <w:tcPr>
            <w:tcW w:w="1276" w:type="dxa"/>
            <w:hideMark/>
          </w:tcPr>
          <w:p w14:paraId="28E0E2F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Smoking Prevalence in adults (over 18yo)</w:t>
            </w:r>
          </w:p>
        </w:tc>
        <w:tc>
          <w:tcPr>
            <w:tcW w:w="992" w:type="dxa"/>
            <w:hideMark/>
          </w:tcPr>
          <w:p w14:paraId="5670536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17"/>
            </w:r>
          </w:p>
        </w:tc>
        <w:tc>
          <w:tcPr>
            <w:tcW w:w="992" w:type="dxa"/>
            <w:hideMark/>
          </w:tcPr>
          <w:p w14:paraId="2E3D8F2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0AA9D67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30953A0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18.1</w:t>
            </w:r>
          </w:p>
        </w:tc>
        <w:tc>
          <w:tcPr>
            <w:tcW w:w="699" w:type="dxa"/>
            <w:noWrap/>
            <w:hideMark/>
          </w:tcPr>
          <w:p w14:paraId="67E0954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16.3</w:t>
            </w:r>
          </w:p>
        </w:tc>
        <w:tc>
          <w:tcPr>
            <w:tcW w:w="703" w:type="dxa"/>
            <w:noWrap/>
            <w:hideMark/>
          </w:tcPr>
          <w:p w14:paraId="2DCBCA7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11.1</w:t>
            </w:r>
          </w:p>
        </w:tc>
        <w:tc>
          <w:tcPr>
            <w:tcW w:w="622" w:type="dxa"/>
            <w:noWrap/>
            <w:hideMark/>
          </w:tcPr>
          <w:p w14:paraId="7E2312D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16.3</w:t>
            </w:r>
          </w:p>
        </w:tc>
        <w:tc>
          <w:tcPr>
            <w:tcW w:w="669" w:type="dxa"/>
            <w:noWrap/>
            <w:hideMark/>
          </w:tcPr>
          <w:p w14:paraId="2297AE1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w:t>
            </w:r>
          </w:p>
        </w:tc>
        <w:tc>
          <w:tcPr>
            <w:tcW w:w="567" w:type="dxa"/>
            <w:noWrap/>
            <w:hideMark/>
          </w:tcPr>
          <w:p w14:paraId="2FFF2B8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6B35E58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0DB48109"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49292666" w14:textId="77777777" w:rsidTr="00636553">
        <w:trPr>
          <w:trHeight w:val="310"/>
        </w:trPr>
        <w:tc>
          <w:tcPr>
            <w:tcW w:w="851" w:type="dxa"/>
            <w:noWrap/>
            <w:hideMark/>
          </w:tcPr>
          <w:p w14:paraId="48AEE55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3.6</w:t>
            </w:r>
          </w:p>
        </w:tc>
        <w:tc>
          <w:tcPr>
            <w:tcW w:w="1276" w:type="dxa"/>
            <w:hideMark/>
          </w:tcPr>
          <w:p w14:paraId="78A047B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Deaths from Road Traffic accidents</w:t>
            </w:r>
          </w:p>
        </w:tc>
        <w:tc>
          <w:tcPr>
            <w:tcW w:w="992" w:type="dxa"/>
            <w:hideMark/>
          </w:tcPr>
          <w:p w14:paraId="37ED0C6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18"/>
            </w:r>
          </w:p>
        </w:tc>
        <w:tc>
          <w:tcPr>
            <w:tcW w:w="992" w:type="dxa"/>
            <w:hideMark/>
          </w:tcPr>
          <w:p w14:paraId="1C01B73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100 000</w:t>
            </w:r>
          </w:p>
        </w:tc>
        <w:tc>
          <w:tcPr>
            <w:tcW w:w="853" w:type="dxa"/>
            <w:noWrap/>
            <w:hideMark/>
          </w:tcPr>
          <w:p w14:paraId="08DF879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2624D7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26.3</w:t>
            </w:r>
          </w:p>
        </w:tc>
        <w:tc>
          <w:tcPr>
            <w:tcW w:w="699" w:type="dxa"/>
            <w:noWrap/>
            <w:hideMark/>
          </w:tcPr>
          <w:p w14:paraId="1042368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26.1</w:t>
            </w:r>
          </w:p>
        </w:tc>
        <w:tc>
          <w:tcPr>
            <w:tcW w:w="703" w:type="dxa"/>
            <w:noWrap/>
            <w:hideMark/>
          </w:tcPr>
          <w:p w14:paraId="5733B02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22.7</w:t>
            </w:r>
          </w:p>
        </w:tc>
        <w:tc>
          <w:tcPr>
            <w:tcW w:w="622" w:type="dxa"/>
            <w:noWrap/>
            <w:hideMark/>
          </w:tcPr>
          <w:p w14:paraId="74F93BA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21.6</w:t>
            </w:r>
          </w:p>
        </w:tc>
        <w:tc>
          <w:tcPr>
            <w:tcW w:w="669" w:type="dxa"/>
            <w:noWrap/>
            <w:hideMark/>
          </w:tcPr>
          <w:p w14:paraId="1872690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783533C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2C1100A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23532E6F"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0264C71E" w14:textId="77777777" w:rsidTr="00636553">
        <w:trPr>
          <w:trHeight w:val="930"/>
        </w:trPr>
        <w:tc>
          <w:tcPr>
            <w:tcW w:w="851" w:type="dxa"/>
            <w:noWrap/>
            <w:hideMark/>
          </w:tcPr>
          <w:p w14:paraId="4AB2FB3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lastRenderedPageBreak/>
              <w:t>3.7</w:t>
            </w:r>
          </w:p>
        </w:tc>
        <w:tc>
          <w:tcPr>
            <w:tcW w:w="1276" w:type="dxa"/>
            <w:hideMark/>
          </w:tcPr>
          <w:p w14:paraId="4F5D010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Under 18 Birth rate</w:t>
            </w:r>
          </w:p>
        </w:tc>
        <w:tc>
          <w:tcPr>
            <w:tcW w:w="992" w:type="dxa"/>
            <w:hideMark/>
          </w:tcPr>
          <w:p w14:paraId="3DFCD69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ONS</w:t>
            </w:r>
            <w:r w:rsidRPr="007F1360">
              <w:rPr>
                <w:rStyle w:val="EndnoteReference"/>
                <w:rFonts w:ascii="Arial" w:eastAsia="Times New Roman" w:hAnsi="Arial" w:cs="Arial"/>
                <w:color w:val="000000"/>
                <w:sz w:val="12"/>
                <w:szCs w:val="12"/>
                <w:lang w:eastAsia="en-GB"/>
              </w:rPr>
              <w:endnoteReference w:id="19"/>
            </w:r>
          </w:p>
        </w:tc>
        <w:tc>
          <w:tcPr>
            <w:tcW w:w="992" w:type="dxa"/>
            <w:hideMark/>
          </w:tcPr>
          <w:p w14:paraId="27C1140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1000 women aged 15-17</w:t>
            </w:r>
          </w:p>
        </w:tc>
        <w:tc>
          <w:tcPr>
            <w:tcW w:w="853" w:type="dxa"/>
            <w:noWrap/>
            <w:hideMark/>
          </w:tcPr>
          <w:p w14:paraId="352B359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55B3361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69.2</w:t>
            </w:r>
          </w:p>
        </w:tc>
        <w:tc>
          <w:tcPr>
            <w:tcW w:w="699" w:type="dxa"/>
            <w:noWrap/>
            <w:hideMark/>
          </w:tcPr>
          <w:p w14:paraId="572F33E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68.8</w:t>
            </w:r>
          </w:p>
        </w:tc>
        <w:tc>
          <w:tcPr>
            <w:tcW w:w="703" w:type="dxa"/>
            <w:noWrap/>
            <w:hideMark/>
          </w:tcPr>
          <w:p w14:paraId="48E7D29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59.2 </w:t>
            </w:r>
          </w:p>
        </w:tc>
        <w:tc>
          <w:tcPr>
            <w:tcW w:w="622" w:type="dxa"/>
            <w:noWrap/>
            <w:hideMark/>
          </w:tcPr>
          <w:p w14:paraId="00865C8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44.1 </w:t>
            </w:r>
          </w:p>
        </w:tc>
        <w:tc>
          <w:tcPr>
            <w:tcW w:w="669" w:type="dxa"/>
            <w:noWrap/>
            <w:hideMark/>
          </w:tcPr>
          <w:p w14:paraId="3D99261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50.6 </w:t>
            </w:r>
          </w:p>
        </w:tc>
        <w:tc>
          <w:tcPr>
            <w:tcW w:w="567" w:type="dxa"/>
            <w:noWrap/>
            <w:hideMark/>
          </w:tcPr>
          <w:p w14:paraId="3757729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40.8 </w:t>
            </w:r>
          </w:p>
        </w:tc>
        <w:tc>
          <w:tcPr>
            <w:tcW w:w="567" w:type="dxa"/>
            <w:noWrap/>
            <w:hideMark/>
          </w:tcPr>
          <w:p w14:paraId="30D4B4B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6B24EB53"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78E6ED27" w14:textId="77777777" w:rsidTr="00636553">
        <w:trPr>
          <w:trHeight w:val="620"/>
        </w:trPr>
        <w:tc>
          <w:tcPr>
            <w:tcW w:w="851" w:type="dxa"/>
            <w:noWrap/>
            <w:hideMark/>
          </w:tcPr>
          <w:p w14:paraId="6F37760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3.8</w:t>
            </w:r>
          </w:p>
        </w:tc>
        <w:tc>
          <w:tcPr>
            <w:tcW w:w="1276" w:type="dxa"/>
            <w:hideMark/>
          </w:tcPr>
          <w:p w14:paraId="3DB7EA3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Gap in Healthy Life Expectancy between most deprived and least deprived (male) </w:t>
            </w:r>
          </w:p>
        </w:tc>
        <w:tc>
          <w:tcPr>
            <w:tcW w:w="992" w:type="dxa"/>
            <w:hideMark/>
          </w:tcPr>
          <w:p w14:paraId="53A16B0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20"/>
            </w:r>
          </w:p>
        </w:tc>
        <w:tc>
          <w:tcPr>
            <w:tcW w:w="992" w:type="dxa"/>
            <w:hideMark/>
          </w:tcPr>
          <w:p w14:paraId="729452C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Years</w:t>
            </w:r>
          </w:p>
        </w:tc>
        <w:tc>
          <w:tcPr>
            <w:tcW w:w="853" w:type="dxa"/>
            <w:noWrap/>
            <w:hideMark/>
          </w:tcPr>
          <w:p w14:paraId="3F383E3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BB8689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9.6</w:t>
            </w:r>
          </w:p>
        </w:tc>
        <w:tc>
          <w:tcPr>
            <w:tcW w:w="699" w:type="dxa"/>
            <w:noWrap/>
            <w:hideMark/>
          </w:tcPr>
          <w:p w14:paraId="1C90B50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9.6</w:t>
            </w:r>
          </w:p>
        </w:tc>
        <w:tc>
          <w:tcPr>
            <w:tcW w:w="703" w:type="dxa"/>
            <w:noWrap/>
            <w:hideMark/>
          </w:tcPr>
          <w:p w14:paraId="767CCCE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9.6</w:t>
            </w:r>
          </w:p>
        </w:tc>
        <w:tc>
          <w:tcPr>
            <w:tcW w:w="622" w:type="dxa"/>
            <w:noWrap/>
            <w:hideMark/>
          </w:tcPr>
          <w:p w14:paraId="2CCD256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9.8</w:t>
            </w:r>
          </w:p>
        </w:tc>
        <w:tc>
          <w:tcPr>
            <w:tcW w:w="669" w:type="dxa"/>
            <w:noWrap/>
            <w:hideMark/>
          </w:tcPr>
          <w:p w14:paraId="552029C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9.6</w:t>
            </w:r>
          </w:p>
        </w:tc>
        <w:tc>
          <w:tcPr>
            <w:tcW w:w="567" w:type="dxa"/>
            <w:noWrap/>
            <w:hideMark/>
          </w:tcPr>
          <w:p w14:paraId="4DF040F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9.9</w:t>
            </w:r>
          </w:p>
        </w:tc>
        <w:tc>
          <w:tcPr>
            <w:tcW w:w="567" w:type="dxa"/>
            <w:noWrap/>
            <w:hideMark/>
          </w:tcPr>
          <w:p w14:paraId="14FA078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56FE67F4"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01ABA445" w14:textId="77777777" w:rsidTr="00636553">
        <w:trPr>
          <w:trHeight w:val="620"/>
        </w:trPr>
        <w:tc>
          <w:tcPr>
            <w:tcW w:w="851" w:type="dxa"/>
            <w:noWrap/>
            <w:hideMark/>
          </w:tcPr>
          <w:p w14:paraId="4E24F87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3.8</w:t>
            </w:r>
          </w:p>
        </w:tc>
        <w:tc>
          <w:tcPr>
            <w:tcW w:w="1276" w:type="dxa"/>
            <w:hideMark/>
          </w:tcPr>
          <w:p w14:paraId="7B5DAF0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Gap in healthy life expectancy between most deprived and least deprived (female)</w:t>
            </w:r>
          </w:p>
        </w:tc>
        <w:tc>
          <w:tcPr>
            <w:tcW w:w="992" w:type="dxa"/>
            <w:hideMark/>
          </w:tcPr>
          <w:p w14:paraId="54113ED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21"/>
            </w:r>
          </w:p>
        </w:tc>
        <w:tc>
          <w:tcPr>
            <w:tcW w:w="992" w:type="dxa"/>
            <w:hideMark/>
          </w:tcPr>
          <w:p w14:paraId="34A3C1A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Years</w:t>
            </w:r>
          </w:p>
        </w:tc>
        <w:tc>
          <w:tcPr>
            <w:tcW w:w="853" w:type="dxa"/>
            <w:noWrap/>
            <w:hideMark/>
          </w:tcPr>
          <w:p w14:paraId="0948E27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4C24849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w:t>
            </w:r>
          </w:p>
        </w:tc>
        <w:tc>
          <w:tcPr>
            <w:tcW w:w="699" w:type="dxa"/>
            <w:noWrap/>
            <w:hideMark/>
          </w:tcPr>
          <w:p w14:paraId="2FFF3F6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7.3</w:t>
            </w:r>
          </w:p>
        </w:tc>
        <w:tc>
          <w:tcPr>
            <w:tcW w:w="703" w:type="dxa"/>
            <w:noWrap/>
            <w:hideMark/>
          </w:tcPr>
          <w:p w14:paraId="6E30A5F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7.1</w:t>
            </w:r>
          </w:p>
        </w:tc>
        <w:tc>
          <w:tcPr>
            <w:tcW w:w="622" w:type="dxa"/>
            <w:noWrap/>
            <w:hideMark/>
          </w:tcPr>
          <w:p w14:paraId="5B5ADF9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7.7</w:t>
            </w:r>
          </w:p>
        </w:tc>
        <w:tc>
          <w:tcPr>
            <w:tcW w:w="669" w:type="dxa"/>
            <w:noWrap/>
            <w:hideMark/>
          </w:tcPr>
          <w:p w14:paraId="4841C54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7.2</w:t>
            </w:r>
          </w:p>
        </w:tc>
        <w:tc>
          <w:tcPr>
            <w:tcW w:w="567" w:type="dxa"/>
            <w:noWrap/>
            <w:hideMark/>
          </w:tcPr>
          <w:p w14:paraId="1E3A31E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6.9</w:t>
            </w:r>
          </w:p>
        </w:tc>
        <w:tc>
          <w:tcPr>
            <w:tcW w:w="567" w:type="dxa"/>
            <w:noWrap/>
            <w:hideMark/>
          </w:tcPr>
          <w:p w14:paraId="399A119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66A27692"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6A82CFF0" w14:textId="77777777" w:rsidTr="00636553">
        <w:trPr>
          <w:trHeight w:val="310"/>
        </w:trPr>
        <w:tc>
          <w:tcPr>
            <w:tcW w:w="851" w:type="dxa"/>
            <w:noWrap/>
            <w:hideMark/>
          </w:tcPr>
          <w:p w14:paraId="30C9ADC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3.9</w:t>
            </w:r>
          </w:p>
        </w:tc>
        <w:tc>
          <w:tcPr>
            <w:tcW w:w="1276" w:type="dxa"/>
            <w:hideMark/>
          </w:tcPr>
          <w:p w14:paraId="441B91E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Fraction of Mortality Attributable to particulate air pollution (new method)</w:t>
            </w:r>
          </w:p>
        </w:tc>
        <w:tc>
          <w:tcPr>
            <w:tcW w:w="992" w:type="dxa"/>
            <w:hideMark/>
          </w:tcPr>
          <w:p w14:paraId="70B9B5D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22"/>
            </w:r>
          </w:p>
        </w:tc>
        <w:tc>
          <w:tcPr>
            <w:tcW w:w="992" w:type="dxa"/>
            <w:hideMark/>
          </w:tcPr>
          <w:p w14:paraId="1F80FDC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32946FA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38CCBB1" w14:textId="77777777" w:rsidR="002E104F" w:rsidRPr="007F1360" w:rsidRDefault="002E104F" w:rsidP="00636553">
            <w:pPr>
              <w:jc w:val="center"/>
              <w:rPr>
                <w:rFonts w:ascii="Arial" w:eastAsia="Times New Roman" w:hAnsi="Arial" w:cs="Arial"/>
                <w:color w:val="000000"/>
                <w:sz w:val="12"/>
                <w:szCs w:val="12"/>
                <w:lang w:eastAsia="en-GB"/>
              </w:rPr>
            </w:pPr>
          </w:p>
        </w:tc>
        <w:tc>
          <w:tcPr>
            <w:tcW w:w="699" w:type="dxa"/>
            <w:noWrap/>
            <w:hideMark/>
          </w:tcPr>
          <w:p w14:paraId="4B6EED3D" w14:textId="77777777" w:rsidR="002E104F" w:rsidRPr="007F1360" w:rsidRDefault="002E104F" w:rsidP="00636553">
            <w:pPr>
              <w:jc w:val="center"/>
              <w:rPr>
                <w:rFonts w:ascii="Arial" w:eastAsia="Times New Roman" w:hAnsi="Arial" w:cs="Arial"/>
                <w:color w:val="000000"/>
                <w:sz w:val="12"/>
                <w:szCs w:val="12"/>
                <w:lang w:eastAsia="en-GB"/>
              </w:rPr>
            </w:pPr>
          </w:p>
        </w:tc>
        <w:tc>
          <w:tcPr>
            <w:tcW w:w="703" w:type="dxa"/>
            <w:noWrap/>
            <w:hideMark/>
          </w:tcPr>
          <w:p w14:paraId="79900FE1" w14:textId="77777777" w:rsidR="002E104F" w:rsidRPr="007F1360" w:rsidRDefault="002E104F" w:rsidP="00636553">
            <w:pPr>
              <w:rPr>
                <w:rFonts w:ascii="Arial" w:eastAsia="Times New Roman" w:hAnsi="Arial" w:cs="Arial"/>
                <w:color w:val="000000"/>
                <w:sz w:val="12"/>
                <w:szCs w:val="12"/>
                <w:lang w:eastAsia="en-GB"/>
              </w:rPr>
            </w:pPr>
          </w:p>
        </w:tc>
        <w:tc>
          <w:tcPr>
            <w:tcW w:w="622" w:type="dxa"/>
            <w:noWrap/>
            <w:hideMark/>
          </w:tcPr>
          <w:p w14:paraId="26BE18F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7.4</w:t>
            </w:r>
          </w:p>
        </w:tc>
        <w:tc>
          <w:tcPr>
            <w:tcW w:w="669" w:type="dxa"/>
            <w:noWrap/>
            <w:hideMark/>
          </w:tcPr>
          <w:p w14:paraId="65D0505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6.9</w:t>
            </w:r>
          </w:p>
        </w:tc>
        <w:tc>
          <w:tcPr>
            <w:tcW w:w="567" w:type="dxa"/>
            <w:noWrap/>
            <w:hideMark/>
          </w:tcPr>
          <w:p w14:paraId="03A6CB3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6.1</w:t>
            </w:r>
          </w:p>
        </w:tc>
        <w:tc>
          <w:tcPr>
            <w:tcW w:w="567" w:type="dxa"/>
            <w:noWrap/>
            <w:hideMark/>
          </w:tcPr>
          <w:p w14:paraId="30CE938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7FFEBC1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72581AF2" w14:textId="77777777" w:rsidTr="00636553">
        <w:trPr>
          <w:trHeight w:val="310"/>
        </w:trPr>
        <w:tc>
          <w:tcPr>
            <w:tcW w:w="851" w:type="dxa"/>
            <w:shd w:val="clear" w:color="auto" w:fill="D9D9D9" w:themeFill="background1" w:themeFillShade="D9"/>
            <w:noWrap/>
            <w:hideMark/>
          </w:tcPr>
          <w:p w14:paraId="377027B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4</w:t>
            </w:r>
          </w:p>
        </w:tc>
        <w:tc>
          <w:tcPr>
            <w:tcW w:w="1276" w:type="dxa"/>
            <w:shd w:val="clear" w:color="auto" w:fill="D9D9D9" w:themeFill="background1" w:themeFillShade="D9"/>
            <w:hideMark/>
          </w:tcPr>
          <w:p w14:paraId="64AF94A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Quality Education</w:t>
            </w:r>
          </w:p>
        </w:tc>
        <w:tc>
          <w:tcPr>
            <w:tcW w:w="992" w:type="dxa"/>
            <w:shd w:val="clear" w:color="auto" w:fill="D9D9D9" w:themeFill="background1" w:themeFillShade="D9"/>
            <w:hideMark/>
          </w:tcPr>
          <w:p w14:paraId="3EE6C55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362CE84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73D6DD0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14EB3AF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1F41669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2B09F21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379A506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360A46C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434AC45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265C363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3A97F32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58F92766" w14:textId="77777777" w:rsidTr="00636553">
        <w:trPr>
          <w:trHeight w:val="930"/>
        </w:trPr>
        <w:tc>
          <w:tcPr>
            <w:tcW w:w="851" w:type="dxa"/>
            <w:noWrap/>
            <w:hideMark/>
          </w:tcPr>
          <w:p w14:paraId="390EB8D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4.1, 4.5</w:t>
            </w:r>
          </w:p>
        </w:tc>
        <w:tc>
          <w:tcPr>
            <w:tcW w:w="1276" w:type="dxa"/>
            <w:hideMark/>
          </w:tcPr>
          <w:p w14:paraId="04D4E9F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KS1 attainment Mathematics (Boys)</w:t>
            </w:r>
          </w:p>
        </w:tc>
        <w:tc>
          <w:tcPr>
            <w:tcW w:w="992" w:type="dxa"/>
            <w:hideMark/>
          </w:tcPr>
          <w:p w14:paraId="7721745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DfE</w:t>
            </w:r>
            <w:r w:rsidRPr="007F1360">
              <w:rPr>
                <w:rStyle w:val="EndnoteReference"/>
                <w:rFonts w:ascii="Arial" w:eastAsia="Times New Roman" w:hAnsi="Arial" w:cs="Arial"/>
                <w:color w:val="000000"/>
                <w:sz w:val="12"/>
                <w:szCs w:val="12"/>
                <w:lang w:eastAsia="en-GB"/>
              </w:rPr>
              <w:endnoteReference w:id="23"/>
            </w:r>
          </w:p>
        </w:tc>
        <w:tc>
          <w:tcPr>
            <w:tcW w:w="992" w:type="dxa"/>
            <w:hideMark/>
          </w:tcPr>
          <w:p w14:paraId="5979EB6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reaching</w:t>
            </w:r>
            <w:proofErr w:type="gramEnd"/>
            <w:r w:rsidRPr="007F1360">
              <w:rPr>
                <w:rFonts w:ascii="Arial" w:eastAsia="Times New Roman" w:hAnsi="Arial" w:cs="Arial"/>
                <w:color w:val="000000"/>
                <w:sz w:val="12"/>
                <w:szCs w:val="12"/>
                <w:lang w:eastAsia="en-GB"/>
              </w:rPr>
              <w:t xml:space="preserve"> expected standard</w:t>
            </w:r>
          </w:p>
        </w:tc>
        <w:tc>
          <w:tcPr>
            <w:tcW w:w="853" w:type="dxa"/>
            <w:noWrap/>
            <w:hideMark/>
          </w:tcPr>
          <w:p w14:paraId="3547A8C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921B6A7" w14:textId="77777777" w:rsidR="002E104F" w:rsidRPr="007F1360" w:rsidRDefault="002E104F" w:rsidP="00636553">
            <w:pPr>
              <w:jc w:val="center"/>
              <w:rPr>
                <w:rFonts w:ascii="Arial" w:eastAsia="Times New Roman" w:hAnsi="Arial" w:cs="Arial"/>
                <w:i/>
                <w:iCs/>
                <w:color w:val="000000"/>
                <w:sz w:val="12"/>
                <w:szCs w:val="12"/>
                <w:lang w:eastAsia="en-GB"/>
              </w:rPr>
            </w:pPr>
            <w:r w:rsidRPr="007F1360">
              <w:rPr>
                <w:rFonts w:ascii="Arial" w:eastAsia="Times New Roman" w:hAnsi="Arial" w:cs="Arial"/>
                <w:i/>
                <w:iCs/>
                <w:color w:val="000000"/>
                <w:sz w:val="12"/>
                <w:szCs w:val="12"/>
                <w:lang w:eastAsia="en-GB"/>
              </w:rPr>
              <w:t>91*</w:t>
            </w:r>
          </w:p>
        </w:tc>
        <w:tc>
          <w:tcPr>
            <w:tcW w:w="699" w:type="dxa"/>
            <w:noWrap/>
            <w:hideMark/>
          </w:tcPr>
          <w:p w14:paraId="3D68E38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69</w:t>
            </w:r>
          </w:p>
        </w:tc>
        <w:tc>
          <w:tcPr>
            <w:tcW w:w="703" w:type="dxa"/>
            <w:noWrap/>
            <w:hideMark/>
          </w:tcPr>
          <w:p w14:paraId="7BEDC17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75</w:t>
            </w:r>
          </w:p>
        </w:tc>
        <w:tc>
          <w:tcPr>
            <w:tcW w:w="622" w:type="dxa"/>
            <w:noWrap/>
            <w:hideMark/>
          </w:tcPr>
          <w:p w14:paraId="6B23724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74</w:t>
            </w:r>
          </w:p>
        </w:tc>
        <w:tc>
          <w:tcPr>
            <w:tcW w:w="669" w:type="dxa"/>
            <w:noWrap/>
            <w:hideMark/>
          </w:tcPr>
          <w:p w14:paraId="49E4FB3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76</w:t>
            </w:r>
          </w:p>
        </w:tc>
        <w:tc>
          <w:tcPr>
            <w:tcW w:w="567" w:type="dxa"/>
            <w:noWrap/>
            <w:hideMark/>
          </w:tcPr>
          <w:p w14:paraId="708667E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6F4E3EC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27CC056E"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264F7E3C" w14:textId="77777777" w:rsidTr="00636553">
        <w:trPr>
          <w:trHeight w:val="930"/>
        </w:trPr>
        <w:tc>
          <w:tcPr>
            <w:tcW w:w="851" w:type="dxa"/>
            <w:noWrap/>
            <w:hideMark/>
          </w:tcPr>
          <w:p w14:paraId="6969571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4.1, 4.5</w:t>
            </w:r>
          </w:p>
        </w:tc>
        <w:tc>
          <w:tcPr>
            <w:tcW w:w="1276" w:type="dxa"/>
            <w:hideMark/>
          </w:tcPr>
          <w:p w14:paraId="093FABF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KS1 attainment </w:t>
            </w:r>
            <w:proofErr w:type="gramStart"/>
            <w:r w:rsidRPr="007F1360">
              <w:rPr>
                <w:rFonts w:ascii="Arial" w:eastAsia="Times New Roman" w:hAnsi="Arial" w:cs="Arial"/>
                <w:color w:val="000000"/>
                <w:sz w:val="12"/>
                <w:szCs w:val="12"/>
                <w:lang w:eastAsia="en-GB"/>
              </w:rPr>
              <w:t>Mathematics(</w:t>
            </w:r>
            <w:proofErr w:type="gramEnd"/>
            <w:r w:rsidRPr="007F1360">
              <w:rPr>
                <w:rFonts w:ascii="Arial" w:eastAsia="Times New Roman" w:hAnsi="Arial" w:cs="Arial"/>
                <w:color w:val="000000"/>
                <w:sz w:val="12"/>
                <w:szCs w:val="12"/>
                <w:lang w:eastAsia="en-GB"/>
              </w:rPr>
              <w:t>Girls)</w:t>
            </w:r>
          </w:p>
        </w:tc>
        <w:tc>
          <w:tcPr>
            <w:tcW w:w="992" w:type="dxa"/>
            <w:hideMark/>
          </w:tcPr>
          <w:p w14:paraId="6AB4A739"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xxii</w:t>
            </w:r>
            <w:proofErr w:type="spellEnd"/>
          </w:p>
        </w:tc>
        <w:tc>
          <w:tcPr>
            <w:tcW w:w="992" w:type="dxa"/>
            <w:hideMark/>
          </w:tcPr>
          <w:p w14:paraId="2F80320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reaching</w:t>
            </w:r>
            <w:proofErr w:type="gramEnd"/>
            <w:r w:rsidRPr="007F1360">
              <w:rPr>
                <w:rFonts w:ascii="Arial" w:eastAsia="Times New Roman" w:hAnsi="Arial" w:cs="Arial"/>
                <w:color w:val="000000"/>
                <w:sz w:val="12"/>
                <w:szCs w:val="12"/>
                <w:lang w:eastAsia="en-GB"/>
              </w:rPr>
              <w:t xml:space="preserve"> expected standard</w:t>
            </w:r>
          </w:p>
        </w:tc>
        <w:tc>
          <w:tcPr>
            <w:tcW w:w="853" w:type="dxa"/>
            <w:noWrap/>
            <w:hideMark/>
          </w:tcPr>
          <w:p w14:paraId="640B840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8D56381" w14:textId="77777777" w:rsidR="002E104F" w:rsidRPr="007F1360" w:rsidRDefault="002E104F" w:rsidP="00636553">
            <w:pPr>
              <w:jc w:val="center"/>
              <w:rPr>
                <w:rFonts w:ascii="Arial" w:eastAsia="Times New Roman" w:hAnsi="Arial" w:cs="Arial"/>
                <w:i/>
                <w:iCs/>
                <w:color w:val="000000"/>
                <w:sz w:val="12"/>
                <w:szCs w:val="12"/>
                <w:lang w:eastAsia="en-GB"/>
              </w:rPr>
            </w:pPr>
            <w:r w:rsidRPr="007F1360">
              <w:rPr>
                <w:rFonts w:ascii="Arial" w:eastAsia="Times New Roman" w:hAnsi="Arial" w:cs="Arial"/>
                <w:i/>
                <w:iCs/>
                <w:color w:val="000000"/>
                <w:sz w:val="12"/>
                <w:szCs w:val="12"/>
                <w:lang w:eastAsia="en-GB"/>
              </w:rPr>
              <w:t>94*</w:t>
            </w:r>
          </w:p>
        </w:tc>
        <w:tc>
          <w:tcPr>
            <w:tcW w:w="699" w:type="dxa"/>
            <w:noWrap/>
            <w:hideMark/>
          </w:tcPr>
          <w:p w14:paraId="1D57069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72</w:t>
            </w:r>
          </w:p>
        </w:tc>
        <w:tc>
          <w:tcPr>
            <w:tcW w:w="703" w:type="dxa"/>
            <w:noWrap/>
            <w:hideMark/>
          </w:tcPr>
          <w:p w14:paraId="2EA551B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74</w:t>
            </w:r>
          </w:p>
        </w:tc>
        <w:tc>
          <w:tcPr>
            <w:tcW w:w="622" w:type="dxa"/>
            <w:noWrap/>
            <w:hideMark/>
          </w:tcPr>
          <w:p w14:paraId="173D629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75</w:t>
            </w:r>
          </w:p>
        </w:tc>
        <w:tc>
          <w:tcPr>
            <w:tcW w:w="669" w:type="dxa"/>
            <w:noWrap/>
            <w:hideMark/>
          </w:tcPr>
          <w:p w14:paraId="28FB93F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74</w:t>
            </w:r>
          </w:p>
        </w:tc>
        <w:tc>
          <w:tcPr>
            <w:tcW w:w="567" w:type="dxa"/>
            <w:noWrap/>
            <w:hideMark/>
          </w:tcPr>
          <w:p w14:paraId="5668608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7D4B967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57D876B9"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768174BD" w14:textId="77777777" w:rsidTr="00636553">
        <w:trPr>
          <w:trHeight w:val="930"/>
        </w:trPr>
        <w:tc>
          <w:tcPr>
            <w:tcW w:w="851" w:type="dxa"/>
            <w:noWrap/>
            <w:hideMark/>
          </w:tcPr>
          <w:p w14:paraId="52AA944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w:t>
            </w:r>
          </w:p>
        </w:tc>
        <w:tc>
          <w:tcPr>
            <w:tcW w:w="1276" w:type="dxa"/>
            <w:hideMark/>
          </w:tcPr>
          <w:p w14:paraId="7506F80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KS1 attainment Mathematics</w:t>
            </w:r>
          </w:p>
        </w:tc>
        <w:tc>
          <w:tcPr>
            <w:tcW w:w="992" w:type="dxa"/>
            <w:hideMark/>
          </w:tcPr>
          <w:p w14:paraId="2766F486"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xxii</w:t>
            </w:r>
            <w:proofErr w:type="spellEnd"/>
          </w:p>
        </w:tc>
        <w:tc>
          <w:tcPr>
            <w:tcW w:w="992" w:type="dxa"/>
            <w:hideMark/>
          </w:tcPr>
          <w:p w14:paraId="33BF7E7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reaching</w:t>
            </w:r>
            <w:proofErr w:type="gramEnd"/>
            <w:r w:rsidRPr="007F1360">
              <w:rPr>
                <w:rFonts w:ascii="Arial" w:eastAsia="Times New Roman" w:hAnsi="Arial" w:cs="Arial"/>
                <w:color w:val="000000"/>
                <w:sz w:val="12"/>
                <w:szCs w:val="12"/>
                <w:lang w:eastAsia="en-GB"/>
              </w:rPr>
              <w:t xml:space="preserve"> expected standard</w:t>
            </w:r>
          </w:p>
        </w:tc>
        <w:tc>
          <w:tcPr>
            <w:tcW w:w="853" w:type="dxa"/>
            <w:noWrap/>
            <w:hideMark/>
          </w:tcPr>
          <w:p w14:paraId="54626CA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5EEEED9A" w14:textId="77777777" w:rsidR="002E104F" w:rsidRPr="007F1360" w:rsidRDefault="002E104F" w:rsidP="00636553">
            <w:pPr>
              <w:jc w:val="center"/>
              <w:rPr>
                <w:rFonts w:ascii="Arial" w:eastAsia="Times New Roman" w:hAnsi="Arial" w:cs="Arial"/>
                <w:i/>
                <w:iCs/>
                <w:color w:val="000000"/>
                <w:sz w:val="12"/>
                <w:szCs w:val="12"/>
                <w:lang w:eastAsia="en-GB"/>
              </w:rPr>
            </w:pPr>
            <w:r w:rsidRPr="007F1360">
              <w:rPr>
                <w:rFonts w:ascii="Arial" w:eastAsia="Times New Roman" w:hAnsi="Arial" w:cs="Arial"/>
                <w:i/>
                <w:iCs/>
                <w:color w:val="000000"/>
                <w:sz w:val="12"/>
                <w:szCs w:val="12"/>
                <w:lang w:eastAsia="en-GB"/>
              </w:rPr>
              <w:t>92*</w:t>
            </w:r>
          </w:p>
        </w:tc>
        <w:tc>
          <w:tcPr>
            <w:tcW w:w="699" w:type="dxa"/>
            <w:noWrap/>
            <w:hideMark/>
          </w:tcPr>
          <w:p w14:paraId="0F1E09D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70</w:t>
            </w:r>
          </w:p>
        </w:tc>
        <w:tc>
          <w:tcPr>
            <w:tcW w:w="703" w:type="dxa"/>
            <w:noWrap/>
            <w:hideMark/>
          </w:tcPr>
          <w:p w14:paraId="0E6CF96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75</w:t>
            </w:r>
          </w:p>
        </w:tc>
        <w:tc>
          <w:tcPr>
            <w:tcW w:w="622" w:type="dxa"/>
            <w:noWrap/>
            <w:hideMark/>
          </w:tcPr>
          <w:p w14:paraId="05A83B3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75</w:t>
            </w:r>
          </w:p>
        </w:tc>
        <w:tc>
          <w:tcPr>
            <w:tcW w:w="669" w:type="dxa"/>
            <w:noWrap/>
            <w:hideMark/>
          </w:tcPr>
          <w:p w14:paraId="21F43DD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75</w:t>
            </w:r>
          </w:p>
        </w:tc>
        <w:tc>
          <w:tcPr>
            <w:tcW w:w="567" w:type="dxa"/>
            <w:noWrap/>
            <w:hideMark/>
          </w:tcPr>
          <w:p w14:paraId="31F535E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2722904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7404C834"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6B13389D" w14:textId="77777777" w:rsidTr="00636553">
        <w:trPr>
          <w:trHeight w:val="930"/>
        </w:trPr>
        <w:tc>
          <w:tcPr>
            <w:tcW w:w="851" w:type="dxa"/>
            <w:noWrap/>
            <w:hideMark/>
          </w:tcPr>
          <w:p w14:paraId="5F686E9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4.1, 4.5</w:t>
            </w:r>
          </w:p>
        </w:tc>
        <w:tc>
          <w:tcPr>
            <w:tcW w:w="1276" w:type="dxa"/>
            <w:hideMark/>
          </w:tcPr>
          <w:p w14:paraId="44689C4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KS1 attainment Reading (Boys)</w:t>
            </w:r>
          </w:p>
        </w:tc>
        <w:tc>
          <w:tcPr>
            <w:tcW w:w="992" w:type="dxa"/>
            <w:hideMark/>
          </w:tcPr>
          <w:p w14:paraId="7C3F694A"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xxii</w:t>
            </w:r>
            <w:proofErr w:type="spellEnd"/>
          </w:p>
        </w:tc>
        <w:tc>
          <w:tcPr>
            <w:tcW w:w="992" w:type="dxa"/>
            <w:hideMark/>
          </w:tcPr>
          <w:p w14:paraId="27B7298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reaching</w:t>
            </w:r>
            <w:proofErr w:type="gramEnd"/>
            <w:r w:rsidRPr="007F1360">
              <w:rPr>
                <w:rFonts w:ascii="Arial" w:eastAsia="Times New Roman" w:hAnsi="Arial" w:cs="Arial"/>
                <w:color w:val="000000"/>
                <w:sz w:val="12"/>
                <w:szCs w:val="12"/>
                <w:lang w:eastAsia="en-GB"/>
              </w:rPr>
              <w:t xml:space="preserve"> expected standard</w:t>
            </w:r>
          </w:p>
        </w:tc>
        <w:tc>
          <w:tcPr>
            <w:tcW w:w="853" w:type="dxa"/>
            <w:noWrap/>
            <w:hideMark/>
          </w:tcPr>
          <w:p w14:paraId="38C009D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3A454322" w14:textId="77777777" w:rsidR="002E104F" w:rsidRPr="007F1360" w:rsidRDefault="002E104F" w:rsidP="00636553">
            <w:pPr>
              <w:jc w:val="center"/>
              <w:rPr>
                <w:rFonts w:ascii="Arial" w:eastAsia="Times New Roman" w:hAnsi="Arial" w:cs="Arial"/>
                <w:i/>
                <w:iCs/>
                <w:color w:val="000000"/>
                <w:sz w:val="12"/>
                <w:szCs w:val="12"/>
                <w:lang w:eastAsia="en-GB"/>
              </w:rPr>
            </w:pPr>
            <w:r w:rsidRPr="007F1360">
              <w:rPr>
                <w:rFonts w:ascii="Arial" w:eastAsia="Times New Roman" w:hAnsi="Arial" w:cs="Arial"/>
                <w:i/>
                <w:iCs/>
                <w:color w:val="000000"/>
                <w:sz w:val="12"/>
                <w:szCs w:val="12"/>
                <w:lang w:eastAsia="en-GB"/>
              </w:rPr>
              <w:t>87*</w:t>
            </w:r>
          </w:p>
        </w:tc>
        <w:tc>
          <w:tcPr>
            <w:tcW w:w="699" w:type="dxa"/>
            <w:noWrap/>
            <w:hideMark/>
          </w:tcPr>
          <w:p w14:paraId="0E2D4FA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67</w:t>
            </w:r>
          </w:p>
        </w:tc>
        <w:tc>
          <w:tcPr>
            <w:tcW w:w="703" w:type="dxa"/>
            <w:noWrap/>
            <w:hideMark/>
          </w:tcPr>
          <w:p w14:paraId="7B54E35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71</w:t>
            </w:r>
          </w:p>
        </w:tc>
        <w:tc>
          <w:tcPr>
            <w:tcW w:w="622" w:type="dxa"/>
            <w:noWrap/>
            <w:hideMark/>
          </w:tcPr>
          <w:p w14:paraId="02A2C3F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70</w:t>
            </w:r>
          </w:p>
        </w:tc>
        <w:tc>
          <w:tcPr>
            <w:tcW w:w="669" w:type="dxa"/>
            <w:noWrap/>
            <w:hideMark/>
          </w:tcPr>
          <w:p w14:paraId="3943E31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71</w:t>
            </w:r>
          </w:p>
        </w:tc>
        <w:tc>
          <w:tcPr>
            <w:tcW w:w="567" w:type="dxa"/>
            <w:noWrap/>
            <w:hideMark/>
          </w:tcPr>
          <w:p w14:paraId="7C6B004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2FF7AE3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4BE353D0"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174E1CEC" w14:textId="77777777" w:rsidTr="00636553">
        <w:trPr>
          <w:trHeight w:val="930"/>
        </w:trPr>
        <w:tc>
          <w:tcPr>
            <w:tcW w:w="851" w:type="dxa"/>
            <w:noWrap/>
            <w:hideMark/>
          </w:tcPr>
          <w:p w14:paraId="5B6FC80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4.1, 4.5</w:t>
            </w:r>
          </w:p>
        </w:tc>
        <w:tc>
          <w:tcPr>
            <w:tcW w:w="1276" w:type="dxa"/>
            <w:hideMark/>
          </w:tcPr>
          <w:p w14:paraId="6A58E0F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KS1 attainment Reading (Girls)</w:t>
            </w:r>
          </w:p>
        </w:tc>
        <w:tc>
          <w:tcPr>
            <w:tcW w:w="992" w:type="dxa"/>
            <w:hideMark/>
          </w:tcPr>
          <w:p w14:paraId="6EBC8288"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xxii</w:t>
            </w:r>
            <w:proofErr w:type="spellEnd"/>
          </w:p>
        </w:tc>
        <w:tc>
          <w:tcPr>
            <w:tcW w:w="992" w:type="dxa"/>
            <w:hideMark/>
          </w:tcPr>
          <w:p w14:paraId="50E88AD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reaching</w:t>
            </w:r>
            <w:proofErr w:type="gramEnd"/>
            <w:r w:rsidRPr="007F1360">
              <w:rPr>
                <w:rFonts w:ascii="Arial" w:eastAsia="Times New Roman" w:hAnsi="Arial" w:cs="Arial"/>
                <w:color w:val="000000"/>
                <w:sz w:val="12"/>
                <w:szCs w:val="12"/>
                <w:lang w:eastAsia="en-GB"/>
              </w:rPr>
              <w:t xml:space="preserve"> expected standard</w:t>
            </w:r>
          </w:p>
        </w:tc>
        <w:tc>
          <w:tcPr>
            <w:tcW w:w="853" w:type="dxa"/>
            <w:noWrap/>
            <w:hideMark/>
          </w:tcPr>
          <w:p w14:paraId="04229E6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3F231EB9" w14:textId="77777777" w:rsidR="002E104F" w:rsidRPr="007F1360" w:rsidRDefault="002E104F" w:rsidP="00636553">
            <w:pPr>
              <w:jc w:val="center"/>
              <w:rPr>
                <w:rFonts w:ascii="Arial" w:eastAsia="Times New Roman" w:hAnsi="Arial" w:cs="Arial"/>
                <w:i/>
                <w:iCs/>
                <w:color w:val="000000"/>
                <w:sz w:val="12"/>
                <w:szCs w:val="12"/>
                <w:lang w:eastAsia="en-GB"/>
              </w:rPr>
            </w:pPr>
            <w:r w:rsidRPr="007F1360">
              <w:rPr>
                <w:rFonts w:ascii="Arial" w:eastAsia="Times New Roman" w:hAnsi="Arial" w:cs="Arial"/>
                <w:i/>
                <w:iCs/>
                <w:color w:val="000000"/>
                <w:sz w:val="12"/>
                <w:szCs w:val="12"/>
                <w:lang w:eastAsia="en-GB"/>
              </w:rPr>
              <w:t>93*</w:t>
            </w:r>
          </w:p>
        </w:tc>
        <w:tc>
          <w:tcPr>
            <w:tcW w:w="699" w:type="dxa"/>
            <w:noWrap/>
            <w:hideMark/>
          </w:tcPr>
          <w:p w14:paraId="415E621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76</w:t>
            </w:r>
          </w:p>
        </w:tc>
        <w:tc>
          <w:tcPr>
            <w:tcW w:w="703" w:type="dxa"/>
            <w:noWrap/>
            <w:hideMark/>
          </w:tcPr>
          <w:p w14:paraId="5CE6FA9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76</w:t>
            </w:r>
          </w:p>
        </w:tc>
        <w:tc>
          <w:tcPr>
            <w:tcW w:w="622" w:type="dxa"/>
            <w:noWrap/>
            <w:hideMark/>
          </w:tcPr>
          <w:p w14:paraId="2428E0C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77</w:t>
            </w:r>
          </w:p>
        </w:tc>
        <w:tc>
          <w:tcPr>
            <w:tcW w:w="669" w:type="dxa"/>
            <w:noWrap/>
            <w:hideMark/>
          </w:tcPr>
          <w:p w14:paraId="4F431AC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76</w:t>
            </w:r>
          </w:p>
        </w:tc>
        <w:tc>
          <w:tcPr>
            <w:tcW w:w="567" w:type="dxa"/>
            <w:noWrap/>
            <w:hideMark/>
          </w:tcPr>
          <w:p w14:paraId="5C67869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0AA2DBB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24D4EB28"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136F2324" w14:textId="77777777" w:rsidTr="00636553">
        <w:trPr>
          <w:trHeight w:val="930"/>
        </w:trPr>
        <w:tc>
          <w:tcPr>
            <w:tcW w:w="851" w:type="dxa"/>
            <w:noWrap/>
            <w:hideMark/>
          </w:tcPr>
          <w:p w14:paraId="2AB856D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w:t>
            </w:r>
          </w:p>
        </w:tc>
        <w:tc>
          <w:tcPr>
            <w:tcW w:w="1276" w:type="dxa"/>
            <w:hideMark/>
          </w:tcPr>
          <w:p w14:paraId="7CE8260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KS1 attainment Reading</w:t>
            </w:r>
          </w:p>
        </w:tc>
        <w:tc>
          <w:tcPr>
            <w:tcW w:w="992" w:type="dxa"/>
            <w:hideMark/>
          </w:tcPr>
          <w:p w14:paraId="7108F0E0"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xxii</w:t>
            </w:r>
            <w:proofErr w:type="spellEnd"/>
          </w:p>
        </w:tc>
        <w:tc>
          <w:tcPr>
            <w:tcW w:w="992" w:type="dxa"/>
            <w:hideMark/>
          </w:tcPr>
          <w:p w14:paraId="7F0DC31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reaching</w:t>
            </w:r>
            <w:proofErr w:type="gramEnd"/>
            <w:r w:rsidRPr="007F1360">
              <w:rPr>
                <w:rFonts w:ascii="Arial" w:eastAsia="Times New Roman" w:hAnsi="Arial" w:cs="Arial"/>
                <w:color w:val="000000"/>
                <w:sz w:val="12"/>
                <w:szCs w:val="12"/>
                <w:lang w:eastAsia="en-GB"/>
              </w:rPr>
              <w:t xml:space="preserve"> expected standard</w:t>
            </w:r>
          </w:p>
        </w:tc>
        <w:tc>
          <w:tcPr>
            <w:tcW w:w="853" w:type="dxa"/>
            <w:noWrap/>
            <w:hideMark/>
          </w:tcPr>
          <w:p w14:paraId="4E0199E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E7AF3D6" w14:textId="77777777" w:rsidR="002E104F" w:rsidRPr="007F1360" w:rsidRDefault="002E104F" w:rsidP="00636553">
            <w:pPr>
              <w:jc w:val="center"/>
              <w:rPr>
                <w:rFonts w:ascii="Arial" w:eastAsia="Times New Roman" w:hAnsi="Arial" w:cs="Arial"/>
                <w:i/>
                <w:iCs/>
                <w:color w:val="000000"/>
                <w:sz w:val="12"/>
                <w:szCs w:val="12"/>
                <w:lang w:eastAsia="en-GB"/>
              </w:rPr>
            </w:pPr>
            <w:r w:rsidRPr="007F1360">
              <w:rPr>
                <w:rFonts w:ascii="Arial" w:eastAsia="Times New Roman" w:hAnsi="Arial" w:cs="Arial"/>
                <w:i/>
                <w:iCs/>
                <w:color w:val="000000"/>
                <w:sz w:val="12"/>
                <w:szCs w:val="12"/>
                <w:lang w:eastAsia="en-GB"/>
              </w:rPr>
              <w:t>90*</w:t>
            </w:r>
          </w:p>
        </w:tc>
        <w:tc>
          <w:tcPr>
            <w:tcW w:w="699" w:type="dxa"/>
            <w:noWrap/>
            <w:hideMark/>
          </w:tcPr>
          <w:p w14:paraId="3DE9314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71</w:t>
            </w:r>
          </w:p>
        </w:tc>
        <w:tc>
          <w:tcPr>
            <w:tcW w:w="703" w:type="dxa"/>
            <w:noWrap/>
            <w:hideMark/>
          </w:tcPr>
          <w:p w14:paraId="3615720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73</w:t>
            </w:r>
          </w:p>
        </w:tc>
        <w:tc>
          <w:tcPr>
            <w:tcW w:w="622" w:type="dxa"/>
            <w:noWrap/>
            <w:hideMark/>
          </w:tcPr>
          <w:p w14:paraId="6FC33CB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73</w:t>
            </w:r>
          </w:p>
        </w:tc>
        <w:tc>
          <w:tcPr>
            <w:tcW w:w="669" w:type="dxa"/>
            <w:noWrap/>
            <w:hideMark/>
          </w:tcPr>
          <w:p w14:paraId="2FFD4D1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74</w:t>
            </w:r>
          </w:p>
        </w:tc>
        <w:tc>
          <w:tcPr>
            <w:tcW w:w="567" w:type="dxa"/>
            <w:noWrap/>
            <w:hideMark/>
          </w:tcPr>
          <w:p w14:paraId="2382402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56E3A36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7600B00F"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6BC86E0E" w14:textId="77777777" w:rsidTr="00636553">
        <w:trPr>
          <w:trHeight w:val="930"/>
        </w:trPr>
        <w:tc>
          <w:tcPr>
            <w:tcW w:w="851" w:type="dxa"/>
            <w:noWrap/>
            <w:hideMark/>
          </w:tcPr>
          <w:p w14:paraId="29A3E0F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4.1, 4.5</w:t>
            </w:r>
          </w:p>
        </w:tc>
        <w:tc>
          <w:tcPr>
            <w:tcW w:w="1276" w:type="dxa"/>
            <w:hideMark/>
          </w:tcPr>
          <w:p w14:paraId="0EF92E4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KS2 attainment Mathematics (Boys)</w:t>
            </w:r>
          </w:p>
        </w:tc>
        <w:tc>
          <w:tcPr>
            <w:tcW w:w="992" w:type="dxa"/>
            <w:hideMark/>
          </w:tcPr>
          <w:p w14:paraId="08705001" w14:textId="77777777" w:rsidR="002E104F" w:rsidRPr="007F1360"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DfE</w:t>
            </w:r>
            <w:r w:rsidRPr="007F1360">
              <w:rPr>
                <w:rStyle w:val="EndnoteReference"/>
                <w:rFonts w:ascii="Arial" w:eastAsia="Times New Roman" w:hAnsi="Arial" w:cs="Arial"/>
                <w:color w:val="000000"/>
                <w:sz w:val="12"/>
                <w:szCs w:val="12"/>
                <w:lang w:eastAsia="en-GB"/>
              </w:rPr>
              <w:endnoteReference w:id="24"/>
            </w:r>
          </w:p>
        </w:tc>
        <w:tc>
          <w:tcPr>
            <w:tcW w:w="992" w:type="dxa"/>
            <w:hideMark/>
          </w:tcPr>
          <w:p w14:paraId="57B9E86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reaching</w:t>
            </w:r>
            <w:proofErr w:type="gramEnd"/>
            <w:r w:rsidRPr="007F1360">
              <w:rPr>
                <w:rFonts w:ascii="Arial" w:eastAsia="Times New Roman" w:hAnsi="Arial" w:cs="Arial"/>
                <w:color w:val="000000"/>
                <w:sz w:val="12"/>
                <w:szCs w:val="12"/>
                <w:lang w:eastAsia="en-GB"/>
              </w:rPr>
              <w:t xml:space="preserve"> expected standard</w:t>
            </w:r>
          </w:p>
        </w:tc>
        <w:tc>
          <w:tcPr>
            <w:tcW w:w="853" w:type="dxa"/>
            <w:noWrap/>
            <w:hideMark/>
          </w:tcPr>
          <w:p w14:paraId="1216113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3A005C2" w14:textId="77777777" w:rsidR="002E104F" w:rsidRPr="007F1360" w:rsidRDefault="002E104F" w:rsidP="00636553">
            <w:pPr>
              <w:jc w:val="center"/>
              <w:rPr>
                <w:rFonts w:ascii="Arial" w:eastAsia="Times New Roman" w:hAnsi="Arial" w:cs="Arial"/>
                <w:i/>
                <w:iCs/>
                <w:color w:val="000000"/>
                <w:sz w:val="12"/>
                <w:szCs w:val="12"/>
                <w:lang w:eastAsia="en-GB"/>
              </w:rPr>
            </w:pPr>
            <w:r w:rsidRPr="007F1360">
              <w:rPr>
                <w:rFonts w:ascii="Arial" w:eastAsia="Times New Roman" w:hAnsi="Arial" w:cs="Arial"/>
                <w:i/>
                <w:iCs/>
                <w:color w:val="000000"/>
                <w:sz w:val="12"/>
                <w:szCs w:val="12"/>
                <w:lang w:eastAsia="en-GB"/>
              </w:rPr>
              <w:t>84*</w:t>
            </w:r>
          </w:p>
        </w:tc>
        <w:tc>
          <w:tcPr>
            <w:tcW w:w="699" w:type="dxa"/>
            <w:noWrap/>
            <w:hideMark/>
          </w:tcPr>
          <w:p w14:paraId="5D09D0F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69</w:t>
            </w:r>
          </w:p>
        </w:tc>
        <w:tc>
          <w:tcPr>
            <w:tcW w:w="703" w:type="dxa"/>
            <w:noWrap/>
            <w:hideMark/>
          </w:tcPr>
          <w:p w14:paraId="5CA1BC4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74</w:t>
            </w:r>
          </w:p>
        </w:tc>
        <w:tc>
          <w:tcPr>
            <w:tcW w:w="622" w:type="dxa"/>
            <w:noWrap/>
            <w:hideMark/>
          </w:tcPr>
          <w:p w14:paraId="43C13DB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74</w:t>
            </w:r>
          </w:p>
        </w:tc>
        <w:tc>
          <w:tcPr>
            <w:tcW w:w="669" w:type="dxa"/>
            <w:noWrap/>
            <w:hideMark/>
          </w:tcPr>
          <w:p w14:paraId="6768B53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77</w:t>
            </w:r>
          </w:p>
        </w:tc>
        <w:tc>
          <w:tcPr>
            <w:tcW w:w="567" w:type="dxa"/>
            <w:noWrap/>
            <w:hideMark/>
          </w:tcPr>
          <w:p w14:paraId="36FC2FB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03BF05D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52504087"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0CE595DC" w14:textId="77777777" w:rsidTr="00636553">
        <w:trPr>
          <w:trHeight w:val="930"/>
        </w:trPr>
        <w:tc>
          <w:tcPr>
            <w:tcW w:w="851" w:type="dxa"/>
            <w:noWrap/>
            <w:hideMark/>
          </w:tcPr>
          <w:p w14:paraId="0333085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4.1, 4.5</w:t>
            </w:r>
          </w:p>
        </w:tc>
        <w:tc>
          <w:tcPr>
            <w:tcW w:w="1276" w:type="dxa"/>
            <w:hideMark/>
          </w:tcPr>
          <w:p w14:paraId="57D307B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KS2 attainment Mathematics (Girls)</w:t>
            </w:r>
          </w:p>
        </w:tc>
        <w:tc>
          <w:tcPr>
            <w:tcW w:w="992" w:type="dxa"/>
            <w:hideMark/>
          </w:tcPr>
          <w:p w14:paraId="55DC77E3"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xxiii</w:t>
            </w:r>
            <w:proofErr w:type="spellEnd"/>
          </w:p>
        </w:tc>
        <w:tc>
          <w:tcPr>
            <w:tcW w:w="992" w:type="dxa"/>
            <w:hideMark/>
          </w:tcPr>
          <w:p w14:paraId="05F01FF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reaching</w:t>
            </w:r>
            <w:proofErr w:type="gramEnd"/>
            <w:r w:rsidRPr="007F1360">
              <w:rPr>
                <w:rFonts w:ascii="Arial" w:eastAsia="Times New Roman" w:hAnsi="Arial" w:cs="Arial"/>
                <w:color w:val="000000"/>
                <w:sz w:val="12"/>
                <w:szCs w:val="12"/>
                <w:lang w:eastAsia="en-GB"/>
              </w:rPr>
              <w:t xml:space="preserve"> expected standard</w:t>
            </w:r>
          </w:p>
        </w:tc>
        <w:tc>
          <w:tcPr>
            <w:tcW w:w="853" w:type="dxa"/>
            <w:noWrap/>
            <w:hideMark/>
          </w:tcPr>
          <w:p w14:paraId="68076B7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FB3D162" w14:textId="77777777" w:rsidR="002E104F" w:rsidRPr="007F1360" w:rsidRDefault="002E104F" w:rsidP="00636553">
            <w:pPr>
              <w:jc w:val="center"/>
              <w:rPr>
                <w:rFonts w:ascii="Arial" w:eastAsia="Times New Roman" w:hAnsi="Arial" w:cs="Arial"/>
                <w:i/>
                <w:iCs/>
                <w:color w:val="000000"/>
                <w:sz w:val="12"/>
                <w:szCs w:val="12"/>
                <w:lang w:eastAsia="en-GB"/>
              </w:rPr>
            </w:pPr>
            <w:r w:rsidRPr="007F1360">
              <w:rPr>
                <w:rFonts w:ascii="Arial" w:eastAsia="Times New Roman" w:hAnsi="Arial" w:cs="Arial"/>
                <w:i/>
                <w:iCs/>
                <w:color w:val="000000"/>
                <w:sz w:val="12"/>
                <w:szCs w:val="12"/>
                <w:lang w:eastAsia="en-GB"/>
              </w:rPr>
              <w:t>86*</w:t>
            </w:r>
          </w:p>
        </w:tc>
        <w:tc>
          <w:tcPr>
            <w:tcW w:w="699" w:type="dxa"/>
            <w:noWrap/>
            <w:hideMark/>
          </w:tcPr>
          <w:p w14:paraId="30748C2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68</w:t>
            </w:r>
          </w:p>
        </w:tc>
        <w:tc>
          <w:tcPr>
            <w:tcW w:w="703" w:type="dxa"/>
            <w:noWrap/>
            <w:hideMark/>
          </w:tcPr>
          <w:p w14:paraId="0232394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74</w:t>
            </w:r>
          </w:p>
        </w:tc>
        <w:tc>
          <w:tcPr>
            <w:tcW w:w="622" w:type="dxa"/>
            <w:noWrap/>
            <w:hideMark/>
          </w:tcPr>
          <w:p w14:paraId="5BCCCCC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75</w:t>
            </w:r>
          </w:p>
        </w:tc>
        <w:tc>
          <w:tcPr>
            <w:tcW w:w="669" w:type="dxa"/>
            <w:noWrap/>
            <w:hideMark/>
          </w:tcPr>
          <w:p w14:paraId="5AD8188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78</w:t>
            </w:r>
          </w:p>
        </w:tc>
        <w:tc>
          <w:tcPr>
            <w:tcW w:w="567" w:type="dxa"/>
            <w:noWrap/>
            <w:hideMark/>
          </w:tcPr>
          <w:p w14:paraId="2F30D82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7FE1B22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107C556B"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74B954BD" w14:textId="77777777" w:rsidTr="00636553">
        <w:trPr>
          <w:trHeight w:val="930"/>
        </w:trPr>
        <w:tc>
          <w:tcPr>
            <w:tcW w:w="851" w:type="dxa"/>
            <w:noWrap/>
            <w:hideMark/>
          </w:tcPr>
          <w:p w14:paraId="5EB2BDE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w:t>
            </w:r>
          </w:p>
        </w:tc>
        <w:tc>
          <w:tcPr>
            <w:tcW w:w="1276" w:type="dxa"/>
            <w:hideMark/>
          </w:tcPr>
          <w:p w14:paraId="0A2D6FB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KS2 attainment Mathematics</w:t>
            </w:r>
          </w:p>
        </w:tc>
        <w:tc>
          <w:tcPr>
            <w:tcW w:w="992" w:type="dxa"/>
            <w:hideMark/>
          </w:tcPr>
          <w:p w14:paraId="0C228211"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xxiii</w:t>
            </w:r>
            <w:proofErr w:type="spellEnd"/>
          </w:p>
        </w:tc>
        <w:tc>
          <w:tcPr>
            <w:tcW w:w="992" w:type="dxa"/>
            <w:hideMark/>
          </w:tcPr>
          <w:p w14:paraId="22E4727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reaching</w:t>
            </w:r>
            <w:proofErr w:type="gramEnd"/>
            <w:r w:rsidRPr="007F1360">
              <w:rPr>
                <w:rFonts w:ascii="Arial" w:eastAsia="Times New Roman" w:hAnsi="Arial" w:cs="Arial"/>
                <w:color w:val="000000"/>
                <w:sz w:val="12"/>
                <w:szCs w:val="12"/>
                <w:lang w:eastAsia="en-GB"/>
              </w:rPr>
              <w:t xml:space="preserve"> expected standard</w:t>
            </w:r>
          </w:p>
        </w:tc>
        <w:tc>
          <w:tcPr>
            <w:tcW w:w="853" w:type="dxa"/>
            <w:noWrap/>
            <w:hideMark/>
          </w:tcPr>
          <w:p w14:paraId="3107D9C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539A67F" w14:textId="77777777" w:rsidR="002E104F" w:rsidRPr="007F1360" w:rsidRDefault="002E104F" w:rsidP="00636553">
            <w:pPr>
              <w:jc w:val="center"/>
              <w:rPr>
                <w:rFonts w:ascii="Arial" w:eastAsia="Times New Roman" w:hAnsi="Arial" w:cs="Arial"/>
                <w:i/>
                <w:iCs/>
                <w:color w:val="000000"/>
                <w:sz w:val="12"/>
                <w:szCs w:val="12"/>
                <w:lang w:eastAsia="en-GB"/>
              </w:rPr>
            </w:pPr>
            <w:r w:rsidRPr="007F1360">
              <w:rPr>
                <w:rFonts w:ascii="Arial" w:eastAsia="Times New Roman" w:hAnsi="Arial" w:cs="Arial"/>
                <w:i/>
                <w:iCs/>
                <w:color w:val="000000"/>
                <w:sz w:val="12"/>
                <w:szCs w:val="12"/>
                <w:lang w:eastAsia="en-GB"/>
              </w:rPr>
              <w:t>85*</w:t>
            </w:r>
          </w:p>
        </w:tc>
        <w:tc>
          <w:tcPr>
            <w:tcW w:w="699" w:type="dxa"/>
            <w:noWrap/>
            <w:hideMark/>
          </w:tcPr>
          <w:p w14:paraId="5FB5006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68</w:t>
            </w:r>
          </w:p>
        </w:tc>
        <w:tc>
          <w:tcPr>
            <w:tcW w:w="703" w:type="dxa"/>
            <w:noWrap/>
            <w:hideMark/>
          </w:tcPr>
          <w:p w14:paraId="3DDD0D9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74</w:t>
            </w:r>
          </w:p>
        </w:tc>
        <w:tc>
          <w:tcPr>
            <w:tcW w:w="622" w:type="dxa"/>
            <w:noWrap/>
            <w:hideMark/>
          </w:tcPr>
          <w:p w14:paraId="6460219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75</w:t>
            </w:r>
          </w:p>
        </w:tc>
        <w:tc>
          <w:tcPr>
            <w:tcW w:w="669" w:type="dxa"/>
            <w:noWrap/>
            <w:hideMark/>
          </w:tcPr>
          <w:p w14:paraId="56F58AB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77</w:t>
            </w:r>
          </w:p>
        </w:tc>
        <w:tc>
          <w:tcPr>
            <w:tcW w:w="567" w:type="dxa"/>
            <w:noWrap/>
            <w:hideMark/>
          </w:tcPr>
          <w:p w14:paraId="24D7D87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079901D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13E93595"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778F4439" w14:textId="77777777" w:rsidTr="00636553">
        <w:trPr>
          <w:trHeight w:val="930"/>
        </w:trPr>
        <w:tc>
          <w:tcPr>
            <w:tcW w:w="851" w:type="dxa"/>
            <w:noWrap/>
            <w:hideMark/>
          </w:tcPr>
          <w:p w14:paraId="04F4DF0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4.1, 4.5</w:t>
            </w:r>
          </w:p>
        </w:tc>
        <w:tc>
          <w:tcPr>
            <w:tcW w:w="1276" w:type="dxa"/>
            <w:hideMark/>
          </w:tcPr>
          <w:p w14:paraId="411CFFD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KS2 attainment Reading (Boys)</w:t>
            </w:r>
          </w:p>
        </w:tc>
        <w:tc>
          <w:tcPr>
            <w:tcW w:w="992" w:type="dxa"/>
            <w:hideMark/>
          </w:tcPr>
          <w:p w14:paraId="10907F7B"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xxiii</w:t>
            </w:r>
            <w:proofErr w:type="spellEnd"/>
          </w:p>
        </w:tc>
        <w:tc>
          <w:tcPr>
            <w:tcW w:w="992" w:type="dxa"/>
            <w:hideMark/>
          </w:tcPr>
          <w:p w14:paraId="12773C0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reaching</w:t>
            </w:r>
            <w:proofErr w:type="gramEnd"/>
            <w:r w:rsidRPr="007F1360">
              <w:rPr>
                <w:rFonts w:ascii="Arial" w:eastAsia="Times New Roman" w:hAnsi="Arial" w:cs="Arial"/>
                <w:color w:val="000000"/>
                <w:sz w:val="12"/>
                <w:szCs w:val="12"/>
                <w:lang w:eastAsia="en-GB"/>
              </w:rPr>
              <w:t xml:space="preserve"> expected standard</w:t>
            </w:r>
          </w:p>
        </w:tc>
        <w:tc>
          <w:tcPr>
            <w:tcW w:w="853" w:type="dxa"/>
            <w:noWrap/>
            <w:hideMark/>
          </w:tcPr>
          <w:p w14:paraId="0346575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3C91A868" w14:textId="77777777" w:rsidR="002E104F" w:rsidRPr="007F1360" w:rsidRDefault="002E104F" w:rsidP="00636553">
            <w:pPr>
              <w:jc w:val="center"/>
              <w:rPr>
                <w:rFonts w:ascii="Arial" w:eastAsia="Times New Roman" w:hAnsi="Arial" w:cs="Arial"/>
                <w:i/>
                <w:iCs/>
                <w:color w:val="000000"/>
                <w:sz w:val="12"/>
                <w:szCs w:val="12"/>
                <w:lang w:eastAsia="en-GB"/>
              </w:rPr>
            </w:pPr>
            <w:r w:rsidRPr="007F1360">
              <w:rPr>
                <w:rFonts w:ascii="Arial" w:eastAsia="Times New Roman" w:hAnsi="Arial" w:cs="Arial"/>
                <w:i/>
                <w:iCs/>
                <w:color w:val="000000"/>
                <w:sz w:val="12"/>
                <w:szCs w:val="12"/>
                <w:lang w:eastAsia="en-GB"/>
              </w:rPr>
              <w:t>84*</w:t>
            </w:r>
          </w:p>
        </w:tc>
        <w:tc>
          <w:tcPr>
            <w:tcW w:w="699" w:type="dxa"/>
            <w:noWrap/>
            <w:hideMark/>
          </w:tcPr>
          <w:p w14:paraId="3AF664A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63</w:t>
            </w:r>
          </w:p>
        </w:tc>
        <w:tc>
          <w:tcPr>
            <w:tcW w:w="703" w:type="dxa"/>
            <w:noWrap/>
            <w:hideMark/>
          </w:tcPr>
          <w:p w14:paraId="1980B82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68</w:t>
            </w:r>
          </w:p>
        </w:tc>
        <w:tc>
          <w:tcPr>
            <w:tcW w:w="622" w:type="dxa"/>
            <w:noWrap/>
            <w:hideMark/>
          </w:tcPr>
          <w:p w14:paraId="7A25ADA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71</w:t>
            </w:r>
          </w:p>
        </w:tc>
        <w:tc>
          <w:tcPr>
            <w:tcW w:w="669" w:type="dxa"/>
            <w:noWrap/>
            <w:hideMark/>
          </w:tcPr>
          <w:p w14:paraId="128482D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66</w:t>
            </w:r>
          </w:p>
        </w:tc>
        <w:tc>
          <w:tcPr>
            <w:tcW w:w="567" w:type="dxa"/>
            <w:noWrap/>
            <w:hideMark/>
          </w:tcPr>
          <w:p w14:paraId="009C468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064B5DE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145E0FC2"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457F0D88" w14:textId="77777777" w:rsidTr="00636553">
        <w:trPr>
          <w:trHeight w:val="930"/>
        </w:trPr>
        <w:tc>
          <w:tcPr>
            <w:tcW w:w="851" w:type="dxa"/>
            <w:noWrap/>
            <w:hideMark/>
          </w:tcPr>
          <w:p w14:paraId="4E3928D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4.1, 4.5</w:t>
            </w:r>
          </w:p>
        </w:tc>
        <w:tc>
          <w:tcPr>
            <w:tcW w:w="1276" w:type="dxa"/>
            <w:hideMark/>
          </w:tcPr>
          <w:p w14:paraId="01E1706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KS2 attainment Reading (Girls)</w:t>
            </w:r>
          </w:p>
        </w:tc>
        <w:tc>
          <w:tcPr>
            <w:tcW w:w="992" w:type="dxa"/>
            <w:hideMark/>
          </w:tcPr>
          <w:p w14:paraId="40A17875"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xxiii</w:t>
            </w:r>
            <w:proofErr w:type="spellEnd"/>
          </w:p>
        </w:tc>
        <w:tc>
          <w:tcPr>
            <w:tcW w:w="992" w:type="dxa"/>
            <w:hideMark/>
          </w:tcPr>
          <w:p w14:paraId="0D96E8F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reaching</w:t>
            </w:r>
            <w:proofErr w:type="gramEnd"/>
            <w:r w:rsidRPr="007F1360">
              <w:rPr>
                <w:rFonts w:ascii="Arial" w:eastAsia="Times New Roman" w:hAnsi="Arial" w:cs="Arial"/>
                <w:color w:val="000000"/>
                <w:sz w:val="12"/>
                <w:szCs w:val="12"/>
                <w:lang w:eastAsia="en-GB"/>
              </w:rPr>
              <w:t xml:space="preserve"> expected standard</w:t>
            </w:r>
          </w:p>
        </w:tc>
        <w:tc>
          <w:tcPr>
            <w:tcW w:w="853" w:type="dxa"/>
            <w:noWrap/>
            <w:hideMark/>
          </w:tcPr>
          <w:p w14:paraId="717408A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B7C95A2" w14:textId="77777777" w:rsidR="002E104F" w:rsidRPr="007F1360" w:rsidRDefault="002E104F" w:rsidP="00636553">
            <w:pPr>
              <w:jc w:val="center"/>
              <w:rPr>
                <w:rFonts w:ascii="Arial" w:eastAsia="Times New Roman" w:hAnsi="Arial" w:cs="Arial"/>
                <w:i/>
                <w:iCs/>
                <w:color w:val="000000"/>
                <w:sz w:val="12"/>
                <w:szCs w:val="12"/>
                <w:lang w:eastAsia="en-GB"/>
              </w:rPr>
            </w:pPr>
            <w:r w:rsidRPr="007F1360">
              <w:rPr>
                <w:rFonts w:ascii="Arial" w:eastAsia="Times New Roman" w:hAnsi="Arial" w:cs="Arial"/>
                <w:i/>
                <w:iCs/>
                <w:color w:val="000000"/>
                <w:sz w:val="12"/>
                <w:szCs w:val="12"/>
                <w:lang w:eastAsia="en-GB"/>
              </w:rPr>
              <w:t>90*</w:t>
            </w:r>
          </w:p>
        </w:tc>
        <w:tc>
          <w:tcPr>
            <w:tcW w:w="699" w:type="dxa"/>
            <w:noWrap/>
            <w:hideMark/>
          </w:tcPr>
          <w:p w14:paraId="45852CB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70</w:t>
            </w:r>
          </w:p>
        </w:tc>
        <w:tc>
          <w:tcPr>
            <w:tcW w:w="703" w:type="dxa"/>
            <w:noWrap/>
            <w:hideMark/>
          </w:tcPr>
          <w:p w14:paraId="2111193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76</w:t>
            </w:r>
          </w:p>
        </w:tc>
        <w:tc>
          <w:tcPr>
            <w:tcW w:w="622" w:type="dxa"/>
            <w:noWrap/>
            <w:hideMark/>
          </w:tcPr>
          <w:p w14:paraId="27FFFC7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76</w:t>
            </w:r>
          </w:p>
        </w:tc>
        <w:tc>
          <w:tcPr>
            <w:tcW w:w="669" w:type="dxa"/>
            <w:noWrap/>
            <w:hideMark/>
          </w:tcPr>
          <w:p w14:paraId="2285134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76</w:t>
            </w:r>
          </w:p>
        </w:tc>
        <w:tc>
          <w:tcPr>
            <w:tcW w:w="567" w:type="dxa"/>
            <w:noWrap/>
            <w:hideMark/>
          </w:tcPr>
          <w:p w14:paraId="664197E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7D6C941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49791748"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0AABEF5B" w14:textId="77777777" w:rsidTr="00636553">
        <w:trPr>
          <w:trHeight w:val="930"/>
        </w:trPr>
        <w:tc>
          <w:tcPr>
            <w:tcW w:w="851" w:type="dxa"/>
            <w:noWrap/>
            <w:hideMark/>
          </w:tcPr>
          <w:p w14:paraId="3636F53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lastRenderedPageBreak/>
              <w:t>4.1</w:t>
            </w:r>
          </w:p>
        </w:tc>
        <w:tc>
          <w:tcPr>
            <w:tcW w:w="1276" w:type="dxa"/>
            <w:hideMark/>
          </w:tcPr>
          <w:p w14:paraId="756A44E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KS2 attainment Reading</w:t>
            </w:r>
          </w:p>
        </w:tc>
        <w:tc>
          <w:tcPr>
            <w:tcW w:w="992" w:type="dxa"/>
            <w:hideMark/>
          </w:tcPr>
          <w:p w14:paraId="08E135EC"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xxiii</w:t>
            </w:r>
            <w:proofErr w:type="spellEnd"/>
          </w:p>
        </w:tc>
        <w:tc>
          <w:tcPr>
            <w:tcW w:w="992" w:type="dxa"/>
            <w:hideMark/>
          </w:tcPr>
          <w:p w14:paraId="42DE4B9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reaching</w:t>
            </w:r>
            <w:proofErr w:type="gramEnd"/>
            <w:r w:rsidRPr="007F1360">
              <w:rPr>
                <w:rFonts w:ascii="Arial" w:eastAsia="Times New Roman" w:hAnsi="Arial" w:cs="Arial"/>
                <w:color w:val="000000"/>
                <w:sz w:val="12"/>
                <w:szCs w:val="12"/>
                <w:lang w:eastAsia="en-GB"/>
              </w:rPr>
              <w:t xml:space="preserve"> expected standard</w:t>
            </w:r>
          </w:p>
        </w:tc>
        <w:tc>
          <w:tcPr>
            <w:tcW w:w="853" w:type="dxa"/>
            <w:noWrap/>
            <w:hideMark/>
          </w:tcPr>
          <w:p w14:paraId="6507BEA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52A90E4" w14:textId="77777777" w:rsidR="002E104F" w:rsidRPr="007F1360" w:rsidRDefault="002E104F" w:rsidP="00636553">
            <w:pPr>
              <w:jc w:val="center"/>
              <w:rPr>
                <w:rFonts w:ascii="Arial" w:eastAsia="Times New Roman" w:hAnsi="Arial" w:cs="Arial"/>
                <w:i/>
                <w:iCs/>
                <w:color w:val="000000"/>
                <w:sz w:val="12"/>
                <w:szCs w:val="12"/>
                <w:lang w:eastAsia="en-GB"/>
              </w:rPr>
            </w:pPr>
            <w:r w:rsidRPr="007F1360">
              <w:rPr>
                <w:rFonts w:ascii="Arial" w:eastAsia="Times New Roman" w:hAnsi="Arial" w:cs="Arial"/>
                <w:i/>
                <w:iCs/>
                <w:color w:val="000000"/>
                <w:sz w:val="12"/>
                <w:szCs w:val="12"/>
                <w:lang w:eastAsia="en-GB"/>
              </w:rPr>
              <w:t>87*</w:t>
            </w:r>
          </w:p>
        </w:tc>
        <w:tc>
          <w:tcPr>
            <w:tcW w:w="699" w:type="dxa"/>
            <w:noWrap/>
            <w:hideMark/>
          </w:tcPr>
          <w:p w14:paraId="7D0574C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67</w:t>
            </w:r>
          </w:p>
        </w:tc>
        <w:tc>
          <w:tcPr>
            <w:tcW w:w="703" w:type="dxa"/>
            <w:noWrap/>
            <w:hideMark/>
          </w:tcPr>
          <w:p w14:paraId="555F1E5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72</w:t>
            </w:r>
          </w:p>
        </w:tc>
        <w:tc>
          <w:tcPr>
            <w:tcW w:w="622" w:type="dxa"/>
            <w:noWrap/>
            <w:hideMark/>
          </w:tcPr>
          <w:p w14:paraId="3D1AB94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73</w:t>
            </w:r>
          </w:p>
        </w:tc>
        <w:tc>
          <w:tcPr>
            <w:tcW w:w="669" w:type="dxa"/>
            <w:noWrap/>
            <w:hideMark/>
          </w:tcPr>
          <w:p w14:paraId="4543C1C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78</w:t>
            </w:r>
          </w:p>
        </w:tc>
        <w:tc>
          <w:tcPr>
            <w:tcW w:w="567" w:type="dxa"/>
            <w:noWrap/>
            <w:hideMark/>
          </w:tcPr>
          <w:p w14:paraId="536E8E7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535D5A6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3F611694"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3661FC0B" w14:textId="77777777" w:rsidTr="00636553">
        <w:trPr>
          <w:trHeight w:val="930"/>
        </w:trPr>
        <w:tc>
          <w:tcPr>
            <w:tcW w:w="851" w:type="dxa"/>
            <w:noWrap/>
            <w:hideMark/>
          </w:tcPr>
          <w:p w14:paraId="010A236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w:t>
            </w:r>
          </w:p>
        </w:tc>
        <w:tc>
          <w:tcPr>
            <w:tcW w:w="1276" w:type="dxa"/>
            <w:hideMark/>
          </w:tcPr>
          <w:p w14:paraId="7CFC890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KS4 attainment English and Maths</w:t>
            </w:r>
          </w:p>
        </w:tc>
        <w:tc>
          <w:tcPr>
            <w:tcW w:w="992" w:type="dxa"/>
            <w:hideMark/>
          </w:tcPr>
          <w:p w14:paraId="7F22636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DfE</w:t>
            </w:r>
            <w:r w:rsidRPr="007F1360">
              <w:rPr>
                <w:rStyle w:val="EndnoteReference"/>
                <w:rFonts w:ascii="Arial" w:eastAsia="Times New Roman" w:hAnsi="Arial" w:cs="Arial"/>
                <w:color w:val="000000"/>
                <w:sz w:val="12"/>
                <w:szCs w:val="12"/>
                <w:lang w:eastAsia="en-GB"/>
              </w:rPr>
              <w:endnoteReference w:id="25"/>
            </w:r>
          </w:p>
        </w:tc>
        <w:tc>
          <w:tcPr>
            <w:tcW w:w="992" w:type="dxa"/>
            <w:hideMark/>
          </w:tcPr>
          <w:p w14:paraId="654C6E4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reaching</w:t>
            </w:r>
            <w:proofErr w:type="gramEnd"/>
            <w:r w:rsidRPr="007F1360">
              <w:rPr>
                <w:rFonts w:ascii="Arial" w:eastAsia="Times New Roman" w:hAnsi="Arial" w:cs="Arial"/>
                <w:color w:val="000000"/>
                <w:sz w:val="12"/>
                <w:szCs w:val="12"/>
                <w:lang w:eastAsia="en-GB"/>
              </w:rPr>
              <w:t xml:space="preserve"> expected standard</w:t>
            </w:r>
          </w:p>
        </w:tc>
        <w:tc>
          <w:tcPr>
            <w:tcW w:w="853" w:type="dxa"/>
            <w:noWrap/>
            <w:hideMark/>
          </w:tcPr>
          <w:p w14:paraId="402EE65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246936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46.8</w:t>
            </w:r>
          </w:p>
        </w:tc>
        <w:tc>
          <w:tcPr>
            <w:tcW w:w="699" w:type="dxa"/>
            <w:noWrap/>
            <w:hideMark/>
          </w:tcPr>
          <w:p w14:paraId="4892D34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47.7</w:t>
            </w:r>
          </w:p>
        </w:tc>
        <w:tc>
          <w:tcPr>
            <w:tcW w:w="703" w:type="dxa"/>
            <w:noWrap/>
            <w:hideMark/>
          </w:tcPr>
          <w:p w14:paraId="43C02F5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44</w:t>
            </w:r>
          </w:p>
        </w:tc>
        <w:tc>
          <w:tcPr>
            <w:tcW w:w="622" w:type="dxa"/>
            <w:noWrap/>
            <w:hideMark/>
          </w:tcPr>
          <w:p w14:paraId="3EE53A0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45.4</w:t>
            </w:r>
          </w:p>
        </w:tc>
        <w:tc>
          <w:tcPr>
            <w:tcW w:w="669" w:type="dxa"/>
            <w:noWrap/>
            <w:hideMark/>
          </w:tcPr>
          <w:p w14:paraId="7AF0106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59.4</w:t>
            </w:r>
          </w:p>
        </w:tc>
        <w:tc>
          <w:tcPr>
            <w:tcW w:w="567" w:type="dxa"/>
            <w:noWrap/>
            <w:hideMark/>
          </w:tcPr>
          <w:p w14:paraId="66B34FC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0807B2C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2A631679"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3995EE5B" w14:textId="77777777" w:rsidTr="00636553">
        <w:trPr>
          <w:trHeight w:val="310"/>
        </w:trPr>
        <w:tc>
          <w:tcPr>
            <w:tcW w:w="851" w:type="dxa"/>
            <w:noWrap/>
            <w:hideMark/>
          </w:tcPr>
          <w:p w14:paraId="680F14E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w:t>
            </w:r>
          </w:p>
        </w:tc>
        <w:tc>
          <w:tcPr>
            <w:tcW w:w="1276" w:type="dxa"/>
            <w:hideMark/>
          </w:tcPr>
          <w:p w14:paraId="25A1B2C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Secondary school absence rate</w:t>
            </w:r>
          </w:p>
        </w:tc>
        <w:tc>
          <w:tcPr>
            <w:tcW w:w="992" w:type="dxa"/>
            <w:hideMark/>
          </w:tcPr>
          <w:p w14:paraId="4753E2A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26"/>
            </w:r>
          </w:p>
        </w:tc>
        <w:tc>
          <w:tcPr>
            <w:tcW w:w="992" w:type="dxa"/>
            <w:hideMark/>
          </w:tcPr>
          <w:p w14:paraId="782B8F5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3A25DE0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59C4B1C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5.1</w:t>
            </w:r>
          </w:p>
        </w:tc>
        <w:tc>
          <w:tcPr>
            <w:tcW w:w="699" w:type="dxa"/>
            <w:noWrap/>
            <w:hideMark/>
          </w:tcPr>
          <w:p w14:paraId="69E5E2D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5.4</w:t>
            </w:r>
          </w:p>
        </w:tc>
        <w:tc>
          <w:tcPr>
            <w:tcW w:w="703" w:type="dxa"/>
            <w:noWrap/>
            <w:hideMark/>
          </w:tcPr>
          <w:p w14:paraId="333BEBA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5.26</w:t>
            </w:r>
          </w:p>
        </w:tc>
        <w:tc>
          <w:tcPr>
            <w:tcW w:w="622" w:type="dxa"/>
            <w:noWrap/>
            <w:hideMark/>
          </w:tcPr>
          <w:p w14:paraId="1CCC638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5.35</w:t>
            </w:r>
          </w:p>
        </w:tc>
        <w:tc>
          <w:tcPr>
            <w:tcW w:w="669" w:type="dxa"/>
            <w:noWrap/>
            <w:hideMark/>
          </w:tcPr>
          <w:p w14:paraId="6813D1B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5.28</w:t>
            </w:r>
          </w:p>
        </w:tc>
        <w:tc>
          <w:tcPr>
            <w:tcW w:w="567" w:type="dxa"/>
            <w:noWrap/>
            <w:hideMark/>
          </w:tcPr>
          <w:p w14:paraId="5B60595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1A50BAA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5.7 </w:t>
            </w:r>
          </w:p>
        </w:tc>
        <w:tc>
          <w:tcPr>
            <w:tcW w:w="850" w:type="dxa"/>
            <w:noWrap/>
            <w:hideMark/>
          </w:tcPr>
          <w:p w14:paraId="26161E52"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Red</w:t>
            </w:r>
            <w:r w:rsidRPr="007F1360">
              <w:rPr>
                <w:rFonts w:ascii="Arial" w:eastAsia="Times New Roman" w:hAnsi="Arial" w:cs="Arial"/>
                <w:color w:val="000000"/>
                <w:sz w:val="12"/>
                <w:szCs w:val="12"/>
                <w:lang w:eastAsia="en-GB"/>
              </w:rPr>
              <w:t> </w:t>
            </w:r>
          </w:p>
        </w:tc>
      </w:tr>
      <w:tr w:rsidR="002E104F" w:rsidRPr="007F1360" w14:paraId="31D67D7C" w14:textId="77777777" w:rsidTr="00636553">
        <w:trPr>
          <w:trHeight w:val="620"/>
        </w:trPr>
        <w:tc>
          <w:tcPr>
            <w:tcW w:w="851" w:type="dxa"/>
            <w:noWrap/>
            <w:hideMark/>
          </w:tcPr>
          <w:p w14:paraId="47E5E63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4.2</w:t>
            </w:r>
          </w:p>
        </w:tc>
        <w:tc>
          <w:tcPr>
            <w:tcW w:w="1276" w:type="dxa"/>
            <w:hideMark/>
          </w:tcPr>
          <w:p w14:paraId="59BE691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children under 5 years of age who are developmentally on track</w:t>
            </w:r>
          </w:p>
        </w:tc>
        <w:tc>
          <w:tcPr>
            <w:tcW w:w="992" w:type="dxa"/>
            <w:hideMark/>
          </w:tcPr>
          <w:p w14:paraId="78D229E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DfE</w:t>
            </w:r>
            <w:r w:rsidRPr="007F1360">
              <w:rPr>
                <w:rStyle w:val="EndnoteReference"/>
                <w:rFonts w:ascii="Arial" w:eastAsia="Times New Roman" w:hAnsi="Arial" w:cs="Arial"/>
                <w:color w:val="000000"/>
                <w:sz w:val="12"/>
                <w:szCs w:val="12"/>
                <w:lang w:eastAsia="en-GB"/>
              </w:rPr>
              <w:endnoteReference w:id="27"/>
            </w:r>
          </w:p>
        </w:tc>
        <w:tc>
          <w:tcPr>
            <w:tcW w:w="992" w:type="dxa"/>
            <w:hideMark/>
          </w:tcPr>
          <w:p w14:paraId="319FB7D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575BF92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E73709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63.6</w:t>
            </w:r>
          </w:p>
        </w:tc>
        <w:tc>
          <w:tcPr>
            <w:tcW w:w="699" w:type="dxa"/>
            <w:noWrap/>
            <w:hideMark/>
          </w:tcPr>
          <w:p w14:paraId="2DB4307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66.3</w:t>
            </w:r>
          </w:p>
        </w:tc>
        <w:tc>
          <w:tcPr>
            <w:tcW w:w="703" w:type="dxa"/>
            <w:noWrap/>
            <w:hideMark/>
          </w:tcPr>
          <w:p w14:paraId="74B53C8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67.7</w:t>
            </w:r>
          </w:p>
        </w:tc>
        <w:tc>
          <w:tcPr>
            <w:tcW w:w="622" w:type="dxa"/>
            <w:noWrap/>
            <w:hideMark/>
          </w:tcPr>
          <w:p w14:paraId="67E09A7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69.6</w:t>
            </w:r>
          </w:p>
        </w:tc>
        <w:tc>
          <w:tcPr>
            <w:tcW w:w="669" w:type="dxa"/>
            <w:noWrap/>
            <w:hideMark/>
          </w:tcPr>
          <w:p w14:paraId="2E932F6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71.4</w:t>
            </w:r>
          </w:p>
        </w:tc>
        <w:tc>
          <w:tcPr>
            <w:tcW w:w="567" w:type="dxa"/>
            <w:noWrap/>
            <w:hideMark/>
          </w:tcPr>
          <w:p w14:paraId="5F8F8B7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20E7364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6119B235"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300B1175" w14:textId="77777777" w:rsidTr="00636553">
        <w:trPr>
          <w:trHeight w:val="620"/>
        </w:trPr>
        <w:tc>
          <w:tcPr>
            <w:tcW w:w="851" w:type="dxa"/>
            <w:noWrap/>
            <w:hideMark/>
          </w:tcPr>
          <w:p w14:paraId="0C98DCE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4.2, 4.5</w:t>
            </w:r>
          </w:p>
        </w:tc>
        <w:tc>
          <w:tcPr>
            <w:tcW w:w="1276" w:type="dxa"/>
            <w:hideMark/>
          </w:tcPr>
          <w:p w14:paraId="5F5F887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children under 5 years of age who are developmentally on track (Girls)</w:t>
            </w:r>
          </w:p>
        </w:tc>
        <w:tc>
          <w:tcPr>
            <w:tcW w:w="992" w:type="dxa"/>
            <w:hideMark/>
          </w:tcPr>
          <w:p w14:paraId="6F035BC7"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xxvi</w:t>
            </w:r>
            <w:proofErr w:type="spellEnd"/>
          </w:p>
        </w:tc>
        <w:tc>
          <w:tcPr>
            <w:tcW w:w="992" w:type="dxa"/>
            <w:hideMark/>
          </w:tcPr>
          <w:p w14:paraId="6EE4C89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59F141D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776E8D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70.7</w:t>
            </w:r>
          </w:p>
        </w:tc>
        <w:tc>
          <w:tcPr>
            <w:tcW w:w="699" w:type="dxa"/>
            <w:noWrap/>
            <w:hideMark/>
          </w:tcPr>
          <w:p w14:paraId="47CF218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73.9</w:t>
            </w:r>
          </w:p>
        </w:tc>
        <w:tc>
          <w:tcPr>
            <w:tcW w:w="703" w:type="dxa"/>
            <w:noWrap/>
            <w:hideMark/>
          </w:tcPr>
          <w:p w14:paraId="7045EBF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73.2</w:t>
            </w:r>
          </w:p>
        </w:tc>
        <w:tc>
          <w:tcPr>
            <w:tcW w:w="622" w:type="dxa"/>
            <w:noWrap/>
            <w:hideMark/>
          </w:tcPr>
          <w:p w14:paraId="457A5E3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75.4</w:t>
            </w:r>
          </w:p>
        </w:tc>
        <w:tc>
          <w:tcPr>
            <w:tcW w:w="669" w:type="dxa"/>
            <w:noWrap/>
            <w:hideMark/>
          </w:tcPr>
          <w:p w14:paraId="027D24A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77.9</w:t>
            </w:r>
          </w:p>
        </w:tc>
        <w:tc>
          <w:tcPr>
            <w:tcW w:w="567" w:type="dxa"/>
            <w:noWrap/>
            <w:hideMark/>
          </w:tcPr>
          <w:p w14:paraId="15F39E6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3E11257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32D85394"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34D3F262" w14:textId="77777777" w:rsidTr="00636553">
        <w:trPr>
          <w:trHeight w:val="620"/>
        </w:trPr>
        <w:tc>
          <w:tcPr>
            <w:tcW w:w="851" w:type="dxa"/>
            <w:noWrap/>
            <w:hideMark/>
          </w:tcPr>
          <w:p w14:paraId="33A9944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4.2, 4.5</w:t>
            </w:r>
          </w:p>
        </w:tc>
        <w:tc>
          <w:tcPr>
            <w:tcW w:w="1276" w:type="dxa"/>
            <w:hideMark/>
          </w:tcPr>
          <w:p w14:paraId="0BAAAC1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children under 5 years of age who are developmentally on track (Boys)</w:t>
            </w:r>
          </w:p>
        </w:tc>
        <w:tc>
          <w:tcPr>
            <w:tcW w:w="992" w:type="dxa"/>
            <w:hideMark/>
          </w:tcPr>
          <w:p w14:paraId="2D995DC1"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xxvi</w:t>
            </w:r>
            <w:proofErr w:type="spellEnd"/>
          </w:p>
        </w:tc>
        <w:tc>
          <w:tcPr>
            <w:tcW w:w="992" w:type="dxa"/>
            <w:hideMark/>
          </w:tcPr>
          <w:p w14:paraId="6FAE75B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12E643E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6C7896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57.3</w:t>
            </w:r>
          </w:p>
        </w:tc>
        <w:tc>
          <w:tcPr>
            <w:tcW w:w="699" w:type="dxa"/>
            <w:noWrap/>
            <w:hideMark/>
          </w:tcPr>
          <w:p w14:paraId="4FEDF1E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59.1</w:t>
            </w:r>
          </w:p>
        </w:tc>
        <w:tc>
          <w:tcPr>
            <w:tcW w:w="703" w:type="dxa"/>
            <w:noWrap/>
            <w:hideMark/>
          </w:tcPr>
          <w:p w14:paraId="7666167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62.2</w:t>
            </w:r>
          </w:p>
        </w:tc>
        <w:tc>
          <w:tcPr>
            <w:tcW w:w="622" w:type="dxa"/>
            <w:noWrap/>
            <w:hideMark/>
          </w:tcPr>
          <w:p w14:paraId="4577B9A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64.2</w:t>
            </w:r>
          </w:p>
        </w:tc>
        <w:tc>
          <w:tcPr>
            <w:tcW w:w="669" w:type="dxa"/>
            <w:noWrap/>
            <w:hideMark/>
          </w:tcPr>
          <w:p w14:paraId="1D19218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65.2</w:t>
            </w:r>
          </w:p>
        </w:tc>
        <w:tc>
          <w:tcPr>
            <w:tcW w:w="567" w:type="dxa"/>
            <w:noWrap/>
            <w:hideMark/>
          </w:tcPr>
          <w:p w14:paraId="682892F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779B9DF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280722EF"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05924499" w14:textId="77777777" w:rsidTr="00636553">
        <w:trPr>
          <w:trHeight w:val="310"/>
        </w:trPr>
        <w:tc>
          <w:tcPr>
            <w:tcW w:w="851" w:type="dxa"/>
            <w:noWrap/>
            <w:hideMark/>
          </w:tcPr>
          <w:p w14:paraId="42065EF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4.3</w:t>
            </w:r>
          </w:p>
        </w:tc>
        <w:tc>
          <w:tcPr>
            <w:tcW w:w="1276" w:type="dxa"/>
            <w:hideMark/>
          </w:tcPr>
          <w:p w14:paraId="0976CB0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population with higher education degrees</w:t>
            </w:r>
          </w:p>
        </w:tc>
        <w:tc>
          <w:tcPr>
            <w:tcW w:w="992" w:type="dxa"/>
            <w:hideMark/>
          </w:tcPr>
          <w:p w14:paraId="2D57B17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Nomis</w:t>
            </w:r>
            <w:r w:rsidRPr="007F1360">
              <w:rPr>
                <w:rStyle w:val="EndnoteReference"/>
                <w:rFonts w:ascii="Arial" w:eastAsia="Times New Roman" w:hAnsi="Arial" w:cs="Arial"/>
                <w:color w:val="000000"/>
                <w:sz w:val="12"/>
                <w:szCs w:val="12"/>
                <w:lang w:eastAsia="en-GB"/>
              </w:rPr>
              <w:endnoteReference w:id="28"/>
            </w:r>
          </w:p>
        </w:tc>
        <w:tc>
          <w:tcPr>
            <w:tcW w:w="992" w:type="dxa"/>
            <w:hideMark/>
          </w:tcPr>
          <w:p w14:paraId="183F3D7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4D25593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CDC772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47.9</w:t>
            </w:r>
          </w:p>
        </w:tc>
        <w:tc>
          <w:tcPr>
            <w:tcW w:w="699" w:type="dxa"/>
            <w:noWrap/>
            <w:hideMark/>
          </w:tcPr>
          <w:p w14:paraId="20D4341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48.5</w:t>
            </w:r>
          </w:p>
        </w:tc>
        <w:tc>
          <w:tcPr>
            <w:tcW w:w="703" w:type="dxa"/>
            <w:noWrap/>
            <w:hideMark/>
          </w:tcPr>
          <w:p w14:paraId="07E01CA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54.1</w:t>
            </w:r>
          </w:p>
        </w:tc>
        <w:tc>
          <w:tcPr>
            <w:tcW w:w="622" w:type="dxa"/>
            <w:noWrap/>
            <w:hideMark/>
          </w:tcPr>
          <w:p w14:paraId="3BB8A7A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49.3</w:t>
            </w:r>
          </w:p>
        </w:tc>
        <w:tc>
          <w:tcPr>
            <w:tcW w:w="669" w:type="dxa"/>
            <w:noWrap/>
            <w:hideMark/>
          </w:tcPr>
          <w:p w14:paraId="3605BD1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51</w:t>
            </w:r>
          </w:p>
        </w:tc>
        <w:tc>
          <w:tcPr>
            <w:tcW w:w="567" w:type="dxa"/>
            <w:noWrap/>
            <w:hideMark/>
          </w:tcPr>
          <w:p w14:paraId="1532FC8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52.1</w:t>
            </w:r>
          </w:p>
        </w:tc>
        <w:tc>
          <w:tcPr>
            <w:tcW w:w="567" w:type="dxa"/>
            <w:noWrap/>
            <w:hideMark/>
          </w:tcPr>
          <w:p w14:paraId="600DDE1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0F0D2006"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4AAAAEE2" w14:textId="77777777" w:rsidTr="00636553">
        <w:trPr>
          <w:trHeight w:val="620"/>
        </w:trPr>
        <w:tc>
          <w:tcPr>
            <w:tcW w:w="851" w:type="dxa"/>
            <w:noWrap/>
            <w:hideMark/>
          </w:tcPr>
          <w:p w14:paraId="575E60D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4.4</w:t>
            </w:r>
          </w:p>
        </w:tc>
        <w:tc>
          <w:tcPr>
            <w:tcW w:w="1276" w:type="dxa"/>
            <w:hideMark/>
          </w:tcPr>
          <w:p w14:paraId="5AB53DD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Proportion of adults </w:t>
            </w:r>
            <w:r w:rsidRPr="007F1360">
              <w:rPr>
                <w:rFonts w:ascii="Arial" w:eastAsia="Times New Roman" w:hAnsi="Arial" w:cs="Arial"/>
                <w:color w:val="C00000"/>
                <w:sz w:val="12"/>
                <w:szCs w:val="12"/>
                <w:lang w:eastAsia="en-GB"/>
              </w:rPr>
              <w:t>without</w:t>
            </w:r>
            <w:r w:rsidRPr="007F1360">
              <w:rPr>
                <w:rFonts w:ascii="Arial" w:eastAsia="Times New Roman" w:hAnsi="Arial" w:cs="Arial"/>
                <w:color w:val="000000"/>
                <w:sz w:val="12"/>
                <w:szCs w:val="12"/>
                <w:lang w:eastAsia="en-GB"/>
              </w:rPr>
              <w:t xml:space="preserve"> a full Level 2 qualification (NVQ2) or are in training (equivalent to 5 GCSEs)</w:t>
            </w:r>
          </w:p>
        </w:tc>
        <w:tc>
          <w:tcPr>
            <w:tcW w:w="992" w:type="dxa"/>
            <w:hideMark/>
          </w:tcPr>
          <w:p w14:paraId="7611597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Nomis</w:t>
            </w:r>
            <w:r w:rsidRPr="007F1360">
              <w:rPr>
                <w:rStyle w:val="EndnoteReference"/>
                <w:rFonts w:ascii="Arial" w:eastAsia="Times New Roman" w:hAnsi="Arial" w:cs="Arial"/>
                <w:color w:val="000000"/>
                <w:sz w:val="12"/>
                <w:szCs w:val="12"/>
                <w:lang w:eastAsia="en-GB"/>
              </w:rPr>
              <w:endnoteReference w:id="29"/>
            </w:r>
          </w:p>
        </w:tc>
        <w:tc>
          <w:tcPr>
            <w:tcW w:w="992" w:type="dxa"/>
            <w:hideMark/>
          </w:tcPr>
          <w:p w14:paraId="12A2CCB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0A94DDF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C13A01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76.1</w:t>
            </w:r>
          </w:p>
        </w:tc>
        <w:tc>
          <w:tcPr>
            <w:tcW w:w="699" w:type="dxa"/>
            <w:noWrap/>
            <w:hideMark/>
          </w:tcPr>
          <w:p w14:paraId="67F0C8D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80.4</w:t>
            </w:r>
          </w:p>
        </w:tc>
        <w:tc>
          <w:tcPr>
            <w:tcW w:w="703" w:type="dxa"/>
            <w:noWrap/>
            <w:hideMark/>
          </w:tcPr>
          <w:p w14:paraId="1B5625C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82.1</w:t>
            </w:r>
          </w:p>
        </w:tc>
        <w:tc>
          <w:tcPr>
            <w:tcW w:w="622" w:type="dxa"/>
            <w:noWrap/>
            <w:hideMark/>
          </w:tcPr>
          <w:p w14:paraId="52F3B07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81.1</w:t>
            </w:r>
          </w:p>
        </w:tc>
        <w:tc>
          <w:tcPr>
            <w:tcW w:w="669" w:type="dxa"/>
            <w:noWrap/>
            <w:hideMark/>
          </w:tcPr>
          <w:p w14:paraId="69C66E8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79.4</w:t>
            </w:r>
          </w:p>
        </w:tc>
        <w:tc>
          <w:tcPr>
            <w:tcW w:w="567" w:type="dxa"/>
            <w:noWrap/>
            <w:hideMark/>
          </w:tcPr>
          <w:p w14:paraId="7C8BC11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83.5</w:t>
            </w:r>
          </w:p>
        </w:tc>
        <w:tc>
          <w:tcPr>
            <w:tcW w:w="567" w:type="dxa"/>
            <w:noWrap/>
            <w:hideMark/>
          </w:tcPr>
          <w:p w14:paraId="187C1741" w14:textId="77777777" w:rsidR="002E104F" w:rsidRPr="007F1360" w:rsidRDefault="002E104F" w:rsidP="00636553">
            <w:pPr>
              <w:jc w:val="center"/>
              <w:rPr>
                <w:rFonts w:ascii="Arial" w:eastAsia="Times New Roman" w:hAnsi="Arial" w:cs="Arial"/>
                <w:color w:val="000000"/>
                <w:sz w:val="12"/>
                <w:szCs w:val="12"/>
                <w:lang w:eastAsia="en-GB"/>
              </w:rPr>
            </w:pPr>
          </w:p>
        </w:tc>
        <w:tc>
          <w:tcPr>
            <w:tcW w:w="850" w:type="dxa"/>
            <w:noWrap/>
            <w:hideMark/>
          </w:tcPr>
          <w:p w14:paraId="6B94E88F"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1D137027" w14:textId="77777777" w:rsidTr="00636553">
        <w:trPr>
          <w:trHeight w:val="620"/>
        </w:trPr>
        <w:tc>
          <w:tcPr>
            <w:tcW w:w="851" w:type="dxa"/>
            <w:noWrap/>
            <w:hideMark/>
          </w:tcPr>
          <w:p w14:paraId="1103F48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4.4</w:t>
            </w:r>
          </w:p>
        </w:tc>
        <w:tc>
          <w:tcPr>
            <w:tcW w:w="1276" w:type="dxa"/>
            <w:hideMark/>
          </w:tcPr>
          <w:p w14:paraId="5FC8FCD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adults who have participated in education or training in the last four weeks</w:t>
            </w:r>
          </w:p>
        </w:tc>
        <w:tc>
          <w:tcPr>
            <w:tcW w:w="992" w:type="dxa"/>
            <w:hideMark/>
          </w:tcPr>
          <w:p w14:paraId="3C98B27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Nomis</w:t>
            </w:r>
            <w:r w:rsidRPr="007F1360">
              <w:rPr>
                <w:rStyle w:val="EndnoteReference"/>
                <w:rFonts w:ascii="Arial" w:eastAsia="Times New Roman" w:hAnsi="Arial" w:cs="Arial"/>
                <w:color w:val="000000"/>
                <w:sz w:val="12"/>
                <w:szCs w:val="12"/>
                <w:lang w:eastAsia="en-GB"/>
              </w:rPr>
              <w:endnoteReference w:id="30"/>
            </w:r>
          </w:p>
        </w:tc>
        <w:tc>
          <w:tcPr>
            <w:tcW w:w="992" w:type="dxa"/>
            <w:hideMark/>
          </w:tcPr>
          <w:p w14:paraId="4903BB2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2F2F8FE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4EB138E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11.2</w:t>
            </w:r>
          </w:p>
        </w:tc>
        <w:tc>
          <w:tcPr>
            <w:tcW w:w="699" w:type="dxa"/>
            <w:noWrap/>
            <w:hideMark/>
          </w:tcPr>
          <w:p w14:paraId="7FE0225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11.1</w:t>
            </w:r>
          </w:p>
        </w:tc>
        <w:tc>
          <w:tcPr>
            <w:tcW w:w="703" w:type="dxa"/>
            <w:noWrap/>
            <w:hideMark/>
          </w:tcPr>
          <w:p w14:paraId="5493826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15.5</w:t>
            </w:r>
          </w:p>
        </w:tc>
        <w:tc>
          <w:tcPr>
            <w:tcW w:w="622" w:type="dxa"/>
            <w:noWrap/>
            <w:hideMark/>
          </w:tcPr>
          <w:p w14:paraId="39FEBF3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14.2</w:t>
            </w:r>
          </w:p>
        </w:tc>
        <w:tc>
          <w:tcPr>
            <w:tcW w:w="669" w:type="dxa"/>
            <w:noWrap/>
            <w:hideMark/>
          </w:tcPr>
          <w:p w14:paraId="7CF9E52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17.4</w:t>
            </w:r>
          </w:p>
        </w:tc>
        <w:tc>
          <w:tcPr>
            <w:tcW w:w="567" w:type="dxa"/>
            <w:noWrap/>
            <w:hideMark/>
          </w:tcPr>
          <w:p w14:paraId="19DA3E3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13.6</w:t>
            </w:r>
          </w:p>
        </w:tc>
        <w:tc>
          <w:tcPr>
            <w:tcW w:w="567" w:type="dxa"/>
            <w:noWrap/>
            <w:hideMark/>
          </w:tcPr>
          <w:p w14:paraId="6491FE2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4FD0ECA6"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2396D44D" w14:textId="77777777" w:rsidTr="00636553">
        <w:trPr>
          <w:trHeight w:val="620"/>
        </w:trPr>
        <w:tc>
          <w:tcPr>
            <w:tcW w:w="851" w:type="dxa"/>
            <w:noWrap/>
            <w:hideMark/>
          </w:tcPr>
          <w:p w14:paraId="0DC2457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4.6</w:t>
            </w:r>
          </w:p>
        </w:tc>
        <w:tc>
          <w:tcPr>
            <w:tcW w:w="1276" w:type="dxa"/>
            <w:hideMark/>
          </w:tcPr>
          <w:p w14:paraId="70EF89A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entries at GCSE level English and Mathematics achieving a pass grade (all)</w:t>
            </w:r>
          </w:p>
        </w:tc>
        <w:tc>
          <w:tcPr>
            <w:tcW w:w="992" w:type="dxa"/>
            <w:hideMark/>
          </w:tcPr>
          <w:p w14:paraId="3081621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DfE</w:t>
            </w:r>
            <w:r w:rsidRPr="007F1360">
              <w:rPr>
                <w:rStyle w:val="EndnoteReference"/>
                <w:rFonts w:ascii="Arial" w:eastAsia="Times New Roman" w:hAnsi="Arial" w:cs="Arial"/>
                <w:color w:val="000000"/>
                <w:sz w:val="12"/>
                <w:szCs w:val="12"/>
                <w:lang w:eastAsia="en-GB"/>
              </w:rPr>
              <w:endnoteReference w:id="31"/>
            </w:r>
          </w:p>
        </w:tc>
        <w:tc>
          <w:tcPr>
            <w:tcW w:w="992" w:type="dxa"/>
            <w:hideMark/>
          </w:tcPr>
          <w:p w14:paraId="6E9D586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255498B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397495A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56.1</w:t>
            </w:r>
          </w:p>
        </w:tc>
        <w:tc>
          <w:tcPr>
            <w:tcW w:w="699" w:type="dxa"/>
            <w:noWrap/>
            <w:hideMark/>
          </w:tcPr>
          <w:p w14:paraId="489DFF5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59.5</w:t>
            </w:r>
          </w:p>
        </w:tc>
        <w:tc>
          <w:tcPr>
            <w:tcW w:w="703" w:type="dxa"/>
            <w:noWrap/>
            <w:hideMark/>
          </w:tcPr>
          <w:p w14:paraId="70594DA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59.3</w:t>
            </w:r>
          </w:p>
        </w:tc>
        <w:tc>
          <w:tcPr>
            <w:tcW w:w="622" w:type="dxa"/>
            <w:noWrap/>
            <w:hideMark/>
          </w:tcPr>
          <w:p w14:paraId="2D04B71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61.8</w:t>
            </w:r>
          </w:p>
        </w:tc>
        <w:tc>
          <w:tcPr>
            <w:tcW w:w="669" w:type="dxa"/>
            <w:noWrap/>
            <w:hideMark/>
          </w:tcPr>
          <w:p w14:paraId="28F1BD4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59.7</w:t>
            </w:r>
          </w:p>
        </w:tc>
        <w:tc>
          <w:tcPr>
            <w:tcW w:w="567" w:type="dxa"/>
            <w:noWrap/>
            <w:hideMark/>
          </w:tcPr>
          <w:p w14:paraId="5CF6722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67.3 </w:t>
            </w:r>
          </w:p>
        </w:tc>
        <w:tc>
          <w:tcPr>
            <w:tcW w:w="567" w:type="dxa"/>
            <w:noWrap/>
            <w:hideMark/>
          </w:tcPr>
          <w:p w14:paraId="75853E1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68.9 </w:t>
            </w:r>
          </w:p>
        </w:tc>
        <w:tc>
          <w:tcPr>
            <w:tcW w:w="850" w:type="dxa"/>
            <w:noWrap/>
            <w:hideMark/>
          </w:tcPr>
          <w:p w14:paraId="13AB0977"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2B9F2E0E" w14:textId="77777777" w:rsidTr="00636553">
        <w:trPr>
          <w:trHeight w:val="620"/>
        </w:trPr>
        <w:tc>
          <w:tcPr>
            <w:tcW w:w="851" w:type="dxa"/>
            <w:noWrap/>
            <w:hideMark/>
          </w:tcPr>
          <w:p w14:paraId="6C5B5F0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4.6</w:t>
            </w:r>
          </w:p>
        </w:tc>
        <w:tc>
          <w:tcPr>
            <w:tcW w:w="1276" w:type="dxa"/>
            <w:hideMark/>
          </w:tcPr>
          <w:p w14:paraId="085A175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entries at GCSE level English and Mathematics achieving a pass grade (Boys)</w:t>
            </w:r>
          </w:p>
        </w:tc>
        <w:tc>
          <w:tcPr>
            <w:tcW w:w="992" w:type="dxa"/>
            <w:hideMark/>
          </w:tcPr>
          <w:p w14:paraId="033F3A0F"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xxx</w:t>
            </w:r>
            <w:proofErr w:type="spellEnd"/>
          </w:p>
        </w:tc>
        <w:tc>
          <w:tcPr>
            <w:tcW w:w="992" w:type="dxa"/>
            <w:hideMark/>
          </w:tcPr>
          <w:p w14:paraId="2BA2FAD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267CBB3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A27A3B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52.8</w:t>
            </w:r>
          </w:p>
        </w:tc>
        <w:tc>
          <w:tcPr>
            <w:tcW w:w="699" w:type="dxa"/>
            <w:noWrap/>
            <w:hideMark/>
          </w:tcPr>
          <w:p w14:paraId="7DC0A92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56.1</w:t>
            </w:r>
          </w:p>
        </w:tc>
        <w:tc>
          <w:tcPr>
            <w:tcW w:w="703" w:type="dxa"/>
            <w:noWrap/>
            <w:hideMark/>
          </w:tcPr>
          <w:p w14:paraId="632618C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53.9</w:t>
            </w:r>
          </w:p>
        </w:tc>
        <w:tc>
          <w:tcPr>
            <w:tcW w:w="622" w:type="dxa"/>
            <w:noWrap/>
            <w:hideMark/>
          </w:tcPr>
          <w:p w14:paraId="4792765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56.4</w:t>
            </w:r>
          </w:p>
        </w:tc>
        <w:tc>
          <w:tcPr>
            <w:tcW w:w="669" w:type="dxa"/>
            <w:noWrap/>
            <w:hideMark/>
          </w:tcPr>
          <w:p w14:paraId="58D3E4B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55.6</w:t>
            </w:r>
          </w:p>
        </w:tc>
        <w:tc>
          <w:tcPr>
            <w:tcW w:w="567" w:type="dxa"/>
            <w:noWrap/>
            <w:hideMark/>
          </w:tcPr>
          <w:p w14:paraId="53F92D6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63.0</w:t>
            </w:r>
          </w:p>
        </w:tc>
        <w:tc>
          <w:tcPr>
            <w:tcW w:w="567" w:type="dxa"/>
            <w:noWrap/>
            <w:hideMark/>
          </w:tcPr>
          <w:p w14:paraId="194F666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65.3 </w:t>
            </w:r>
          </w:p>
        </w:tc>
        <w:tc>
          <w:tcPr>
            <w:tcW w:w="850" w:type="dxa"/>
            <w:noWrap/>
            <w:hideMark/>
          </w:tcPr>
          <w:p w14:paraId="1617D6FC"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7F58D085" w14:textId="77777777" w:rsidTr="00636553">
        <w:trPr>
          <w:trHeight w:val="620"/>
        </w:trPr>
        <w:tc>
          <w:tcPr>
            <w:tcW w:w="851" w:type="dxa"/>
            <w:noWrap/>
            <w:hideMark/>
          </w:tcPr>
          <w:p w14:paraId="14B6A4E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4.6</w:t>
            </w:r>
          </w:p>
        </w:tc>
        <w:tc>
          <w:tcPr>
            <w:tcW w:w="1276" w:type="dxa"/>
            <w:hideMark/>
          </w:tcPr>
          <w:p w14:paraId="3DE024C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entries at GCSE level English and Mathematics achieving a pass grade (Girls)</w:t>
            </w:r>
          </w:p>
        </w:tc>
        <w:tc>
          <w:tcPr>
            <w:tcW w:w="992" w:type="dxa"/>
            <w:hideMark/>
          </w:tcPr>
          <w:p w14:paraId="5AEED1DC"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DfE</w:t>
            </w:r>
            <w:r w:rsidRPr="007F1360">
              <w:rPr>
                <w:rFonts w:ascii="Arial" w:eastAsia="Times New Roman" w:hAnsi="Arial" w:cs="Arial"/>
                <w:color w:val="000000"/>
                <w:sz w:val="12"/>
                <w:szCs w:val="12"/>
                <w:vertAlign w:val="superscript"/>
                <w:lang w:eastAsia="en-GB"/>
              </w:rPr>
              <w:t>xxx</w:t>
            </w:r>
            <w:proofErr w:type="spellEnd"/>
          </w:p>
        </w:tc>
        <w:tc>
          <w:tcPr>
            <w:tcW w:w="992" w:type="dxa"/>
            <w:hideMark/>
          </w:tcPr>
          <w:p w14:paraId="16F5C54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6D9E254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708477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59.4</w:t>
            </w:r>
          </w:p>
        </w:tc>
        <w:tc>
          <w:tcPr>
            <w:tcW w:w="699" w:type="dxa"/>
            <w:noWrap/>
            <w:hideMark/>
          </w:tcPr>
          <w:p w14:paraId="43AA8F0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62.9</w:t>
            </w:r>
          </w:p>
        </w:tc>
        <w:tc>
          <w:tcPr>
            <w:tcW w:w="703" w:type="dxa"/>
            <w:noWrap/>
            <w:hideMark/>
          </w:tcPr>
          <w:p w14:paraId="013EB20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64.7</w:t>
            </w:r>
          </w:p>
        </w:tc>
        <w:tc>
          <w:tcPr>
            <w:tcW w:w="622" w:type="dxa"/>
            <w:noWrap/>
            <w:hideMark/>
          </w:tcPr>
          <w:p w14:paraId="5D3F806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66.9</w:t>
            </w:r>
          </w:p>
        </w:tc>
        <w:tc>
          <w:tcPr>
            <w:tcW w:w="669" w:type="dxa"/>
            <w:noWrap/>
            <w:hideMark/>
          </w:tcPr>
          <w:p w14:paraId="682D66B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63.9</w:t>
            </w:r>
          </w:p>
        </w:tc>
        <w:tc>
          <w:tcPr>
            <w:tcW w:w="567" w:type="dxa"/>
            <w:noWrap/>
            <w:hideMark/>
          </w:tcPr>
          <w:p w14:paraId="30CAD02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71.9</w:t>
            </w:r>
          </w:p>
        </w:tc>
        <w:tc>
          <w:tcPr>
            <w:tcW w:w="567" w:type="dxa"/>
            <w:noWrap/>
            <w:hideMark/>
          </w:tcPr>
          <w:p w14:paraId="6FA129A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72.5 </w:t>
            </w:r>
          </w:p>
        </w:tc>
        <w:tc>
          <w:tcPr>
            <w:tcW w:w="850" w:type="dxa"/>
            <w:noWrap/>
            <w:hideMark/>
          </w:tcPr>
          <w:p w14:paraId="14C90887"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0F8FDB0A" w14:textId="77777777" w:rsidTr="00636553">
        <w:trPr>
          <w:trHeight w:val="310"/>
        </w:trPr>
        <w:tc>
          <w:tcPr>
            <w:tcW w:w="851" w:type="dxa"/>
            <w:shd w:val="clear" w:color="auto" w:fill="D9D9D9" w:themeFill="background1" w:themeFillShade="D9"/>
            <w:noWrap/>
            <w:hideMark/>
          </w:tcPr>
          <w:p w14:paraId="0D44885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5</w:t>
            </w:r>
          </w:p>
        </w:tc>
        <w:tc>
          <w:tcPr>
            <w:tcW w:w="1276" w:type="dxa"/>
            <w:shd w:val="clear" w:color="auto" w:fill="D9D9D9" w:themeFill="background1" w:themeFillShade="D9"/>
            <w:hideMark/>
          </w:tcPr>
          <w:p w14:paraId="192F153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Gender Equality</w:t>
            </w:r>
          </w:p>
        </w:tc>
        <w:tc>
          <w:tcPr>
            <w:tcW w:w="992" w:type="dxa"/>
            <w:shd w:val="clear" w:color="auto" w:fill="D9D9D9" w:themeFill="background1" w:themeFillShade="D9"/>
            <w:hideMark/>
          </w:tcPr>
          <w:p w14:paraId="3E4D03B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2B947A8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7A2DF20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4FAAAD9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61D34D5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024B766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240AE95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51A5D1B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616A818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4DF7755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295DD3B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3342CA0F" w14:textId="77777777" w:rsidTr="00636553">
        <w:trPr>
          <w:trHeight w:val="310"/>
        </w:trPr>
        <w:tc>
          <w:tcPr>
            <w:tcW w:w="851" w:type="dxa"/>
            <w:noWrap/>
            <w:hideMark/>
          </w:tcPr>
          <w:p w14:paraId="1CD2D40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5.1</w:t>
            </w:r>
          </w:p>
        </w:tc>
        <w:tc>
          <w:tcPr>
            <w:tcW w:w="1276" w:type="dxa"/>
            <w:hideMark/>
          </w:tcPr>
          <w:p w14:paraId="5F1C7EE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Gender </w:t>
            </w:r>
            <w:proofErr w:type="gramStart"/>
            <w:r w:rsidRPr="007F1360">
              <w:rPr>
                <w:rFonts w:ascii="Arial" w:eastAsia="Times New Roman" w:hAnsi="Arial" w:cs="Arial"/>
                <w:color w:val="000000"/>
                <w:sz w:val="12"/>
                <w:szCs w:val="12"/>
                <w:lang w:eastAsia="en-GB"/>
              </w:rPr>
              <w:t>pay</w:t>
            </w:r>
            <w:proofErr w:type="gramEnd"/>
            <w:r w:rsidRPr="007F1360">
              <w:rPr>
                <w:rFonts w:ascii="Arial" w:eastAsia="Times New Roman" w:hAnsi="Arial" w:cs="Arial"/>
                <w:color w:val="000000"/>
                <w:sz w:val="12"/>
                <w:szCs w:val="12"/>
                <w:lang w:eastAsia="en-GB"/>
              </w:rPr>
              <w:t xml:space="preserve"> gap, BCC</w:t>
            </w:r>
          </w:p>
        </w:tc>
        <w:tc>
          <w:tcPr>
            <w:tcW w:w="992" w:type="dxa"/>
            <w:hideMark/>
          </w:tcPr>
          <w:p w14:paraId="633E7CB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 data team</w:t>
            </w:r>
          </w:p>
        </w:tc>
        <w:tc>
          <w:tcPr>
            <w:tcW w:w="992" w:type="dxa"/>
            <w:hideMark/>
          </w:tcPr>
          <w:p w14:paraId="6F43C69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16271CC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586AFB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99" w:type="dxa"/>
            <w:noWrap/>
            <w:hideMark/>
          </w:tcPr>
          <w:p w14:paraId="4B0FE1A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3" w:type="dxa"/>
            <w:noWrap/>
            <w:hideMark/>
          </w:tcPr>
          <w:p w14:paraId="3B50024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22" w:type="dxa"/>
            <w:noWrap/>
            <w:hideMark/>
          </w:tcPr>
          <w:p w14:paraId="077361D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3.99</w:t>
            </w:r>
          </w:p>
        </w:tc>
        <w:tc>
          <w:tcPr>
            <w:tcW w:w="669" w:type="dxa"/>
            <w:noWrap/>
            <w:hideMark/>
          </w:tcPr>
          <w:p w14:paraId="707E247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4.08</w:t>
            </w:r>
          </w:p>
        </w:tc>
        <w:tc>
          <w:tcPr>
            <w:tcW w:w="567" w:type="dxa"/>
            <w:noWrap/>
            <w:hideMark/>
          </w:tcPr>
          <w:p w14:paraId="324ABB0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4.26</w:t>
            </w:r>
          </w:p>
        </w:tc>
        <w:tc>
          <w:tcPr>
            <w:tcW w:w="567" w:type="dxa"/>
            <w:noWrap/>
            <w:hideMark/>
          </w:tcPr>
          <w:p w14:paraId="77F50F4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0F57B837"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Red</w:t>
            </w:r>
            <w:r w:rsidRPr="007F1360">
              <w:rPr>
                <w:rFonts w:ascii="Arial" w:eastAsia="Times New Roman" w:hAnsi="Arial" w:cs="Arial"/>
                <w:color w:val="000000"/>
                <w:sz w:val="12"/>
                <w:szCs w:val="12"/>
                <w:lang w:eastAsia="en-GB"/>
              </w:rPr>
              <w:t> </w:t>
            </w:r>
          </w:p>
        </w:tc>
      </w:tr>
      <w:tr w:rsidR="002E104F" w:rsidRPr="007F1360" w14:paraId="441E2FFE" w14:textId="77777777" w:rsidTr="00636553">
        <w:trPr>
          <w:trHeight w:val="310"/>
        </w:trPr>
        <w:tc>
          <w:tcPr>
            <w:tcW w:w="851" w:type="dxa"/>
            <w:noWrap/>
            <w:hideMark/>
          </w:tcPr>
          <w:p w14:paraId="244E5E2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5.1</w:t>
            </w:r>
          </w:p>
        </w:tc>
        <w:tc>
          <w:tcPr>
            <w:tcW w:w="1276" w:type="dxa"/>
            <w:hideMark/>
          </w:tcPr>
          <w:p w14:paraId="6D7E69D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Gender </w:t>
            </w:r>
            <w:proofErr w:type="gramStart"/>
            <w:r w:rsidRPr="007F1360">
              <w:rPr>
                <w:rFonts w:ascii="Arial" w:eastAsia="Times New Roman" w:hAnsi="Arial" w:cs="Arial"/>
                <w:color w:val="000000"/>
                <w:sz w:val="12"/>
                <w:szCs w:val="12"/>
                <w:lang w:eastAsia="en-GB"/>
              </w:rPr>
              <w:t>pay</w:t>
            </w:r>
            <w:proofErr w:type="gramEnd"/>
            <w:r w:rsidRPr="007F1360">
              <w:rPr>
                <w:rFonts w:ascii="Arial" w:eastAsia="Times New Roman" w:hAnsi="Arial" w:cs="Arial"/>
                <w:color w:val="000000"/>
                <w:sz w:val="12"/>
                <w:szCs w:val="12"/>
                <w:lang w:eastAsia="en-GB"/>
              </w:rPr>
              <w:t xml:space="preserve"> gap, live in local</w:t>
            </w:r>
          </w:p>
        </w:tc>
        <w:tc>
          <w:tcPr>
            <w:tcW w:w="992" w:type="dxa"/>
            <w:hideMark/>
          </w:tcPr>
          <w:p w14:paraId="25B0148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32"/>
            </w:r>
          </w:p>
        </w:tc>
        <w:tc>
          <w:tcPr>
            <w:tcW w:w="992" w:type="dxa"/>
            <w:hideMark/>
          </w:tcPr>
          <w:p w14:paraId="6F0F952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43DA799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F76C60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w:t>
            </w:r>
          </w:p>
        </w:tc>
        <w:tc>
          <w:tcPr>
            <w:tcW w:w="699" w:type="dxa"/>
            <w:noWrap/>
            <w:hideMark/>
          </w:tcPr>
          <w:p w14:paraId="7A98F62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16.4</w:t>
            </w:r>
          </w:p>
        </w:tc>
        <w:tc>
          <w:tcPr>
            <w:tcW w:w="703" w:type="dxa"/>
            <w:noWrap/>
            <w:hideMark/>
          </w:tcPr>
          <w:p w14:paraId="5927312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14.2</w:t>
            </w:r>
          </w:p>
        </w:tc>
        <w:tc>
          <w:tcPr>
            <w:tcW w:w="622" w:type="dxa"/>
            <w:noWrap/>
            <w:hideMark/>
          </w:tcPr>
          <w:p w14:paraId="4F962F1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13.8</w:t>
            </w:r>
          </w:p>
        </w:tc>
        <w:tc>
          <w:tcPr>
            <w:tcW w:w="669" w:type="dxa"/>
            <w:noWrap/>
            <w:hideMark/>
          </w:tcPr>
          <w:p w14:paraId="4F99517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8.8</w:t>
            </w:r>
          </w:p>
        </w:tc>
        <w:tc>
          <w:tcPr>
            <w:tcW w:w="567" w:type="dxa"/>
            <w:noWrap/>
            <w:hideMark/>
          </w:tcPr>
          <w:p w14:paraId="47D7CA8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7.5</w:t>
            </w:r>
          </w:p>
        </w:tc>
        <w:tc>
          <w:tcPr>
            <w:tcW w:w="567" w:type="dxa"/>
            <w:noWrap/>
            <w:hideMark/>
          </w:tcPr>
          <w:p w14:paraId="3C80832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2933D279"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2E5515A5" w14:textId="77777777" w:rsidTr="00636553">
        <w:trPr>
          <w:trHeight w:val="310"/>
        </w:trPr>
        <w:tc>
          <w:tcPr>
            <w:tcW w:w="851" w:type="dxa"/>
            <w:noWrap/>
            <w:hideMark/>
          </w:tcPr>
          <w:p w14:paraId="5523FA6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5.1</w:t>
            </w:r>
          </w:p>
        </w:tc>
        <w:tc>
          <w:tcPr>
            <w:tcW w:w="1276" w:type="dxa"/>
            <w:hideMark/>
          </w:tcPr>
          <w:p w14:paraId="604A97D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Gender </w:t>
            </w:r>
            <w:proofErr w:type="gramStart"/>
            <w:r w:rsidRPr="007F1360">
              <w:rPr>
                <w:rFonts w:ascii="Arial" w:eastAsia="Times New Roman" w:hAnsi="Arial" w:cs="Arial"/>
                <w:color w:val="000000"/>
                <w:sz w:val="12"/>
                <w:szCs w:val="12"/>
                <w:lang w:eastAsia="en-GB"/>
              </w:rPr>
              <w:t>pay</w:t>
            </w:r>
            <w:proofErr w:type="gramEnd"/>
            <w:r w:rsidRPr="007F1360">
              <w:rPr>
                <w:rFonts w:ascii="Arial" w:eastAsia="Times New Roman" w:hAnsi="Arial" w:cs="Arial"/>
                <w:color w:val="000000"/>
                <w:sz w:val="12"/>
                <w:szCs w:val="12"/>
                <w:lang w:eastAsia="en-GB"/>
              </w:rPr>
              <w:t xml:space="preserve"> gap, live in elsewhere</w:t>
            </w:r>
          </w:p>
        </w:tc>
        <w:tc>
          <w:tcPr>
            <w:tcW w:w="992" w:type="dxa"/>
            <w:hideMark/>
          </w:tcPr>
          <w:p w14:paraId="28B0CD9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ONS</w:t>
            </w:r>
            <w:r w:rsidRPr="007F1360">
              <w:rPr>
                <w:rStyle w:val="EndnoteReference"/>
                <w:rFonts w:ascii="Arial" w:eastAsia="Times New Roman" w:hAnsi="Arial" w:cs="Arial"/>
                <w:color w:val="000000"/>
                <w:sz w:val="12"/>
                <w:szCs w:val="12"/>
                <w:lang w:eastAsia="en-GB"/>
              </w:rPr>
              <w:endnoteReference w:id="33"/>
            </w:r>
          </w:p>
        </w:tc>
        <w:tc>
          <w:tcPr>
            <w:tcW w:w="992" w:type="dxa"/>
            <w:hideMark/>
          </w:tcPr>
          <w:p w14:paraId="21CB8DD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190E551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55E32C3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11.6</w:t>
            </w:r>
          </w:p>
        </w:tc>
        <w:tc>
          <w:tcPr>
            <w:tcW w:w="699" w:type="dxa"/>
            <w:noWrap/>
            <w:hideMark/>
          </w:tcPr>
          <w:p w14:paraId="07244A8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17.4</w:t>
            </w:r>
          </w:p>
        </w:tc>
        <w:tc>
          <w:tcPr>
            <w:tcW w:w="703" w:type="dxa"/>
            <w:noWrap/>
            <w:hideMark/>
          </w:tcPr>
          <w:p w14:paraId="164B928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17.6</w:t>
            </w:r>
          </w:p>
        </w:tc>
        <w:tc>
          <w:tcPr>
            <w:tcW w:w="622" w:type="dxa"/>
            <w:noWrap/>
            <w:hideMark/>
          </w:tcPr>
          <w:p w14:paraId="6C421AF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17.9</w:t>
            </w:r>
          </w:p>
        </w:tc>
        <w:tc>
          <w:tcPr>
            <w:tcW w:w="669" w:type="dxa"/>
            <w:noWrap/>
            <w:hideMark/>
          </w:tcPr>
          <w:p w14:paraId="3F1062B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12.7</w:t>
            </w:r>
          </w:p>
        </w:tc>
        <w:tc>
          <w:tcPr>
            <w:tcW w:w="567" w:type="dxa"/>
            <w:noWrap/>
            <w:hideMark/>
          </w:tcPr>
          <w:p w14:paraId="72A81EA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9.6</w:t>
            </w:r>
          </w:p>
        </w:tc>
        <w:tc>
          <w:tcPr>
            <w:tcW w:w="567" w:type="dxa"/>
            <w:noWrap/>
            <w:hideMark/>
          </w:tcPr>
          <w:p w14:paraId="36AD0FD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28465C71"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5749413E" w14:textId="77777777" w:rsidTr="00636553">
        <w:trPr>
          <w:trHeight w:val="620"/>
        </w:trPr>
        <w:tc>
          <w:tcPr>
            <w:tcW w:w="851" w:type="dxa"/>
            <w:noWrap/>
            <w:hideMark/>
          </w:tcPr>
          <w:p w14:paraId="112C366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5.1</w:t>
            </w:r>
          </w:p>
        </w:tc>
        <w:tc>
          <w:tcPr>
            <w:tcW w:w="1276" w:type="dxa"/>
            <w:hideMark/>
          </w:tcPr>
          <w:p w14:paraId="6830EB7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elected councillors who are women</w:t>
            </w:r>
          </w:p>
        </w:tc>
        <w:tc>
          <w:tcPr>
            <w:tcW w:w="992" w:type="dxa"/>
            <w:hideMark/>
          </w:tcPr>
          <w:p w14:paraId="37C6BF8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Local Elections Archive Project</w:t>
            </w:r>
            <w:r w:rsidRPr="007F1360">
              <w:rPr>
                <w:rStyle w:val="EndnoteReference"/>
                <w:rFonts w:ascii="Arial" w:eastAsia="Times New Roman" w:hAnsi="Arial" w:cs="Arial"/>
                <w:color w:val="000000"/>
                <w:sz w:val="12"/>
                <w:szCs w:val="12"/>
                <w:lang w:eastAsia="en-GB"/>
              </w:rPr>
              <w:endnoteReference w:id="34"/>
            </w:r>
          </w:p>
        </w:tc>
        <w:tc>
          <w:tcPr>
            <w:tcW w:w="992" w:type="dxa"/>
            <w:hideMark/>
          </w:tcPr>
          <w:p w14:paraId="5EAD67F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3D7A601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AC5721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35.7</w:t>
            </w:r>
          </w:p>
        </w:tc>
        <w:tc>
          <w:tcPr>
            <w:tcW w:w="699" w:type="dxa"/>
            <w:noWrap/>
            <w:hideMark/>
          </w:tcPr>
          <w:p w14:paraId="23B7332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42</w:t>
            </w:r>
          </w:p>
        </w:tc>
        <w:tc>
          <w:tcPr>
            <w:tcW w:w="703" w:type="dxa"/>
            <w:noWrap/>
            <w:hideMark/>
          </w:tcPr>
          <w:p w14:paraId="4633161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22" w:type="dxa"/>
            <w:noWrap/>
            <w:hideMark/>
          </w:tcPr>
          <w:p w14:paraId="30E475C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69" w:type="dxa"/>
            <w:noWrap/>
            <w:hideMark/>
          </w:tcPr>
          <w:p w14:paraId="47866CC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0B086F0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5D97493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44.3</w:t>
            </w:r>
          </w:p>
        </w:tc>
        <w:tc>
          <w:tcPr>
            <w:tcW w:w="850" w:type="dxa"/>
            <w:noWrap/>
            <w:hideMark/>
          </w:tcPr>
          <w:p w14:paraId="0FE174C4"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34935EAB" w14:textId="77777777" w:rsidTr="00636553">
        <w:trPr>
          <w:trHeight w:val="310"/>
        </w:trPr>
        <w:tc>
          <w:tcPr>
            <w:tcW w:w="851" w:type="dxa"/>
            <w:noWrap/>
            <w:hideMark/>
          </w:tcPr>
          <w:p w14:paraId="3058D0A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5.2</w:t>
            </w:r>
          </w:p>
        </w:tc>
        <w:tc>
          <w:tcPr>
            <w:tcW w:w="1276" w:type="dxa"/>
            <w:hideMark/>
          </w:tcPr>
          <w:p w14:paraId="5A49441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Domestic abuse related incidents and crimes</w:t>
            </w:r>
          </w:p>
        </w:tc>
        <w:tc>
          <w:tcPr>
            <w:tcW w:w="992" w:type="dxa"/>
            <w:hideMark/>
          </w:tcPr>
          <w:p w14:paraId="47C5699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35"/>
            </w:r>
          </w:p>
        </w:tc>
        <w:tc>
          <w:tcPr>
            <w:tcW w:w="992" w:type="dxa"/>
            <w:hideMark/>
          </w:tcPr>
          <w:p w14:paraId="7B7093C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1000</w:t>
            </w:r>
          </w:p>
        </w:tc>
        <w:tc>
          <w:tcPr>
            <w:tcW w:w="853" w:type="dxa"/>
            <w:noWrap/>
            <w:hideMark/>
          </w:tcPr>
          <w:p w14:paraId="28E235E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93A951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18.5</w:t>
            </w:r>
          </w:p>
        </w:tc>
        <w:tc>
          <w:tcPr>
            <w:tcW w:w="699" w:type="dxa"/>
            <w:noWrap/>
            <w:hideMark/>
          </w:tcPr>
          <w:p w14:paraId="277679B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19.3</w:t>
            </w:r>
          </w:p>
        </w:tc>
        <w:tc>
          <w:tcPr>
            <w:tcW w:w="703" w:type="dxa"/>
            <w:noWrap/>
            <w:hideMark/>
          </w:tcPr>
          <w:p w14:paraId="0727F33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w:t>
            </w:r>
          </w:p>
        </w:tc>
        <w:tc>
          <w:tcPr>
            <w:tcW w:w="622" w:type="dxa"/>
            <w:noWrap/>
            <w:hideMark/>
          </w:tcPr>
          <w:p w14:paraId="22AB46E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19.9</w:t>
            </w:r>
          </w:p>
        </w:tc>
        <w:tc>
          <w:tcPr>
            <w:tcW w:w="669" w:type="dxa"/>
            <w:noWrap/>
            <w:hideMark/>
          </w:tcPr>
          <w:p w14:paraId="1FCABF7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22.4</w:t>
            </w:r>
          </w:p>
        </w:tc>
        <w:tc>
          <w:tcPr>
            <w:tcW w:w="567" w:type="dxa"/>
            <w:noWrap/>
            <w:hideMark/>
          </w:tcPr>
          <w:p w14:paraId="401F112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25.2</w:t>
            </w:r>
          </w:p>
        </w:tc>
        <w:tc>
          <w:tcPr>
            <w:tcW w:w="567" w:type="dxa"/>
            <w:noWrap/>
            <w:hideMark/>
          </w:tcPr>
          <w:p w14:paraId="02E169A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1C9FABED"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Red</w:t>
            </w:r>
            <w:r w:rsidRPr="007F1360">
              <w:rPr>
                <w:rFonts w:ascii="Arial" w:eastAsia="Times New Roman" w:hAnsi="Arial" w:cs="Arial"/>
                <w:color w:val="000000"/>
                <w:sz w:val="12"/>
                <w:szCs w:val="12"/>
                <w:lang w:eastAsia="en-GB"/>
              </w:rPr>
              <w:t> </w:t>
            </w:r>
          </w:p>
        </w:tc>
      </w:tr>
      <w:tr w:rsidR="002E104F" w:rsidRPr="007F1360" w14:paraId="1AE31971" w14:textId="77777777" w:rsidTr="00636553">
        <w:trPr>
          <w:trHeight w:val="310"/>
        </w:trPr>
        <w:tc>
          <w:tcPr>
            <w:tcW w:w="851" w:type="dxa"/>
            <w:noWrap/>
            <w:hideMark/>
          </w:tcPr>
          <w:p w14:paraId="14A3A01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5.2</w:t>
            </w:r>
          </w:p>
        </w:tc>
        <w:tc>
          <w:tcPr>
            <w:tcW w:w="1276" w:type="dxa"/>
            <w:hideMark/>
          </w:tcPr>
          <w:p w14:paraId="644231C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Violent crime: rate of sexual offences</w:t>
            </w:r>
          </w:p>
        </w:tc>
        <w:tc>
          <w:tcPr>
            <w:tcW w:w="992" w:type="dxa"/>
            <w:hideMark/>
          </w:tcPr>
          <w:p w14:paraId="5A7C96C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sidRPr="007F1360">
              <w:rPr>
                <w:rStyle w:val="EndnoteReference"/>
                <w:rFonts w:ascii="Arial" w:eastAsia="Times New Roman" w:hAnsi="Arial" w:cs="Arial"/>
                <w:color w:val="000000"/>
                <w:sz w:val="12"/>
                <w:szCs w:val="12"/>
                <w:lang w:eastAsia="en-GB"/>
              </w:rPr>
              <w:endnoteReference w:id="36"/>
            </w:r>
          </w:p>
        </w:tc>
        <w:tc>
          <w:tcPr>
            <w:tcW w:w="992" w:type="dxa"/>
            <w:hideMark/>
          </w:tcPr>
          <w:p w14:paraId="78B22BC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1000</w:t>
            </w:r>
          </w:p>
        </w:tc>
        <w:tc>
          <w:tcPr>
            <w:tcW w:w="853" w:type="dxa"/>
            <w:noWrap/>
            <w:hideMark/>
          </w:tcPr>
          <w:p w14:paraId="66478F4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25039A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w:t>
            </w:r>
          </w:p>
        </w:tc>
        <w:tc>
          <w:tcPr>
            <w:tcW w:w="699" w:type="dxa"/>
            <w:noWrap/>
            <w:hideMark/>
          </w:tcPr>
          <w:p w14:paraId="3ABFE77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2.6</w:t>
            </w:r>
          </w:p>
        </w:tc>
        <w:tc>
          <w:tcPr>
            <w:tcW w:w="703" w:type="dxa"/>
            <w:noWrap/>
            <w:hideMark/>
          </w:tcPr>
          <w:p w14:paraId="6F1EFA5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2.8</w:t>
            </w:r>
          </w:p>
        </w:tc>
        <w:tc>
          <w:tcPr>
            <w:tcW w:w="622" w:type="dxa"/>
            <w:noWrap/>
            <w:hideMark/>
          </w:tcPr>
          <w:p w14:paraId="127609F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w:t>
            </w:r>
          </w:p>
        </w:tc>
        <w:tc>
          <w:tcPr>
            <w:tcW w:w="669" w:type="dxa"/>
            <w:noWrap/>
            <w:hideMark/>
          </w:tcPr>
          <w:p w14:paraId="5567F04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w:t>
            </w:r>
          </w:p>
        </w:tc>
        <w:tc>
          <w:tcPr>
            <w:tcW w:w="567" w:type="dxa"/>
            <w:noWrap/>
            <w:hideMark/>
          </w:tcPr>
          <w:p w14:paraId="0F791D6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w:t>
            </w:r>
          </w:p>
        </w:tc>
        <w:tc>
          <w:tcPr>
            <w:tcW w:w="567" w:type="dxa"/>
            <w:noWrap/>
            <w:hideMark/>
          </w:tcPr>
          <w:p w14:paraId="34698A7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2.6</w:t>
            </w:r>
          </w:p>
        </w:tc>
        <w:tc>
          <w:tcPr>
            <w:tcW w:w="850" w:type="dxa"/>
            <w:noWrap/>
            <w:hideMark/>
          </w:tcPr>
          <w:p w14:paraId="4FF23B8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78C3899E" w14:textId="77777777" w:rsidTr="00636553">
        <w:trPr>
          <w:trHeight w:val="620"/>
        </w:trPr>
        <w:tc>
          <w:tcPr>
            <w:tcW w:w="851" w:type="dxa"/>
            <w:noWrap/>
            <w:hideMark/>
          </w:tcPr>
          <w:p w14:paraId="1553C4A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5.3</w:t>
            </w:r>
          </w:p>
        </w:tc>
        <w:tc>
          <w:tcPr>
            <w:tcW w:w="1276" w:type="dxa"/>
            <w:hideMark/>
          </w:tcPr>
          <w:p w14:paraId="49AB911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Number of new cases of Female Genital Mutilation</w:t>
            </w:r>
          </w:p>
        </w:tc>
        <w:tc>
          <w:tcPr>
            <w:tcW w:w="992" w:type="dxa"/>
            <w:hideMark/>
          </w:tcPr>
          <w:p w14:paraId="55E9B3B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w:t>
            </w:r>
            <w:r w:rsidRPr="007F1360">
              <w:rPr>
                <w:rStyle w:val="EndnoteReference"/>
                <w:rFonts w:ascii="Arial" w:eastAsia="Times New Roman" w:hAnsi="Arial" w:cs="Arial"/>
                <w:color w:val="000000"/>
                <w:sz w:val="12"/>
                <w:szCs w:val="12"/>
                <w:lang w:eastAsia="en-GB"/>
              </w:rPr>
              <w:endnoteReference w:id="37"/>
            </w:r>
          </w:p>
        </w:tc>
        <w:tc>
          <w:tcPr>
            <w:tcW w:w="992" w:type="dxa"/>
            <w:hideMark/>
          </w:tcPr>
          <w:p w14:paraId="01A11CB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Number of new cases</w:t>
            </w:r>
          </w:p>
        </w:tc>
        <w:tc>
          <w:tcPr>
            <w:tcW w:w="853" w:type="dxa"/>
            <w:noWrap/>
            <w:hideMark/>
          </w:tcPr>
          <w:p w14:paraId="1CD7AE7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94DBD9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99" w:type="dxa"/>
            <w:noWrap/>
            <w:hideMark/>
          </w:tcPr>
          <w:p w14:paraId="56700AF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385</w:t>
            </w:r>
          </w:p>
        </w:tc>
        <w:tc>
          <w:tcPr>
            <w:tcW w:w="703" w:type="dxa"/>
            <w:noWrap/>
            <w:hideMark/>
          </w:tcPr>
          <w:p w14:paraId="2361562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335</w:t>
            </w:r>
          </w:p>
        </w:tc>
        <w:tc>
          <w:tcPr>
            <w:tcW w:w="622" w:type="dxa"/>
            <w:noWrap/>
            <w:hideMark/>
          </w:tcPr>
          <w:p w14:paraId="6833AD3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200</w:t>
            </w:r>
          </w:p>
        </w:tc>
        <w:tc>
          <w:tcPr>
            <w:tcW w:w="669" w:type="dxa"/>
            <w:noWrap/>
            <w:hideMark/>
          </w:tcPr>
          <w:p w14:paraId="218867D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0904E65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1C068BA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42274D0B"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No Colour</w:t>
            </w:r>
            <w:r w:rsidRPr="007F1360">
              <w:rPr>
                <w:rFonts w:ascii="Arial" w:eastAsia="Times New Roman" w:hAnsi="Arial" w:cs="Arial"/>
                <w:color w:val="000000"/>
                <w:sz w:val="12"/>
                <w:szCs w:val="12"/>
                <w:lang w:eastAsia="en-GB"/>
              </w:rPr>
              <w:t> </w:t>
            </w:r>
          </w:p>
        </w:tc>
      </w:tr>
      <w:tr w:rsidR="002E104F" w:rsidRPr="007F1360" w14:paraId="37DEEAF0" w14:textId="77777777" w:rsidTr="00636553">
        <w:trPr>
          <w:trHeight w:val="310"/>
        </w:trPr>
        <w:tc>
          <w:tcPr>
            <w:tcW w:w="851" w:type="dxa"/>
            <w:shd w:val="clear" w:color="auto" w:fill="D9D9D9" w:themeFill="background1" w:themeFillShade="D9"/>
            <w:noWrap/>
            <w:hideMark/>
          </w:tcPr>
          <w:p w14:paraId="00835E7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6</w:t>
            </w:r>
          </w:p>
        </w:tc>
        <w:tc>
          <w:tcPr>
            <w:tcW w:w="1276" w:type="dxa"/>
            <w:shd w:val="clear" w:color="auto" w:fill="D9D9D9" w:themeFill="background1" w:themeFillShade="D9"/>
            <w:hideMark/>
          </w:tcPr>
          <w:p w14:paraId="4ACB128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Clean water and sanitation</w:t>
            </w:r>
          </w:p>
        </w:tc>
        <w:tc>
          <w:tcPr>
            <w:tcW w:w="992" w:type="dxa"/>
            <w:shd w:val="clear" w:color="auto" w:fill="D9D9D9" w:themeFill="background1" w:themeFillShade="D9"/>
            <w:hideMark/>
          </w:tcPr>
          <w:p w14:paraId="6B93B4F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1C91615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104EF2F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3FCA8F7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58EFB85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7F803DE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75D354E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476E071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631345C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75692BF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5EC7F3C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651CBC23" w14:textId="77777777" w:rsidTr="00636553">
        <w:trPr>
          <w:trHeight w:val="620"/>
        </w:trPr>
        <w:tc>
          <w:tcPr>
            <w:tcW w:w="851" w:type="dxa"/>
            <w:noWrap/>
            <w:hideMark/>
          </w:tcPr>
          <w:p w14:paraId="7DE7B90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6.4</w:t>
            </w:r>
          </w:p>
        </w:tc>
        <w:tc>
          <w:tcPr>
            <w:tcW w:w="1276" w:type="dxa"/>
            <w:hideMark/>
          </w:tcPr>
          <w:p w14:paraId="3DB2121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Total daily water usage per person per day</w:t>
            </w:r>
          </w:p>
        </w:tc>
        <w:tc>
          <w:tcPr>
            <w:tcW w:w="992" w:type="dxa"/>
            <w:hideMark/>
          </w:tcPr>
          <w:p w14:paraId="736CE06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Bristol Water </w:t>
            </w:r>
            <w:r w:rsidRPr="007F1360">
              <w:rPr>
                <w:rStyle w:val="EndnoteReference"/>
                <w:rFonts w:ascii="Arial" w:eastAsia="Times New Roman" w:hAnsi="Arial" w:cs="Arial"/>
                <w:color w:val="000000"/>
                <w:sz w:val="12"/>
                <w:szCs w:val="12"/>
                <w:lang w:eastAsia="en-GB"/>
              </w:rPr>
              <w:endnoteReference w:id="38"/>
            </w:r>
          </w:p>
        </w:tc>
        <w:tc>
          <w:tcPr>
            <w:tcW w:w="992" w:type="dxa"/>
            <w:hideMark/>
          </w:tcPr>
          <w:p w14:paraId="32E8FC4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L per capita per day</w:t>
            </w:r>
          </w:p>
        </w:tc>
        <w:tc>
          <w:tcPr>
            <w:tcW w:w="853" w:type="dxa"/>
            <w:noWrap/>
            <w:hideMark/>
          </w:tcPr>
          <w:p w14:paraId="2F21E56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426AD5E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141.1</w:t>
            </w:r>
          </w:p>
        </w:tc>
        <w:tc>
          <w:tcPr>
            <w:tcW w:w="699" w:type="dxa"/>
            <w:noWrap/>
            <w:hideMark/>
          </w:tcPr>
          <w:p w14:paraId="179C897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143.5</w:t>
            </w:r>
          </w:p>
        </w:tc>
        <w:tc>
          <w:tcPr>
            <w:tcW w:w="703" w:type="dxa"/>
            <w:noWrap/>
            <w:hideMark/>
          </w:tcPr>
          <w:p w14:paraId="6B5324F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146.3</w:t>
            </w:r>
          </w:p>
        </w:tc>
        <w:tc>
          <w:tcPr>
            <w:tcW w:w="622" w:type="dxa"/>
            <w:noWrap/>
            <w:hideMark/>
          </w:tcPr>
          <w:p w14:paraId="6FBE56D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150.7</w:t>
            </w:r>
          </w:p>
        </w:tc>
        <w:tc>
          <w:tcPr>
            <w:tcW w:w="669" w:type="dxa"/>
            <w:noWrap/>
            <w:hideMark/>
          </w:tcPr>
          <w:p w14:paraId="741790E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146.6</w:t>
            </w:r>
          </w:p>
        </w:tc>
        <w:tc>
          <w:tcPr>
            <w:tcW w:w="567" w:type="dxa"/>
            <w:noWrap/>
            <w:hideMark/>
          </w:tcPr>
          <w:p w14:paraId="47201EA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152.9</w:t>
            </w:r>
          </w:p>
        </w:tc>
        <w:tc>
          <w:tcPr>
            <w:tcW w:w="567" w:type="dxa"/>
            <w:noWrap/>
            <w:hideMark/>
          </w:tcPr>
          <w:p w14:paraId="3643DF6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64DF49BD"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Red</w:t>
            </w:r>
            <w:r w:rsidRPr="007F1360">
              <w:rPr>
                <w:rFonts w:ascii="Arial" w:eastAsia="Times New Roman" w:hAnsi="Arial" w:cs="Arial"/>
                <w:color w:val="000000"/>
                <w:sz w:val="12"/>
                <w:szCs w:val="12"/>
                <w:lang w:eastAsia="en-GB"/>
              </w:rPr>
              <w:t> </w:t>
            </w:r>
          </w:p>
        </w:tc>
      </w:tr>
      <w:tr w:rsidR="002E104F" w:rsidRPr="007F1360" w14:paraId="183DEACE" w14:textId="77777777" w:rsidTr="00636553">
        <w:trPr>
          <w:trHeight w:val="310"/>
        </w:trPr>
        <w:tc>
          <w:tcPr>
            <w:tcW w:w="851" w:type="dxa"/>
            <w:shd w:val="clear" w:color="auto" w:fill="D9D9D9" w:themeFill="background1" w:themeFillShade="D9"/>
            <w:noWrap/>
            <w:hideMark/>
          </w:tcPr>
          <w:p w14:paraId="1A6A7AC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lastRenderedPageBreak/>
              <w:t>Goal 7</w:t>
            </w:r>
          </w:p>
        </w:tc>
        <w:tc>
          <w:tcPr>
            <w:tcW w:w="1276" w:type="dxa"/>
            <w:shd w:val="clear" w:color="auto" w:fill="D9D9D9" w:themeFill="background1" w:themeFillShade="D9"/>
            <w:hideMark/>
          </w:tcPr>
          <w:p w14:paraId="01F626D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Affordable and clean energy</w:t>
            </w:r>
          </w:p>
        </w:tc>
        <w:tc>
          <w:tcPr>
            <w:tcW w:w="992" w:type="dxa"/>
            <w:shd w:val="clear" w:color="auto" w:fill="D9D9D9" w:themeFill="background1" w:themeFillShade="D9"/>
            <w:hideMark/>
          </w:tcPr>
          <w:p w14:paraId="5B3D2FE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55632E9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58FF7C3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5C4D6BF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2134246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68660B7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2DD2B1F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0702337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7A7E055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4F9EFC7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2149689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304CCA3B" w14:textId="77777777" w:rsidTr="00636553">
        <w:trPr>
          <w:trHeight w:val="310"/>
        </w:trPr>
        <w:tc>
          <w:tcPr>
            <w:tcW w:w="851" w:type="dxa"/>
            <w:noWrap/>
            <w:hideMark/>
          </w:tcPr>
          <w:p w14:paraId="1A65B00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7.1</w:t>
            </w:r>
          </w:p>
        </w:tc>
        <w:tc>
          <w:tcPr>
            <w:tcW w:w="1276" w:type="dxa"/>
            <w:hideMark/>
          </w:tcPr>
          <w:p w14:paraId="4A1F22E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Living in Fuel Poverty (%)</w:t>
            </w:r>
          </w:p>
        </w:tc>
        <w:tc>
          <w:tcPr>
            <w:tcW w:w="992" w:type="dxa"/>
            <w:hideMark/>
          </w:tcPr>
          <w:p w14:paraId="278A1B3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UK Gov</w:t>
            </w:r>
            <w:r w:rsidRPr="007F1360">
              <w:rPr>
                <w:rStyle w:val="EndnoteReference"/>
                <w:rFonts w:ascii="Arial" w:eastAsia="Times New Roman" w:hAnsi="Arial" w:cs="Arial"/>
                <w:color w:val="000000"/>
                <w:sz w:val="12"/>
                <w:szCs w:val="12"/>
                <w:lang w:eastAsia="en-GB"/>
              </w:rPr>
              <w:endnoteReference w:id="39"/>
            </w:r>
          </w:p>
        </w:tc>
        <w:tc>
          <w:tcPr>
            <w:tcW w:w="992" w:type="dxa"/>
            <w:hideMark/>
          </w:tcPr>
          <w:p w14:paraId="78438C2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5265DA8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87DB68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12.9</w:t>
            </w:r>
          </w:p>
        </w:tc>
        <w:tc>
          <w:tcPr>
            <w:tcW w:w="699" w:type="dxa"/>
            <w:noWrap/>
            <w:hideMark/>
          </w:tcPr>
          <w:p w14:paraId="79D01D1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10.8</w:t>
            </w:r>
          </w:p>
        </w:tc>
        <w:tc>
          <w:tcPr>
            <w:tcW w:w="703" w:type="dxa"/>
            <w:noWrap/>
            <w:hideMark/>
          </w:tcPr>
          <w:p w14:paraId="3FF85F6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11.7</w:t>
            </w:r>
          </w:p>
        </w:tc>
        <w:tc>
          <w:tcPr>
            <w:tcW w:w="622" w:type="dxa"/>
            <w:noWrap/>
            <w:hideMark/>
          </w:tcPr>
          <w:p w14:paraId="3670FC3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9.8</w:t>
            </w:r>
          </w:p>
        </w:tc>
        <w:tc>
          <w:tcPr>
            <w:tcW w:w="669" w:type="dxa"/>
            <w:noWrap/>
            <w:hideMark/>
          </w:tcPr>
          <w:p w14:paraId="27887EE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13.8</w:t>
            </w:r>
          </w:p>
        </w:tc>
        <w:tc>
          <w:tcPr>
            <w:tcW w:w="567" w:type="dxa"/>
            <w:noWrap/>
            <w:hideMark/>
          </w:tcPr>
          <w:p w14:paraId="3A7860B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567" w:type="dxa"/>
            <w:noWrap/>
            <w:hideMark/>
          </w:tcPr>
          <w:p w14:paraId="37234AA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0" w:type="dxa"/>
            <w:noWrap/>
            <w:hideMark/>
          </w:tcPr>
          <w:p w14:paraId="5FF40ABC"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Red</w:t>
            </w:r>
            <w:r w:rsidRPr="007F1360">
              <w:rPr>
                <w:rFonts w:ascii="Arial" w:eastAsia="Times New Roman" w:hAnsi="Arial" w:cs="Arial"/>
                <w:color w:val="000000"/>
                <w:sz w:val="12"/>
                <w:szCs w:val="12"/>
                <w:lang w:eastAsia="en-GB"/>
              </w:rPr>
              <w:t> </w:t>
            </w:r>
          </w:p>
        </w:tc>
      </w:tr>
      <w:tr w:rsidR="002E104F" w:rsidRPr="007F1360" w14:paraId="1D742A9C" w14:textId="77777777" w:rsidTr="00636553">
        <w:trPr>
          <w:trHeight w:val="310"/>
        </w:trPr>
        <w:tc>
          <w:tcPr>
            <w:tcW w:w="851" w:type="dxa"/>
            <w:noWrap/>
            <w:hideMark/>
          </w:tcPr>
          <w:p w14:paraId="0CF6FD8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7.1</w:t>
            </w:r>
          </w:p>
        </w:tc>
        <w:tc>
          <w:tcPr>
            <w:tcW w:w="1276" w:type="dxa"/>
            <w:hideMark/>
          </w:tcPr>
          <w:p w14:paraId="7A699B9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Total Electricity Consumption</w:t>
            </w:r>
          </w:p>
        </w:tc>
        <w:tc>
          <w:tcPr>
            <w:tcW w:w="992" w:type="dxa"/>
            <w:hideMark/>
          </w:tcPr>
          <w:p w14:paraId="4083688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BEIS</w:t>
            </w:r>
            <w:r w:rsidRPr="007F1360">
              <w:rPr>
                <w:rStyle w:val="EndnoteReference"/>
                <w:rFonts w:ascii="Arial" w:eastAsia="Times New Roman" w:hAnsi="Arial" w:cs="Arial"/>
                <w:color w:val="000000"/>
                <w:sz w:val="12"/>
                <w:szCs w:val="12"/>
                <w:lang w:eastAsia="en-GB"/>
              </w:rPr>
              <w:endnoteReference w:id="40"/>
            </w:r>
          </w:p>
        </w:tc>
        <w:tc>
          <w:tcPr>
            <w:tcW w:w="992" w:type="dxa"/>
            <w:hideMark/>
          </w:tcPr>
          <w:p w14:paraId="0C4E713E" w14:textId="77777777" w:rsidR="002E104F" w:rsidRPr="007F1360" w:rsidRDefault="002E104F" w:rsidP="00636553">
            <w:pPr>
              <w:rPr>
                <w:rFonts w:ascii="Arial" w:eastAsia="Times New Roman" w:hAnsi="Arial" w:cs="Arial"/>
                <w:color w:val="000000"/>
                <w:sz w:val="12"/>
                <w:szCs w:val="12"/>
                <w:lang w:eastAsia="en-GB"/>
              </w:rPr>
            </w:pPr>
            <w:proofErr w:type="spellStart"/>
            <w:r w:rsidRPr="007F1360">
              <w:rPr>
                <w:rFonts w:ascii="Arial" w:eastAsia="Times New Roman" w:hAnsi="Arial" w:cs="Arial"/>
                <w:color w:val="000000"/>
                <w:sz w:val="12"/>
                <w:szCs w:val="12"/>
                <w:lang w:eastAsia="en-GB"/>
              </w:rPr>
              <w:t>Ktoe</w:t>
            </w:r>
            <w:proofErr w:type="spellEnd"/>
          </w:p>
        </w:tc>
        <w:tc>
          <w:tcPr>
            <w:tcW w:w="853" w:type="dxa"/>
            <w:noWrap/>
            <w:hideMark/>
          </w:tcPr>
          <w:p w14:paraId="385B1BB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A42D3D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159.5</w:t>
            </w:r>
          </w:p>
        </w:tc>
        <w:tc>
          <w:tcPr>
            <w:tcW w:w="699" w:type="dxa"/>
            <w:noWrap/>
            <w:hideMark/>
          </w:tcPr>
          <w:p w14:paraId="10C56D7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155.2</w:t>
            </w:r>
          </w:p>
        </w:tc>
        <w:tc>
          <w:tcPr>
            <w:tcW w:w="703" w:type="dxa"/>
            <w:noWrap/>
            <w:hideMark/>
          </w:tcPr>
          <w:p w14:paraId="01064FD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156.4</w:t>
            </w:r>
          </w:p>
        </w:tc>
        <w:tc>
          <w:tcPr>
            <w:tcW w:w="622" w:type="dxa"/>
            <w:noWrap/>
            <w:hideMark/>
          </w:tcPr>
          <w:p w14:paraId="6A30E4F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155.6</w:t>
            </w:r>
          </w:p>
        </w:tc>
        <w:tc>
          <w:tcPr>
            <w:tcW w:w="669" w:type="dxa"/>
            <w:noWrap/>
            <w:hideMark/>
          </w:tcPr>
          <w:p w14:paraId="70CD6C2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152.1</w:t>
            </w:r>
          </w:p>
        </w:tc>
        <w:tc>
          <w:tcPr>
            <w:tcW w:w="567" w:type="dxa"/>
            <w:noWrap/>
            <w:hideMark/>
          </w:tcPr>
          <w:p w14:paraId="13BA892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762C828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2499057C"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3AAAC648" w14:textId="77777777" w:rsidTr="00636553">
        <w:trPr>
          <w:trHeight w:val="310"/>
        </w:trPr>
        <w:tc>
          <w:tcPr>
            <w:tcW w:w="851" w:type="dxa"/>
            <w:noWrap/>
            <w:hideMark/>
          </w:tcPr>
          <w:p w14:paraId="0C935DD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7.1</w:t>
            </w:r>
          </w:p>
        </w:tc>
        <w:tc>
          <w:tcPr>
            <w:tcW w:w="1276" w:type="dxa"/>
            <w:hideMark/>
          </w:tcPr>
          <w:p w14:paraId="0C84D42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Average domestic electricity consumption (</w:t>
            </w:r>
            <w:proofErr w:type="spellStart"/>
            <w:r w:rsidRPr="007F1360">
              <w:rPr>
                <w:rFonts w:ascii="Arial" w:eastAsia="Times New Roman" w:hAnsi="Arial" w:cs="Arial"/>
                <w:color w:val="000000"/>
                <w:sz w:val="12"/>
                <w:szCs w:val="12"/>
                <w:lang w:eastAsia="en-GB"/>
              </w:rPr>
              <w:t>Ktoe</w:t>
            </w:r>
            <w:proofErr w:type="spellEnd"/>
            <w:r w:rsidRPr="007F1360">
              <w:rPr>
                <w:rFonts w:ascii="Arial" w:eastAsia="Times New Roman" w:hAnsi="Arial" w:cs="Arial"/>
                <w:color w:val="000000"/>
                <w:sz w:val="12"/>
                <w:szCs w:val="12"/>
                <w:lang w:eastAsia="en-GB"/>
              </w:rPr>
              <w:t>)</w:t>
            </w:r>
          </w:p>
        </w:tc>
        <w:tc>
          <w:tcPr>
            <w:tcW w:w="992" w:type="dxa"/>
            <w:hideMark/>
          </w:tcPr>
          <w:p w14:paraId="5ECBD972"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BEIS</w:t>
            </w:r>
            <w:r w:rsidRPr="007F1360">
              <w:rPr>
                <w:rFonts w:ascii="Arial" w:eastAsia="Times New Roman" w:hAnsi="Arial" w:cs="Arial"/>
                <w:color w:val="000000"/>
                <w:sz w:val="12"/>
                <w:szCs w:val="12"/>
                <w:vertAlign w:val="superscript"/>
                <w:lang w:eastAsia="en-GB"/>
              </w:rPr>
              <w:t>xxxix</w:t>
            </w:r>
            <w:proofErr w:type="spellEnd"/>
          </w:p>
        </w:tc>
        <w:tc>
          <w:tcPr>
            <w:tcW w:w="992" w:type="dxa"/>
            <w:hideMark/>
          </w:tcPr>
          <w:p w14:paraId="4D61DF3A" w14:textId="77777777" w:rsidR="002E104F" w:rsidRPr="007F1360" w:rsidRDefault="002E104F" w:rsidP="00636553">
            <w:pPr>
              <w:rPr>
                <w:rFonts w:ascii="Arial" w:eastAsia="Times New Roman" w:hAnsi="Arial" w:cs="Arial"/>
                <w:color w:val="000000"/>
                <w:sz w:val="12"/>
                <w:szCs w:val="12"/>
                <w:lang w:eastAsia="en-GB"/>
              </w:rPr>
            </w:pPr>
            <w:proofErr w:type="spellStart"/>
            <w:r w:rsidRPr="007F1360">
              <w:rPr>
                <w:rFonts w:ascii="Arial" w:eastAsia="Times New Roman" w:hAnsi="Arial" w:cs="Arial"/>
                <w:color w:val="000000"/>
                <w:sz w:val="12"/>
                <w:szCs w:val="12"/>
                <w:lang w:eastAsia="en-GB"/>
              </w:rPr>
              <w:t>Ktoe</w:t>
            </w:r>
            <w:proofErr w:type="spellEnd"/>
          </w:p>
        </w:tc>
        <w:tc>
          <w:tcPr>
            <w:tcW w:w="853" w:type="dxa"/>
            <w:noWrap/>
            <w:hideMark/>
          </w:tcPr>
          <w:p w14:paraId="3EBD94B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9FF898D" w14:textId="77777777" w:rsidR="002E104F" w:rsidRPr="007F1360" w:rsidRDefault="002E104F" w:rsidP="00636553">
            <w:pPr>
              <w:jc w:val="right"/>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60.1</w:t>
            </w:r>
          </w:p>
        </w:tc>
        <w:tc>
          <w:tcPr>
            <w:tcW w:w="699" w:type="dxa"/>
            <w:noWrap/>
            <w:hideMark/>
          </w:tcPr>
          <w:p w14:paraId="2B4CA1DE" w14:textId="77777777" w:rsidR="002E104F" w:rsidRPr="007F1360" w:rsidRDefault="002E104F" w:rsidP="00636553">
            <w:pPr>
              <w:jc w:val="right"/>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59.6</w:t>
            </w:r>
          </w:p>
        </w:tc>
        <w:tc>
          <w:tcPr>
            <w:tcW w:w="703" w:type="dxa"/>
            <w:noWrap/>
            <w:hideMark/>
          </w:tcPr>
          <w:p w14:paraId="35EA8B9B" w14:textId="77777777" w:rsidR="002E104F" w:rsidRPr="007F1360" w:rsidRDefault="002E104F" w:rsidP="00636553">
            <w:pPr>
              <w:jc w:val="right"/>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58.3</w:t>
            </w:r>
          </w:p>
        </w:tc>
        <w:tc>
          <w:tcPr>
            <w:tcW w:w="622" w:type="dxa"/>
            <w:noWrap/>
            <w:hideMark/>
          </w:tcPr>
          <w:p w14:paraId="01FA7781" w14:textId="77777777" w:rsidR="002E104F" w:rsidRPr="007F1360" w:rsidRDefault="002E104F" w:rsidP="00636553">
            <w:pPr>
              <w:jc w:val="right"/>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57.3</w:t>
            </w:r>
          </w:p>
        </w:tc>
        <w:tc>
          <w:tcPr>
            <w:tcW w:w="669" w:type="dxa"/>
            <w:noWrap/>
            <w:hideMark/>
          </w:tcPr>
          <w:p w14:paraId="00C73A34" w14:textId="77777777" w:rsidR="002E104F" w:rsidRPr="007F1360" w:rsidRDefault="002E104F" w:rsidP="00636553">
            <w:pPr>
              <w:jc w:val="right"/>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57.1</w:t>
            </w:r>
          </w:p>
        </w:tc>
        <w:tc>
          <w:tcPr>
            <w:tcW w:w="567" w:type="dxa"/>
            <w:noWrap/>
            <w:hideMark/>
          </w:tcPr>
          <w:p w14:paraId="7610820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567" w:type="dxa"/>
            <w:noWrap/>
            <w:hideMark/>
          </w:tcPr>
          <w:p w14:paraId="725A478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0C768A78"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p>
        </w:tc>
      </w:tr>
      <w:tr w:rsidR="002E104F" w:rsidRPr="007F1360" w14:paraId="432A5A73" w14:textId="77777777" w:rsidTr="00636553">
        <w:trPr>
          <w:trHeight w:val="310"/>
        </w:trPr>
        <w:tc>
          <w:tcPr>
            <w:tcW w:w="851" w:type="dxa"/>
            <w:noWrap/>
            <w:hideMark/>
          </w:tcPr>
          <w:p w14:paraId="448583D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7.2</w:t>
            </w:r>
          </w:p>
        </w:tc>
        <w:tc>
          <w:tcPr>
            <w:tcW w:w="1276" w:type="dxa"/>
            <w:hideMark/>
          </w:tcPr>
          <w:p w14:paraId="511F6DC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Installed Capacity of Renewable Energy (MW)</w:t>
            </w:r>
          </w:p>
        </w:tc>
        <w:tc>
          <w:tcPr>
            <w:tcW w:w="992" w:type="dxa"/>
            <w:hideMark/>
          </w:tcPr>
          <w:p w14:paraId="3DC243C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UK Gov</w:t>
            </w:r>
            <w:r w:rsidRPr="007F1360">
              <w:rPr>
                <w:rStyle w:val="EndnoteReference"/>
                <w:rFonts w:ascii="Arial" w:eastAsia="Times New Roman" w:hAnsi="Arial" w:cs="Arial"/>
                <w:color w:val="000000"/>
                <w:sz w:val="12"/>
                <w:szCs w:val="12"/>
                <w:lang w:eastAsia="en-GB"/>
              </w:rPr>
              <w:endnoteReference w:id="41"/>
            </w:r>
          </w:p>
        </w:tc>
        <w:tc>
          <w:tcPr>
            <w:tcW w:w="992" w:type="dxa"/>
            <w:hideMark/>
          </w:tcPr>
          <w:p w14:paraId="60AE174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MW</w:t>
            </w:r>
          </w:p>
        </w:tc>
        <w:tc>
          <w:tcPr>
            <w:tcW w:w="853" w:type="dxa"/>
            <w:noWrap/>
            <w:hideMark/>
          </w:tcPr>
          <w:p w14:paraId="11BF182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B0DFCC2" w14:textId="77777777" w:rsidR="002E104F" w:rsidRPr="007F1360" w:rsidRDefault="002E104F" w:rsidP="00636553">
            <w:pPr>
              <w:jc w:val="right"/>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79.6</w:t>
            </w:r>
          </w:p>
        </w:tc>
        <w:tc>
          <w:tcPr>
            <w:tcW w:w="699" w:type="dxa"/>
            <w:noWrap/>
            <w:hideMark/>
          </w:tcPr>
          <w:p w14:paraId="12A69CF5" w14:textId="77777777" w:rsidR="002E104F" w:rsidRPr="007F1360" w:rsidRDefault="002E104F" w:rsidP="00636553">
            <w:pPr>
              <w:jc w:val="right"/>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86.1</w:t>
            </w:r>
          </w:p>
        </w:tc>
        <w:tc>
          <w:tcPr>
            <w:tcW w:w="703" w:type="dxa"/>
            <w:noWrap/>
            <w:hideMark/>
          </w:tcPr>
          <w:p w14:paraId="1CE02DDC" w14:textId="77777777" w:rsidR="002E104F" w:rsidRPr="007F1360" w:rsidRDefault="002E104F" w:rsidP="00636553">
            <w:pPr>
              <w:jc w:val="right"/>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86.7</w:t>
            </w:r>
          </w:p>
        </w:tc>
        <w:tc>
          <w:tcPr>
            <w:tcW w:w="622" w:type="dxa"/>
            <w:noWrap/>
            <w:hideMark/>
          </w:tcPr>
          <w:p w14:paraId="5F4C1601" w14:textId="77777777" w:rsidR="002E104F" w:rsidRPr="007F1360" w:rsidRDefault="002E104F" w:rsidP="00636553">
            <w:pPr>
              <w:jc w:val="right"/>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87.6</w:t>
            </w:r>
          </w:p>
        </w:tc>
        <w:tc>
          <w:tcPr>
            <w:tcW w:w="669" w:type="dxa"/>
            <w:noWrap/>
            <w:hideMark/>
          </w:tcPr>
          <w:p w14:paraId="04F51057" w14:textId="77777777" w:rsidR="002E104F" w:rsidRPr="007F1360" w:rsidRDefault="002E104F" w:rsidP="00636553">
            <w:pPr>
              <w:jc w:val="right"/>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94.1</w:t>
            </w:r>
          </w:p>
        </w:tc>
        <w:tc>
          <w:tcPr>
            <w:tcW w:w="567" w:type="dxa"/>
            <w:noWrap/>
            <w:hideMark/>
          </w:tcPr>
          <w:p w14:paraId="48808344" w14:textId="77777777" w:rsidR="002E104F" w:rsidRPr="007F1360" w:rsidRDefault="002E104F" w:rsidP="00636553">
            <w:pPr>
              <w:jc w:val="right"/>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129.207</w:t>
            </w:r>
          </w:p>
        </w:tc>
        <w:tc>
          <w:tcPr>
            <w:tcW w:w="567" w:type="dxa"/>
            <w:noWrap/>
            <w:hideMark/>
          </w:tcPr>
          <w:p w14:paraId="0538A13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688EA3AF"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61F4EC4B" w14:textId="77777777" w:rsidTr="00636553">
        <w:trPr>
          <w:trHeight w:val="310"/>
        </w:trPr>
        <w:tc>
          <w:tcPr>
            <w:tcW w:w="851" w:type="dxa"/>
            <w:noWrap/>
            <w:hideMark/>
          </w:tcPr>
          <w:p w14:paraId="4ADCBA8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7.2</w:t>
            </w:r>
          </w:p>
        </w:tc>
        <w:tc>
          <w:tcPr>
            <w:tcW w:w="1276" w:type="dxa"/>
            <w:hideMark/>
          </w:tcPr>
          <w:p w14:paraId="10EBC0B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Generation of installed energy (MWh)</w:t>
            </w:r>
          </w:p>
        </w:tc>
        <w:tc>
          <w:tcPr>
            <w:tcW w:w="992" w:type="dxa"/>
            <w:hideMark/>
          </w:tcPr>
          <w:p w14:paraId="3F4C8B10" w14:textId="77777777" w:rsidR="002E104F" w:rsidRPr="007F1360"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 xml:space="preserve">UK </w:t>
            </w:r>
            <w:proofErr w:type="spellStart"/>
            <w:r w:rsidRPr="007F1360">
              <w:rPr>
                <w:rFonts w:ascii="Arial" w:eastAsia="Times New Roman" w:hAnsi="Arial" w:cs="Arial"/>
                <w:color w:val="000000"/>
                <w:sz w:val="12"/>
                <w:szCs w:val="12"/>
                <w:lang w:eastAsia="en-GB"/>
              </w:rPr>
              <w:t>Gov</w:t>
            </w:r>
            <w:r w:rsidRPr="007F1360">
              <w:rPr>
                <w:rFonts w:ascii="Arial" w:eastAsia="Times New Roman" w:hAnsi="Arial" w:cs="Arial"/>
                <w:color w:val="000000"/>
                <w:sz w:val="12"/>
                <w:szCs w:val="12"/>
                <w:vertAlign w:val="superscript"/>
                <w:lang w:eastAsia="en-GB"/>
              </w:rPr>
              <w:t>xl</w:t>
            </w:r>
            <w:proofErr w:type="spellEnd"/>
          </w:p>
        </w:tc>
        <w:tc>
          <w:tcPr>
            <w:tcW w:w="992" w:type="dxa"/>
            <w:hideMark/>
          </w:tcPr>
          <w:p w14:paraId="767FBE3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MWh</w:t>
            </w:r>
          </w:p>
        </w:tc>
        <w:tc>
          <w:tcPr>
            <w:tcW w:w="853" w:type="dxa"/>
            <w:noWrap/>
            <w:hideMark/>
          </w:tcPr>
          <w:p w14:paraId="1DB09F1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BD50DA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156,878</w:t>
            </w:r>
          </w:p>
        </w:tc>
        <w:tc>
          <w:tcPr>
            <w:tcW w:w="699" w:type="dxa"/>
            <w:noWrap/>
            <w:hideMark/>
          </w:tcPr>
          <w:p w14:paraId="57798BA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157,281</w:t>
            </w:r>
          </w:p>
        </w:tc>
        <w:tc>
          <w:tcPr>
            <w:tcW w:w="703" w:type="dxa"/>
            <w:noWrap/>
            <w:hideMark/>
          </w:tcPr>
          <w:p w14:paraId="6CEF19D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138,535</w:t>
            </w:r>
          </w:p>
        </w:tc>
        <w:tc>
          <w:tcPr>
            <w:tcW w:w="622" w:type="dxa"/>
            <w:noWrap/>
            <w:hideMark/>
          </w:tcPr>
          <w:p w14:paraId="2BBE882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189,430</w:t>
            </w:r>
          </w:p>
        </w:tc>
        <w:tc>
          <w:tcPr>
            <w:tcW w:w="669" w:type="dxa"/>
            <w:noWrap/>
            <w:hideMark/>
          </w:tcPr>
          <w:p w14:paraId="477AD5A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197,871</w:t>
            </w:r>
          </w:p>
        </w:tc>
        <w:tc>
          <w:tcPr>
            <w:tcW w:w="567" w:type="dxa"/>
            <w:noWrap/>
            <w:hideMark/>
          </w:tcPr>
          <w:p w14:paraId="4E624C9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174,056</w:t>
            </w:r>
          </w:p>
        </w:tc>
        <w:tc>
          <w:tcPr>
            <w:tcW w:w="567" w:type="dxa"/>
            <w:hideMark/>
          </w:tcPr>
          <w:p w14:paraId="2C2030AB" w14:textId="77777777" w:rsidR="002E104F" w:rsidRPr="007F1360" w:rsidRDefault="002E104F" w:rsidP="00636553">
            <w:pPr>
              <w:rPr>
                <w:rFonts w:ascii="Arial" w:eastAsia="Times New Roman" w:hAnsi="Arial" w:cs="Arial"/>
                <w:color w:val="000000"/>
                <w:sz w:val="12"/>
                <w:szCs w:val="12"/>
                <w:lang w:eastAsia="en-GB"/>
              </w:rPr>
            </w:pPr>
          </w:p>
        </w:tc>
        <w:tc>
          <w:tcPr>
            <w:tcW w:w="850" w:type="dxa"/>
            <w:hideMark/>
          </w:tcPr>
          <w:p w14:paraId="69F7C95D"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p>
        </w:tc>
      </w:tr>
      <w:tr w:rsidR="002E104F" w:rsidRPr="007F1360" w14:paraId="75253120" w14:textId="77777777" w:rsidTr="00636553">
        <w:trPr>
          <w:trHeight w:val="310"/>
        </w:trPr>
        <w:tc>
          <w:tcPr>
            <w:tcW w:w="851" w:type="dxa"/>
            <w:shd w:val="clear" w:color="auto" w:fill="D9D9D9" w:themeFill="background1" w:themeFillShade="D9"/>
            <w:noWrap/>
            <w:hideMark/>
          </w:tcPr>
          <w:p w14:paraId="0C19EE9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8</w:t>
            </w:r>
          </w:p>
        </w:tc>
        <w:tc>
          <w:tcPr>
            <w:tcW w:w="1276" w:type="dxa"/>
            <w:shd w:val="clear" w:color="auto" w:fill="D9D9D9" w:themeFill="background1" w:themeFillShade="D9"/>
            <w:hideMark/>
          </w:tcPr>
          <w:p w14:paraId="59E2B53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Decent work and economic growth</w:t>
            </w:r>
          </w:p>
        </w:tc>
        <w:tc>
          <w:tcPr>
            <w:tcW w:w="992" w:type="dxa"/>
            <w:shd w:val="clear" w:color="auto" w:fill="D9D9D9" w:themeFill="background1" w:themeFillShade="D9"/>
            <w:hideMark/>
          </w:tcPr>
          <w:p w14:paraId="694E550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7D20857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63AC3E1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61D6732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7B0DBDD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593802C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54CF258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29E0278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175849D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3114BB7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03692E6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4FDDDD3F" w14:textId="77777777" w:rsidTr="00636553">
        <w:trPr>
          <w:trHeight w:val="310"/>
        </w:trPr>
        <w:tc>
          <w:tcPr>
            <w:tcW w:w="851" w:type="dxa"/>
            <w:noWrap/>
            <w:hideMark/>
          </w:tcPr>
          <w:p w14:paraId="2EDA9C6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8.1</w:t>
            </w:r>
          </w:p>
        </w:tc>
        <w:tc>
          <w:tcPr>
            <w:tcW w:w="1276" w:type="dxa"/>
            <w:hideMark/>
          </w:tcPr>
          <w:p w14:paraId="13AFC88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Gross Value Added</w:t>
            </w:r>
          </w:p>
        </w:tc>
        <w:tc>
          <w:tcPr>
            <w:tcW w:w="992" w:type="dxa"/>
            <w:hideMark/>
          </w:tcPr>
          <w:p w14:paraId="59ADC9F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ONS</w:t>
            </w:r>
            <w:r w:rsidRPr="007F1360">
              <w:rPr>
                <w:rStyle w:val="EndnoteReference"/>
                <w:rFonts w:ascii="Arial" w:eastAsia="Times New Roman" w:hAnsi="Arial" w:cs="Arial"/>
                <w:color w:val="000000"/>
                <w:sz w:val="12"/>
                <w:szCs w:val="12"/>
                <w:lang w:eastAsia="en-GB"/>
              </w:rPr>
              <w:endnoteReference w:id="42"/>
            </w:r>
          </w:p>
        </w:tc>
        <w:tc>
          <w:tcPr>
            <w:tcW w:w="992" w:type="dxa"/>
            <w:hideMark/>
          </w:tcPr>
          <w:p w14:paraId="7B294B5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£millions</w:t>
            </w:r>
          </w:p>
        </w:tc>
        <w:tc>
          <w:tcPr>
            <w:tcW w:w="853" w:type="dxa"/>
            <w:noWrap/>
            <w:hideMark/>
          </w:tcPr>
          <w:p w14:paraId="7A3D11B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3DC842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13,979</w:t>
            </w:r>
          </w:p>
        </w:tc>
        <w:tc>
          <w:tcPr>
            <w:tcW w:w="699" w:type="dxa"/>
            <w:noWrap/>
            <w:hideMark/>
          </w:tcPr>
          <w:p w14:paraId="0DC67F5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14,548</w:t>
            </w:r>
          </w:p>
        </w:tc>
        <w:tc>
          <w:tcPr>
            <w:tcW w:w="703" w:type="dxa"/>
            <w:noWrap/>
            <w:hideMark/>
          </w:tcPr>
          <w:p w14:paraId="13102F2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15,096</w:t>
            </w:r>
          </w:p>
        </w:tc>
        <w:tc>
          <w:tcPr>
            <w:tcW w:w="622" w:type="dxa"/>
            <w:noWrap/>
            <w:hideMark/>
          </w:tcPr>
          <w:p w14:paraId="6EECEED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14,750</w:t>
            </w:r>
          </w:p>
        </w:tc>
        <w:tc>
          <w:tcPr>
            <w:tcW w:w="669" w:type="dxa"/>
            <w:noWrap/>
            <w:hideMark/>
          </w:tcPr>
          <w:p w14:paraId="1294610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14,997</w:t>
            </w:r>
          </w:p>
        </w:tc>
        <w:tc>
          <w:tcPr>
            <w:tcW w:w="567" w:type="dxa"/>
            <w:noWrap/>
            <w:hideMark/>
          </w:tcPr>
          <w:p w14:paraId="615A89E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696A412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2C518EBE"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6FCAF2A6" w14:textId="77777777" w:rsidTr="00636553">
        <w:trPr>
          <w:trHeight w:val="310"/>
        </w:trPr>
        <w:tc>
          <w:tcPr>
            <w:tcW w:w="851" w:type="dxa"/>
            <w:noWrap/>
            <w:hideMark/>
          </w:tcPr>
          <w:p w14:paraId="0D7DAC0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8.1</w:t>
            </w:r>
          </w:p>
        </w:tc>
        <w:tc>
          <w:tcPr>
            <w:tcW w:w="1276" w:type="dxa"/>
            <w:hideMark/>
          </w:tcPr>
          <w:p w14:paraId="293C6E5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GVA growth rate</w:t>
            </w:r>
          </w:p>
        </w:tc>
        <w:tc>
          <w:tcPr>
            <w:tcW w:w="992" w:type="dxa"/>
            <w:hideMark/>
          </w:tcPr>
          <w:p w14:paraId="0E61E07E"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ONS</w:t>
            </w:r>
            <w:r w:rsidRPr="007F1360">
              <w:rPr>
                <w:rFonts w:ascii="Arial" w:eastAsia="Times New Roman" w:hAnsi="Arial" w:cs="Arial"/>
                <w:color w:val="000000"/>
                <w:sz w:val="12"/>
                <w:szCs w:val="12"/>
                <w:vertAlign w:val="superscript"/>
                <w:lang w:eastAsia="en-GB"/>
              </w:rPr>
              <w:t>xli</w:t>
            </w:r>
            <w:proofErr w:type="spellEnd"/>
          </w:p>
        </w:tc>
        <w:tc>
          <w:tcPr>
            <w:tcW w:w="992" w:type="dxa"/>
            <w:hideMark/>
          </w:tcPr>
          <w:p w14:paraId="5BEDEFE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521A531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56F2FDE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1.67</w:t>
            </w:r>
          </w:p>
        </w:tc>
        <w:tc>
          <w:tcPr>
            <w:tcW w:w="699" w:type="dxa"/>
            <w:noWrap/>
            <w:hideMark/>
          </w:tcPr>
          <w:p w14:paraId="4302C77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4.07</w:t>
            </w:r>
          </w:p>
        </w:tc>
        <w:tc>
          <w:tcPr>
            <w:tcW w:w="703" w:type="dxa"/>
            <w:noWrap/>
            <w:hideMark/>
          </w:tcPr>
          <w:p w14:paraId="5CAA8CB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3.77</w:t>
            </w:r>
          </w:p>
        </w:tc>
        <w:tc>
          <w:tcPr>
            <w:tcW w:w="622" w:type="dxa"/>
            <w:noWrap/>
            <w:hideMark/>
          </w:tcPr>
          <w:p w14:paraId="15E672E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-2.29</w:t>
            </w:r>
          </w:p>
        </w:tc>
        <w:tc>
          <w:tcPr>
            <w:tcW w:w="669" w:type="dxa"/>
            <w:noWrap/>
            <w:hideMark/>
          </w:tcPr>
          <w:p w14:paraId="44D2B08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1.67</w:t>
            </w:r>
          </w:p>
        </w:tc>
        <w:tc>
          <w:tcPr>
            <w:tcW w:w="567" w:type="dxa"/>
            <w:noWrap/>
            <w:hideMark/>
          </w:tcPr>
          <w:p w14:paraId="61CB161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471C460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22B75F2C"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727C0EC8" w14:textId="77777777" w:rsidTr="00636553">
        <w:trPr>
          <w:trHeight w:val="310"/>
        </w:trPr>
        <w:tc>
          <w:tcPr>
            <w:tcW w:w="851" w:type="dxa"/>
            <w:noWrap/>
            <w:hideMark/>
          </w:tcPr>
          <w:p w14:paraId="57CBB81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8.1</w:t>
            </w:r>
          </w:p>
        </w:tc>
        <w:tc>
          <w:tcPr>
            <w:tcW w:w="1276" w:type="dxa"/>
            <w:hideMark/>
          </w:tcPr>
          <w:p w14:paraId="3D618EC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GDP growth rate per capita</w:t>
            </w:r>
          </w:p>
        </w:tc>
        <w:tc>
          <w:tcPr>
            <w:tcW w:w="992" w:type="dxa"/>
            <w:hideMark/>
          </w:tcPr>
          <w:p w14:paraId="62AFA5B6" w14:textId="77777777" w:rsidR="002E104F" w:rsidRPr="007F1360" w:rsidRDefault="002E104F" w:rsidP="00636553">
            <w:pPr>
              <w:rPr>
                <w:rFonts w:ascii="Arial" w:eastAsia="Times New Roman" w:hAnsi="Arial" w:cs="Arial"/>
                <w:color w:val="000000"/>
                <w:sz w:val="12"/>
                <w:szCs w:val="12"/>
                <w:lang w:eastAsia="en-GB"/>
              </w:rPr>
            </w:pPr>
            <w:proofErr w:type="spellStart"/>
            <w:r w:rsidRPr="007F1360">
              <w:rPr>
                <w:rFonts w:ascii="Arial" w:eastAsia="Times New Roman" w:hAnsi="Arial" w:cs="Arial"/>
                <w:color w:val="000000"/>
                <w:sz w:val="12"/>
                <w:szCs w:val="12"/>
                <w:lang w:eastAsia="en-GB"/>
              </w:rPr>
              <w:t>ONS</w:t>
            </w:r>
            <w:r w:rsidRPr="007F1360">
              <w:rPr>
                <w:rFonts w:ascii="Arial" w:eastAsia="Times New Roman" w:hAnsi="Arial" w:cs="Arial"/>
                <w:color w:val="000000"/>
                <w:sz w:val="12"/>
                <w:szCs w:val="12"/>
                <w:vertAlign w:val="superscript"/>
                <w:lang w:eastAsia="en-GB"/>
              </w:rPr>
              <w:t>xli</w:t>
            </w:r>
            <w:proofErr w:type="spellEnd"/>
            <w:r w:rsidRPr="007F1360">
              <w:rPr>
                <w:rFonts w:ascii="Arial" w:eastAsia="Times New Roman" w:hAnsi="Arial" w:cs="Arial"/>
                <w:color w:val="000000"/>
                <w:sz w:val="12"/>
                <w:szCs w:val="12"/>
                <w:lang w:eastAsia="en-GB"/>
              </w:rPr>
              <w:t xml:space="preserve"> and Nomis</w:t>
            </w:r>
            <w:r w:rsidRPr="007F1360">
              <w:rPr>
                <w:rStyle w:val="EndnoteReference"/>
                <w:rFonts w:ascii="Arial" w:eastAsia="Times New Roman" w:hAnsi="Arial" w:cs="Arial"/>
                <w:color w:val="000000"/>
                <w:sz w:val="12"/>
                <w:szCs w:val="12"/>
                <w:lang w:eastAsia="en-GB"/>
              </w:rPr>
              <w:endnoteReference w:id="43"/>
            </w:r>
          </w:p>
        </w:tc>
        <w:tc>
          <w:tcPr>
            <w:tcW w:w="992" w:type="dxa"/>
            <w:hideMark/>
          </w:tcPr>
          <w:p w14:paraId="0775182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322C4C4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87673B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2.7</w:t>
            </w:r>
          </w:p>
        </w:tc>
        <w:tc>
          <w:tcPr>
            <w:tcW w:w="699" w:type="dxa"/>
            <w:noWrap/>
            <w:hideMark/>
          </w:tcPr>
          <w:p w14:paraId="23430BD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0.3</w:t>
            </w:r>
          </w:p>
        </w:tc>
        <w:tc>
          <w:tcPr>
            <w:tcW w:w="703" w:type="dxa"/>
            <w:noWrap/>
            <w:hideMark/>
          </w:tcPr>
          <w:p w14:paraId="5E2A7D2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3.1</w:t>
            </w:r>
          </w:p>
        </w:tc>
        <w:tc>
          <w:tcPr>
            <w:tcW w:w="622" w:type="dxa"/>
            <w:noWrap/>
            <w:hideMark/>
          </w:tcPr>
          <w:p w14:paraId="1F0FAAD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-2.8</w:t>
            </w:r>
          </w:p>
        </w:tc>
        <w:tc>
          <w:tcPr>
            <w:tcW w:w="669" w:type="dxa"/>
            <w:noWrap/>
            <w:hideMark/>
          </w:tcPr>
          <w:p w14:paraId="3719CF0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w:t>
            </w:r>
          </w:p>
        </w:tc>
        <w:tc>
          <w:tcPr>
            <w:tcW w:w="567" w:type="dxa"/>
            <w:noWrap/>
            <w:hideMark/>
          </w:tcPr>
          <w:p w14:paraId="7427051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17FC531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460CC205"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Red</w:t>
            </w:r>
            <w:r w:rsidRPr="007F1360">
              <w:rPr>
                <w:rFonts w:ascii="Arial" w:eastAsia="Times New Roman" w:hAnsi="Arial" w:cs="Arial"/>
                <w:color w:val="000000"/>
                <w:sz w:val="12"/>
                <w:szCs w:val="12"/>
                <w:lang w:eastAsia="en-GB"/>
              </w:rPr>
              <w:t> </w:t>
            </w:r>
          </w:p>
        </w:tc>
      </w:tr>
      <w:tr w:rsidR="002E104F" w:rsidRPr="007F1360" w14:paraId="34E8142F" w14:textId="77777777" w:rsidTr="00636553">
        <w:trPr>
          <w:trHeight w:val="310"/>
        </w:trPr>
        <w:tc>
          <w:tcPr>
            <w:tcW w:w="851" w:type="dxa"/>
            <w:noWrap/>
            <w:hideMark/>
          </w:tcPr>
          <w:p w14:paraId="1C500E1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8.2</w:t>
            </w:r>
          </w:p>
        </w:tc>
        <w:tc>
          <w:tcPr>
            <w:tcW w:w="1276" w:type="dxa"/>
            <w:hideMark/>
          </w:tcPr>
          <w:p w14:paraId="463A20F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GVA per filled job</w:t>
            </w:r>
          </w:p>
        </w:tc>
        <w:tc>
          <w:tcPr>
            <w:tcW w:w="992" w:type="dxa"/>
            <w:hideMark/>
          </w:tcPr>
          <w:p w14:paraId="3F0F6093"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ONS</w:t>
            </w:r>
            <w:r w:rsidRPr="007F1360">
              <w:rPr>
                <w:rFonts w:ascii="Arial" w:eastAsia="Times New Roman" w:hAnsi="Arial" w:cs="Arial"/>
                <w:color w:val="000000"/>
                <w:sz w:val="12"/>
                <w:szCs w:val="12"/>
                <w:vertAlign w:val="superscript"/>
                <w:lang w:eastAsia="en-GB"/>
              </w:rPr>
              <w:t>xli</w:t>
            </w:r>
            <w:proofErr w:type="spellEnd"/>
          </w:p>
        </w:tc>
        <w:tc>
          <w:tcPr>
            <w:tcW w:w="992" w:type="dxa"/>
            <w:hideMark/>
          </w:tcPr>
          <w:p w14:paraId="4BF8ADC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1E2EDAD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68D80F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46,741</w:t>
            </w:r>
          </w:p>
        </w:tc>
        <w:tc>
          <w:tcPr>
            <w:tcW w:w="699" w:type="dxa"/>
            <w:noWrap/>
            <w:hideMark/>
          </w:tcPr>
          <w:p w14:paraId="7D99FD1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48,166</w:t>
            </w:r>
          </w:p>
        </w:tc>
        <w:tc>
          <w:tcPr>
            <w:tcW w:w="703" w:type="dxa"/>
            <w:noWrap/>
            <w:hideMark/>
          </w:tcPr>
          <w:p w14:paraId="178F486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49,233</w:t>
            </w:r>
          </w:p>
        </w:tc>
        <w:tc>
          <w:tcPr>
            <w:tcW w:w="622" w:type="dxa"/>
            <w:noWrap/>
            <w:hideMark/>
          </w:tcPr>
          <w:p w14:paraId="6ED86FC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49,801</w:t>
            </w:r>
          </w:p>
        </w:tc>
        <w:tc>
          <w:tcPr>
            <w:tcW w:w="669" w:type="dxa"/>
            <w:noWrap/>
            <w:hideMark/>
          </w:tcPr>
          <w:p w14:paraId="0045FF0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49,949</w:t>
            </w:r>
          </w:p>
        </w:tc>
        <w:tc>
          <w:tcPr>
            <w:tcW w:w="567" w:type="dxa"/>
            <w:noWrap/>
            <w:hideMark/>
          </w:tcPr>
          <w:p w14:paraId="1854F38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0E0F48E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7B6D8DD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4A687C94" w14:textId="77777777" w:rsidTr="00636553">
        <w:trPr>
          <w:trHeight w:val="310"/>
        </w:trPr>
        <w:tc>
          <w:tcPr>
            <w:tcW w:w="851" w:type="dxa"/>
            <w:noWrap/>
            <w:hideMark/>
          </w:tcPr>
          <w:p w14:paraId="465B244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8.2</w:t>
            </w:r>
          </w:p>
        </w:tc>
        <w:tc>
          <w:tcPr>
            <w:tcW w:w="1276" w:type="dxa"/>
            <w:hideMark/>
          </w:tcPr>
          <w:p w14:paraId="318B32B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GVA per hour worked</w:t>
            </w:r>
          </w:p>
        </w:tc>
        <w:tc>
          <w:tcPr>
            <w:tcW w:w="992" w:type="dxa"/>
            <w:hideMark/>
          </w:tcPr>
          <w:p w14:paraId="4424C961"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ONS</w:t>
            </w:r>
            <w:r w:rsidRPr="007F1360">
              <w:rPr>
                <w:rFonts w:ascii="Arial" w:eastAsia="Times New Roman" w:hAnsi="Arial" w:cs="Arial"/>
                <w:color w:val="000000"/>
                <w:sz w:val="12"/>
                <w:szCs w:val="12"/>
                <w:vertAlign w:val="superscript"/>
                <w:lang w:eastAsia="en-GB"/>
              </w:rPr>
              <w:t>xli</w:t>
            </w:r>
            <w:proofErr w:type="spellEnd"/>
            <w:r w:rsidRPr="007F1360">
              <w:rPr>
                <w:rFonts w:ascii="Arial" w:eastAsia="Times New Roman" w:hAnsi="Arial" w:cs="Arial"/>
                <w:color w:val="000000"/>
                <w:sz w:val="12"/>
                <w:szCs w:val="12"/>
                <w:vertAlign w:val="superscript"/>
                <w:lang w:eastAsia="en-GB"/>
              </w:rPr>
              <w:t xml:space="preserve"> </w:t>
            </w:r>
          </w:p>
        </w:tc>
        <w:tc>
          <w:tcPr>
            <w:tcW w:w="992" w:type="dxa"/>
            <w:hideMark/>
          </w:tcPr>
          <w:p w14:paraId="524E6B9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2582B2D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214797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29.2</w:t>
            </w:r>
          </w:p>
        </w:tc>
        <w:tc>
          <w:tcPr>
            <w:tcW w:w="699" w:type="dxa"/>
            <w:noWrap/>
            <w:hideMark/>
          </w:tcPr>
          <w:p w14:paraId="06839D8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30.2</w:t>
            </w:r>
          </w:p>
        </w:tc>
        <w:tc>
          <w:tcPr>
            <w:tcW w:w="703" w:type="dxa"/>
            <w:noWrap/>
            <w:hideMark/>
          </w:tcPr>
          <w:p w14:paraId="023EDD5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30.7</w:t>
            </w:r>
          </w:p>
        </w:tc>
        <w:tc>
          <w:tcPr>
            <w:tcW w:w="622" w:type="dxa"/>
            <w:noWrap/>
            <w:hideMark/>
          </w:tcPr>
          <w:p w14:paraId="40BF482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31</w:t>
            </w:r>
          </w:p>
        </w:tc>
        <w:tc>
          <w:tcPr>
            <w:tcW w:w="669" w:type="dxa"/>
            <w:noWrap/>
            <w:hideMark/>
          </w:tcPr>
          <w:p w14:paraId="053EB97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31</w:t>
            </w:r>
          </w:p>
        </w:tc>
        <w:tc>
          <w:tcPr>
            <w:tcW w:w="567" w:type="dxa"/>
            <w:noWrap/>
            <w:hideMark/>
          </w:tcPr>
          <w:p w14:paraId="525DB96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709FC1C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3BDA8D38"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116CDE3B" w14:textId="77777777" w:rsidTr="00636553">
        <w:trPr>
          <w:trHeight w:val="310"/>
        </w:trPr>
        <w:tc>
          <w:tcPr>
            <w:tcW w:w="851" w:type="dxa"/>
            <w:noWrap/>
            <w:hideMark/>
          </w:tcPr>
          <w:p w14:paraId="25800E7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8.3</w:t>
            </w:r>
          </w:p>
        </w:tc>
        <w:tc>
          <w:tcPr>
            <w:tcW w:w="1276" w:type="dxa"/>
            <w:hideMark/>
          </w:tcPr>
          <w:p w14:paraId="3CB69BE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Bristol Unemployment rate</w:t>
            </w:r>
          </w:p>
        </w:tc>
        <w:tc>
          <w:tcPr>
            <w:tcW w:w="992" w:type="dxa"/>
            <w:hideMark/>
          </w:tcPr>
          <w:p w14:paraId="4487D61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ONS</w:t>
            </w:r>
            <w:r w:rsidRPr="007F1360">
              <w:rPr>
                <w:rStyle w:val="EndnoteReference"/>
                <w:rFonts w:ascii="Arial" w:eastAsia="Times New Roman" w:hAnsi="Arial" w:cs="Arial"/>
                <w:color w:val="000000"/>
                <w:sz w:val="12"/>
                <w:szCs w:val="12"/>
                <w:lang w:eastAsia="en-GB"/>
              </w:rPr>
              <w:endnoteReference w:id="44"/>
            </w:r>
          </w:p>
        </w:tc>
        <w:tc>
          <w:tcPr>
            <w:tcW w:w="992" w:type="dxa"/>
            <w:hideMark/>
          </w:tcPr>
          <w:p w14:paraId="2A2E17A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454DA0C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4E1DE6F5" w14:textId="77777777" w:rsidR="002E104F" w:rsidRPr="007F1360" w:rsidRDefault="002E104F" w:rsidP="00636553">
            <w:pPr>
              <w:jc w:val="right"/>
              <w:rPr>
                <w:rFonts w:ascii="Arial" w:eastAsia="Times New Roman" w:hAnsi="Arial" w:cs="Arial"/>
                <w:sz w:val="12"/>
                <w:szCs w:val="12"/>
                <w:lang w:eastAsia="en-GB"/>
              </w:rPr>
            </w:pPr>
            <w:r w:rsidRPr="007F1360">
              <w:rPr>
                <w:rFonts w:ascii="Arial" w:eastAsia="Times New Roman" w:hAnsi="Arial" w:cs="Arial"/>
                <w:sz w:val="12"/>
                <w:szCs w:val="12"/>
                <w:lang w:eastAsia="en-GB"/>
              </w:rPr>
              <w:t>6.2</w:t>
            </w:r>
          </w:p>
        </w:tc>
        <w:tc>
          <w:tcPr>
            <w:tcW w:w="699" w:type="dxa"/>
            <w:noWrap/>
            <w:hideMark/>
          </w:tcPr>
          <w:p w14:paraId="6C3217B9" w14:textId="77777777" w:rsidR="002E104F" w:rsidRPr="007F1360" w:rsidRDefault="002E104F" w:rsidP="00636553">
            <w:pPr>
              <w:jc w:val="right"/>
              <w:rPr>
                <w:rFonts w:ascii="Arial" w:eastAsia="Times New Roman" w:hAnsi="Arial" w:cs="Arial"/>
                <w:sz w:val="12"/>
                <w:szCs w:val="12"/>
                <w:lang w:eastAsia="en-GB"/>
              </w:rPr>
            </w:pPr>
            <w:r w:rsidRPr="007F1360">
              <w:rPr>
                <w:rFonts w:ascii="Arial" w:eastAsia="Times New Roman" w:hAnsi="Arial" w:cs="Arial"/>
                <w:sz w:val="12"/>
                <w:szCs w:val="12"/>
                <w:lang w:eastAsia="en-GB"/>
              </w:rPr>
              <w:t>5.7</w:t>
            </w:r>
          </w:p>
        </w:tc>
        <w:tc>
          <w:tcPr>
            <w:tcW w:w="703" w:type="dxa"/>
            <w:noWrap/>
            <w:hideMark/>
          </w:tcPr>
          <w:p w14:paraId="58C5026D" w14:textId="77777777" w:rsidR="002E104F" w:rsidRPr="007F1360" w:rsidRDefault="002E104F" w:rsidP="00636553">
            <w:pPr>
              <w:jc w:val="right"/>
              <w:rPr>
                <w:rFonts w:ascii="Arial" w:eastAsia="Times New Roman" w:hAnsi="Arial" w:cs="Arial"/>
                <w:sz w:val="12"/>
                <w:szCs w:val="12"/>
                <w:lang w:eastAsia="en-GB"/>
              </w:rPr>
            </w:pPr>
            <w:r w:rsidRPr="007F1360">
              <w:rPr>
                <w:rFonts w:ascii="Arial" w:eastAsia="Times New Roman" w:hAnsi="Arial" w:cs="Arial"/>
                <w:sz w:val="12"/>
                <w:szCs w:val="12"/>
                <w:lang w:eastAsia="en-GB"/>
              </w:rPr>
              <w:t>5.3</w:t>
            </w:r>
          </w:p>
        </w:tc>
        <w:tc>
          <w:tcPr>
            <w:tcW w:w="622" w:type="dxa"/>
            <w:noWrap/>
            <w:hideMark/>
          </w:tcPr>
          <w:p w14:paraId="18FAF0EF" w14:textId="77777777" w:rsidR="002E104F" w:rsidRPr="007F1360" w:rsidRDefault="002E104F" w:rsidP="00636553">
            <w:pPr>
              <w:jc w:val="right"/>
              <w:rPr>
                <w:rFonts w:ascii="Arial" w:eastAsia="Times New Roman" w:hAnsi="Arial" w:cs="Arial"/>
                <w:sz w:val="12"/>
                <w:szCs w:val="12"/>
                <w:lang w:eastAsia="en-GB"/>
              </w:rPr>
            </w:pPr>
            <w:r w:rsidRPr="007F1360">
              <w:rPr>
                <w:rFonts w:ascii="Arial" w:eastAsia="Times New Roman" w:hAnsi="Arial" w:cs="Arial"/>
                <w:sz w:val="12"/>
                <w:szCs w:val="12"/>
                <w:lang w:eastAsia="en-GB"/>
              </w:rPr>
              <w:t>4.3</w:t>
            </w:r>
          </w:p>
        </w:tc>
        <w:tc>
          <w:tcPr>
            <w:tcW w:w="669" w:type="dxa"/>
            <w:noWrap/>
            <w:hideMark/>
          </w:tcPr>
          <w:p w14:paraId="6DF9B26D" w14:textId="77777777" w:rsidR="002E104F" w:rsidRPr="007F1360" w:rsidRDefault="002E104F" w:rsidP="00636553">
            <w:pPr>
              <w:jc w:val="right"/>
              <w:rPr>
                <w:rFonts w:ascii="Arial" w:eastAsia="Times New Roman" w:hAnsi="Arial" w:cs="Arial"/>
                <w:sz w:val="12"/>
                <w:szCs w:val="12"/>
                <w:lang w:eastAsia="en-GB"/>
              </w:rPr>
            </w:pPr>
            <w:r w:rsidRPr="007F1360">
              <w:rPr>
                <w:rFonts w:ascii="Arial" w:eastAsia="Times New Roman" w:hAnsi="Arial" w:cs="Arial"/>
                <w:sz w:val="12"/>
                <w:szCs w:val="12"/>
                <w:lang w:eastAsia="en-GB"/>
              </w:rPr>
              <w:t>4.3</w:t>
            </w:r>
          </w:p>
        </w:tc>
        <w:tc>
          <w:tcPr>
            <w:tcW w:w="567" w:type="dxa"/>
            <w:noWrap/>
            <w:hideMark/>
          </w:tcPr>
          <w:p w14:paraId="1F3EE2E1" w14:textId="77777777" w:rsidR="002E104F" w:rsidRPr="007F1360" w:rsidRDefault="002E104F" w:rsidP="00636553">
            <w:pPr>
              <w:jc w:val="right"/>
              <w:rPr>
                <w:rFonts w:ascii="Arial" w:eastAsia="Times New Roman" w:hAnsi="Arial" w:cs="Arial"/>
                <w:sz w:val="12"/>
                <w:szCs w:val="12"/>
                <w:lang w:eastAsia="en-GB"/>
              </w:rPr>
            </w:pPr>
            <w:r w:rsidRPr="007F1360">
              <w:rPr>
                <w:rFonts w:ascii="Arial" w:eastAsia="Times New Roman" w:hAnsi="Arial" w:cs="Arial"/>
                <w:sz w:val="12"/>
                <w:szCs w:val="12"/>
                <w:lang w:eastAsia="en-GB"/>
              </w:rPr>
              <w:t>3.7</w:t>
            </w:r>
          </w:p>
        </w:tc>
        <w:tc>
          <w:tcPr>
            <w:tcW w:w="567" w:type="dxa"/>
            <w:noWrap/>
            <w:hideMark/>
          </w:tcPr>
          <w:p w14:paraId="4A929F24" w14:textId="77777777" w:rsidR="002E104F" w:rsidRPr="007F1360" w:rsidRDefault="002E104F" w:rsidP="00636553">
            <w:pPr>
              <w:jc w:val="right"/>
              <w:rPr>
                <w:rFonts w:ascii="Arial" w:eastAsia="Times New Roman" w:hAnsi="Arial" w:cs="Arial"/>
                <w:sz w:val="12"/>
                <w:szCs w:val="12"/>
                <w:lang w:eastAsia="en-GB"/>
              </w:rPr>
            </w:pPr>
            <w:r w:rsidRPr="007F1360">
              <w:rPr>
                <w:rFonts w:ascii="Arial" w:eastAsia="Times New Roman" w:hAnsi="Arial" w:cs="Arial"/>
                <w:sz w:val="12"/>
                <w:szCs w:val="12"/>
                <w:lang w:eastAsia="en-GB"/>
              </w:rPr>
              <w:t>5.4</w:t>
            </w:r>
          </w:p>
        </w:tc>
        <w:tc>
          <w:tcPr>
            <w:tcW w:w="850" w:type="dxa"/>
            <w:noWrap/>
            <w:hideMark/>
          </w:tcPr>
          <w:p w14:paraId="75EFF3E7"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3F94D5A1" w14:textId="77777777" w:rsidTr="00636553">
        <w:trPr>
          <w:trHeight w:val="620"/>
        </w:trPr>
        <w:tc>
          <w:tcPr>
            <w:tcW w:w="851" w:type="dxa"/>
            <w:noWrap/>
            <w:hideMark/>
          </w:tcPr>
          <w:p w14:paraId="189633E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8.3</w:t>
            </w:r>
          </w:p>
        </w:tc>
        <w:tc>
          <w:tcPr>
            <w:tcW w:w="1276" w:type="dxa"/>
            <w:hideMark/>
          </w:tcPr>
          <w:p w14:paraId="5552272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Businesses Stock per 10,000 population</w:t>
            </w:r>
          </w:p>
        </w:tc>
        <w:tc>
          <w:tcPr>
            <w:tcW w:w="992" w:type="dxa"/>
            <w:hideMark/>
          </w:tcPr>
          <w:p w14:paraId="4BB4847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Centre for cities</w:t>
            </w:r>
            <w:r w:rsidRPr="007F1360">
              <w:rPr>
                <w:rStyle w:val="EndnoteReference"/>
                <w:rFonts w:ascii="Arial" w:eastAsia="Times New Roman" w:hAnsi="Arial" w:cs="Arial"/>
                <w:color w:val="000000"/>
                <w:sz w:val="12"/>
                <w:szCs w:val="12"/>
                <w:lang w:eastAsia="en-GB"/>
              </w:rPr>
              <w:endnoteReference w:id="45"/>
            </w:r>
          </w:p>
        </w:tc>
        <w:tc>
          <w:tcPr>
            <w:tcW w:w="992" w:type="dxa"/>
            <w:hideMark/>
          </w:tcPr>
          <w:p w14:paraId="6749C04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Stock per 10,000</w:t>
            </w:r>
          </w:p>
        </w:tc>
        <w:tc>
          <w:tcPr>
            <w:tcW w:w="853" w:type="dxa"/>
            <w:noWrap/>
            <w:hideMark/>
          </w:tcPr>
          <w:p w14:paraId="1361A2A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3AACCF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99" w:type="dxa"/>
            <w:noWrap/>
            <w:hideMark/>
          </w:tcPr>
          <w:p w14:paraId="6A86252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380</w:t>
            </w:r>
          </w:p>
        </w:tc>
        <w:tc>
          <w:tcPr>
            <w:tcW w:w="703" w:type="dxa"/>
            <w:noWrap/>
            <w:hideMark/>
          </w:tcPr>
          <w:p w14:paraId="374D1C7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377.5</w:t>
            </w:r>
          </w:p>
        </w:tc>
        <w:tc>
          <w:tcPr>
            <w:tcW w:w="622" w:type="dxa"/>
            <w:noWrap/>
            <w:hideMark/>
          </w:tcPr>
          <w:p w14:paraId="244906E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377.7</w:t>
            </w:r>
          </w:p>
        </w:tc>
        <w:tc>
          <w:tcPr>
            <w:tcW w:w="669" w:type="dxa"/>
            <w:noWrap/>
            <w:hideMark/>
          </w:tcPr>
          <w:p w14:paraId="2099817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397</w:t>
            </w:r>
          </w:p>
        </w:tc>
        <w:tc>
          <w:tcPr>
            <w:tcW w:w="567" w:type="dxa"/>
            <w:noWrap/>
            <w:hideMark/>
          </w:tcPr>
          <w:p w14:paraId="3C086DA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388</w:t>
            </w:r>
          </w:p>
        </w:tc>
        <w:tc>
          <w:tcPr>
            <w:tcW w:w="567" w:type="dxa"/>
            <w:noWrap/>
            <w:hideMark/>
          </w:tcPr>
          <w:p w14:paraId="2A6354B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3FB5E16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0DBCD1BD" w14:textId="77777777" w:rsidTr="00636553">
        <w:trPr>
          <w:trHeight w:val="310"/>
        </w:trPr>
        <w:tc>
          <w:tcPr>
            <w:tcW w:w="851" w:type="dxa"/>
            <w:noWrap/>
            <w:hideMark/>
          </w:tcPr>
          <w:p w14:paraId="4BD4579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8.5</w:t>
            </w:r>
          </w:p>
        </w:tc>
        <w:tc>
          <w:tcPr>
            <w:tcW w:w="1276" w:type="dxa"/>
            <w:hideMark/>
          </w:tcPr>
          <w:p w14:paraId="2C30BDA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Average Male wages per hour (£)</w:t>
            </w:r>
          </w:p>
        </w:tc>
        <w:tc>
          <w:tcPr>
            <w:tcW w:w="992" w:type="dxa"/>
            <w:hideMark/>
          </w:tcPr>
          <w:p w14:paraId="64E8974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NOMIS</w:t>
            </w:r>
            <w:r w:rsidRPr="007F1360">
              <w:rPr>
                <w:rStyle w:val="EndnoteReference"/>
                <w:rFonts w:ascii="Arial" w:eastAsia="Times New Roman" w:hAnsi="Arial" w:cs="Arial"/>
                <w:color w:val="000000"/>
                <w:sz w:val="12"/>
                <w:szCs w:val="12"/>
                <w:lang w:eastAsia="en-GB"/>
              </w:rPr>
              <w:endnoteReference w:id="46"/>
            </w:r>
          </w:p>
        </w:tc>
        <w:tc>
          <w:tcPr>
            <w:tcW w:w="992" w:type="dxa"/>
            <w:hideMark/>
          </w:tcPr>
          <w:p w14:paraId="4A00FA1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228799D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4725207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14.25</w:t>
            </w:r>
          </w:p>
        </w:tc>
        <w:tc>
          <w:tcPr>
            <w:tcW w:w="699" w:type="dxa"/>
            <w:noWrap/>
            <w:hideMark/>
          </w:tcPr>
          <w:p w14:paraId="765AABB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15.6</w:t>
            </w:r>
          </w:p>
        </w:tc>
        <w:tc>
          <w:tcPr>
            <w:tcW w:w="703" w:type="dxa"/>
            <w:noWrap/>
            <w:hideMark/>
          </w:tcPr>
          <w:p w14:paraId="0F7AD12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14.25</w:t>
            </w:r>
          </w:p>
        </w:tc>
        <w:tc>
          <w:tcPr>
            <w:tcW w:w="622" w:type="dxa"/>
            <w:noWrap/>
            <w:hideMark/>
          </w:tcPr>
          <w:p w14:paraId="75B6328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15.6</w:t>
            </w:r>
          </w:p>
        </w:tc>
        <w:tc>
          <w:tcPr>
            <w:tcW w:w="669" w:type="dxa"/>
            <w:noWrap/>
            <w:hideMark/>
          </w:tcPr>
          <w:p w14:paraId="69BC9CA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15.96</w:t>
            </w:r>
          </w:p>
        </w:tc>
        <w:tc>
          <w:tcPr>
            <w:tcW w:w="567" w:type="dxa"/>
            <w:noWrap/>
            <w:hideMark/>
          </w:tcPr>
          <w:p w14:paraId="03D2EDE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16.28</w:t>
            </w:r>
          </w:p>
        </w:tc>
        <w:tc>
          <w:tcPr>
            <w:tcW w:w="567" w:type="dxa"/>
            <w:noWrap/>
            <w:hideMark/>
          </w:tcPr>
          <w:p w14:paraId="4DFE00C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17.09</w:t>
            </w:r>
          </w:p>
        </w:tc>
        <w:tc>
          <w:tcPr>
            <w:tcW w:w="850" w:type="dxa"/>
            <w:noWrap/>
            <w:hideMark/>
          </w:tcPr>
          <w:p w14:paraId="247092C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6EB94732" w14:textId="77777777" w:rsidTr="00636553">
        <w:trPr>
          <w:trHeight w:val="310"/>
        </w:trPr>
        <w:tc>
          <w:tcPr>
            <w:tcW w:w="851" w:type="dxa"/>
            <w:noWrap/>
            <w:hideMark/>
          </w:tcPr>
          <w:p w14:paraId="1FC6FE8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8.5</w:t>
            </w:r>
          </w:p>
        </w:tc>
        <w:tc>
          <w:tcPr>
            <w:tcW w:w="1276" w:type="dxa"/>
            <w:hideMark/>
          </w:tcPr>
          <w:p w14:paraId="301F43B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Average Female wages per hour (£)</w:t>
            </w:r>
          </w:p>
        </w:tc>
        <w:tc>
          <w:tcPr>
            <w:tcW w:w="992" w:type="dxa"/>
            <w:hideMark/>
          </w:tcPr>
          <w:p w14:paraId="3A7629BC"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NOMIS</w:t>
            </w:r>
            <w:r w:rsidRPr="007F1360">
              <w:rPr>
                <w:rFonts w:ascii="Arial" w:eastAsia="Times New Roman" w:hAnsi="Arial" w:cs="Arial"/>
                <w:color w:val="000000"/>
                <w:sz w:val="12"/>
                <w:szCs w:val="12"/>
                <w:vertAlign w:val="superscript"/>
                <w:lang w:eastAsia="en-GB"/>
              </w:rPr>
              <w:t>xlv</w:t>
            </w:r>
            <w:proofErr w:type="spellEnd"/>
          </w:p>
        </w:tc>
        <w:tc>
          <w:tcPr>
            <w:tcW w:w="992" w:type="dxa"/>
            <w:hideMark/>
          </w:tcPr>
          <w:p w14:paraId="622BF21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4AF3C35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49A7A3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12.78</w:t>
            </w:r>
          </w:p>
        </w:tc>
        <w:tc>
          <w:tcPr>
            <w:tcW w:w="699" w:type="dxa"/>
            <w:noWrap/>
            <w:hideMark/>
          </w:tcPr>
          <w:p w14:paraId="354E4E2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12.79</w:t>
            </w:r>
          </w:p>
        </w:tc>
        <w:tc>
          <w:tcPr>
            <w:tcW w:w="703" w:type="dxa"/>
            <w:noWrap/>
            <w:hideMark/>
          </w:tcPr>
          <w:p w14:paraId="1818989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13.31</w:t>
            </w:r>
          </w:p>
        </w:tc>
        <w:tc>
          <w:tcPr>
            <w:tcW w:w="622" w:type="dxa"/>
            <w:noWrap/>
            <w:hideMark/>
          </w:tcPr>
          <w:p w14:paraId="02A2A6B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14.22</w:t>
            </w:r>
          </w:p>
        </w:tc>
        <w:tc>
          <w:tcPr>
            <w:tcW w:w="669" w:type="dxa"/>
            <w:noWrap/>
            <w:hideMark/>
          </w:tcPr>
          <w:p w14:paraId="34E23D0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15.31</w:t>
            </w:r>
          </w:p>
        </w:tc>
        <w:tc>
          <w:tcPr>
            <w:tcW w:w="567" w:type="dxa"/>
            <w:noWrap/>
            <w:hideMark/>
          </w:tcPr>
          <w:p w14:paraId="664C162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16.2</w:t>
            </w:r>
          </w:p>
        </w:tc>
        <w:tc>
          <w:tcPr>
            <w:tcW w:w="567" w:type="dxa"/>
            <w:noWrap/>
            <w:hideMark/>
          </w:tcPr>
          <w:p w14:paraId="0FF9BFA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16.04</w:t>
            </w:r>
          </w:p>
        </w:tc>
        <w:tc>
          <w:tcPr>
            <w:tcW w:w="850" w:type="dxa"/>
            <w:noWrap/>
            <w:hideMark/>
          </w:tcPr>
          <w:p w14:paraId="7B39AD4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Green </w:t>
            </w:r>
          </w:p>
        </w:tc>
      </w:tr>
      <w:tr w:rsidR="002E104F" w:rsidRPr="007F1360" w14:paraId="77890950" w14:textId="77777777" w:rsidTr="00636553">
        <w:trPr>
          <w:trHeight w:val="310"/>
        </w:trPr>
        <w:tc>
          <w:tcPr>
            <w:tcW w:w="851" w:type="dxa"/>
            <w:noWrap/>
            <w:hideMark/>
          </w:tcPr>
          <w:p w14:paraId="54ED313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8.5</w:t>
            </w:r>
          </w:p>
        </w:tc>
        <w:tc>
          <w:tcPr>
            <w:tcW w:w="1276" w:type="dxa"/>
            <w:hideMark/>
          </w:tcPr>
          <w:p w14:paraId="2A86D68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Ethnic minority employment rate</w:t>
            </w:r>
          </w:p>
        </w:tc>
        <w:tc>
          <w:tcPr>
            <w:tcW w:w="992" w:type="dxa"/>
            <w:hideMark/>
          </w:tcPr>
          <w:p w14:paraId="11E13CC2" w14:textId="77777777" w:rsidR="002E104F" w:rsidRPr="007F1360"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NOMIS</w:t>
            </w:r>
            <w:r w:rsidRPr="007F1360">
              <w:rPr>
                <w:rStyle w:val="EndnoteReference"/>
                <w:rFonts w:ascii="Arial" w:eastAsia="Times New Roman" w:hAnsi="Arial" w:cs="Arial"/>
                <w:color w:val="000000"/>
                <w:sz w:val="12"/>
                <w:szCs w:val="12"/>
                <w:lang w:eastAsia="en-GB"/>
              </w:rPr>
              <w:endnoteReference w:id="47"/>
            </w:r>
          </w:p>
        </w:tc>
        <w:tc>
          <w:tcPr>
            <w:tcW w:w="992" w:type="dxa"/>
            <w:hideMark/>
          </w:tcPr>
          <w:p w14:paraId="08E4A30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tcPr>
          <w:p w14:paraId="464F71D3" w14:textId="77777777" w:rsidR="002E104F" w:rsidRPr="007F1360" w:rsidRDefault="002E104F" w:rsidP="00636553">
            <w:pPr>
              <w:rPr>
                <w:rFonts w:ascii="Arial" w:eastAsia="Times New Roman" w:hAnsi="Arial" w:cs="Arial"/>
                <w:color w:val="000000"/>
                <w:sz w:val="12"/>
                <w:szCs w:val="12"/>
                <w:lang w:eastAsia="en-GB"/>
              </w:rPr>
            </w:pPr>
          </w:p>
        </w:tc>
        <w:tc>
          <w:tcPr>
            <w:tcW w:w="707" w:type="dxa"/>
            <w:noWrap/>
          </w:tcPr>
          <w:p w14:paraId="70CE988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63.8</w:t>
            </w:r>
          </w:p>
        </w:tc>
        <w:tc>
          <w:tcPr>
            <w:tcW w:w="699" w:type="dxa"/>
            <w:noWrap/>
          </w:tcPr>
          <w:p w14:paraId="40BE239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64.5 </w:t>
            </w:r>
          </w:p>
        </w:tc>
        <w:tc>
          <w:tcPr>
            <w:tcW w:w="703" w:type="dxa"/>
            <w:noWrap/>
          </w:tcPr>
          <w:p w14:paraId="5968730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60.4 </w:t>
            </w:r>
          </w:p>
        </w:tc>
        <w:tc>
          <w:tcPr>
            <w:tcW w:w="622" w:type="dxa"/>
            <w:noWrap/>
          </w:tcPr>
          <w:p w14:paraId="1711DA9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65.7 </w:t>
            </w:r>
          </w:p>
        </w:tc>
        <w:tc>
          <w:tcPr>
            <w:tcW w:w="669" w:type="dxa"/>
            <w:noWrap/>
            <w:hideMark/>
          </w:tcPr>
          <w:p w14:paraId="22FAAC4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68.9 </w:t>
            </w:r>
          </w:p>
        </w:tc>
        <w:tc>
          <w:tcPr>
            <w:tcW w:w="567" w:type="dxa"/>
            <w:noWrap/>
            <w:hideMark/>
          </w:tcPr>
          <w:p w14:paraId="05B074E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66.2</w:t>
            </w:r>
          </w:p>
        </w:tc>
        <w:tc>
          <w:tcPr>
            <w:tcW w:w="567" w:type="dxa"/>
            <w:noWrap/>
            <w:hideMark/>
          </w:tcPr>
          <w:p w14:paraId="5D8118C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67.4</w:t>
            </w:r>
          </w:p>
        </w:tc>
        <w:tc>
          <w:tcPr>
            <w:tcW w:w="850" w:type="dxa"/>
            <w:noWrap/>
            <w:hideMark/>
          </w:tcPr>
          <w:p w14:paraId="3CA09536"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 xml:space="preserve">Green </w:t>
            </w:r>
          </w:p>
        </w:tc>
      </w:tr>
      <w:tr w:rsidR="002E104F" w:rsidRPr="007F1360" w14:paraId="15BA23CD" w14:textId="77777777" w:rsidTr="00636553">
        <w:trPr>
          <w:trHeight w:val="310"/>
        </w:trPr>
        <w:tc>
          <w:tcPr>
            <w:tcW w:w="851" w:type="dxa"/>
            <w:noWrap/>
            <w:hideMark/>
          </w:tcPr>
          <w:p w14:paraId="5F3733F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8.5</w:t>
            </w:r>
          </w:p>
        </w:tc>
        <w:tc>
          <w:tcPr>
            <w:tcW w:w="1276" w:type="dxa"/>
            <w:hideMark/>
          </w:tcPr>
          <w:p w14:paraId="63D0F51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Unemployment rate 16-24</w:t>
            </w:r>
          </w:p>
        </w:tc>
        <w:tc>
          <w:tcPr>
            <w:tcW w:w="992" w:type="dxa"/>
            <w:hideMark/>
          </w:tcPr>
          <w:p w14:paraId="6256C725" w14:textId="77777777" w:rsidR="002E104F" w:rsidRPr="007F1360"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NOMIS</w:t>
            </w:r>
            <w:r w:rsidRPr="007F1360">
              <w:rPr>
                <w:rFonts w:ascii="Arial" w:eastAsia="Times New Roman" w:hAnsi="Arial" w:cs="Arial"/>
                <w:color w:val="000000"/>
                <w:sz w:val="12"/>
                <w:szCs w:val="12"/>
                <w:vertAlign w:val="superscript"/>
                <w:lang w:eastAsia="en-GB"/>
              </w:rPr>
              <w:t>xlvi</w:t>
            </w:r>
            <w:proofErr w:type="spellEnd"/>
          </w:p>
        </w:tc>
        <w:tc>
          <w:tcPr>
            <w:tcW w:w="992" w:type="dxa"/>
            <w:hideMark/>
          </w:tcPr>
          <w:p w14:paraId="3622D03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709A14B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21A52D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9.4</w:t>
            </w:r>
          </w:p>
        </w:tc>
        <w:tc>
          <w:tcPr>
            <w:tcW w:w="699" w:type="dxa"/>
            <w:noWrap/>
            <w:hideMark/>
          </w:tcPr>
          <w:p w14:paraId="26E8637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6.2</w:t>
            </w:r>
          </w:p>
        </w:tc>
        <w:tc>
          <w:tcPr>
            <w:tcW w:w="703" w:type="dxa"/>
            <w:noWrap/>
            <w:hideMark/>
          </w:tcPr>
          <w:p w14:paraId="3C3C748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w:t>
            </w:r>
          </w:p>
        </w:tc>
        <w:tc>
          <w:tcPr>
            <w:tcW w:w="622" w:type="dxa"/>
            <w:noWrap/>
            <w:hideMark/>
          </w:tcPr>
          <w:p w14:paraId="764FC7B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6.6 </w:t>
            </w:r>
          </w:p>
        </w:tc>
        <w:tc>
          <w:tcPr>
            <w:tcW w:w="669" w:type="dxa"/>
            <w:noWrap/>
            <w:hideMark/>
          </w:tcPr>
          <w:p w14:paraId="6DACD14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9.7 </w:t>
            </w:r>
          </w:p>
        </w:tc>
        <w:tc>
          <w:tcPr>
            <w:tcW w:w="567" w:type="dxa"/>
            <w:noWrap/>
            <w:hideMark/>
          </w:tcPr>
          <w:p w14:paraId="19E573E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13.1 </w:t>
            </w:r>
          </w:p>
        </w:tc>
        <w:tc>
          <w:tcPr>
            <w:tcW w:w="567" w:type="dxa"/>
            <w:noWrap/>
            <w:hideMark/>
          </w:tcPr>
          <w:p w14:paraId="129D0A9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6.7</w:t>
            </w:r>
          </w:p>
        </w:tc>
        <w:tc>
          <w:tcPr>
            <w:tcW w:w="850" w:type="dxa"/>
            <w:noWrap/>
            <w:hideMark/>
          </w:tcPr>
          <w:p w14:paraId="2DAB0A6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Green </w:t>
            </w:r>
          </w:p>
        </w:tc>
      </w:tr>
      <w:tr w:rsidR="002E104F" w:rsidRPr="007F1360" w14:paraId="76E7C5EB" w14:textId="77777777" w:rsidTr="00636553">
        <w:trPr>
          <w:trHeight w:val="310"/>
        </w:trPr>
        <w:tc>
          <w:tcPr>
            <w:tcW w:w="851" w:type="dxa"/>
            <w:shd w:val="clear" w:color="auto" w:fill="D9D9D9" w:themeFill="background1" w:themeFillShade="D9"/>
            <w:noWrap/>
            <w:hideMark/>
          </w:tcPr>
          <w:p w14:paraId="20FC2CE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9</w:t>
            </w:r>
          </w:p>
        </w:tc>
        <w:tc>
          <w:tcPr>
            <w:tcW w:w="1276" w:type="dxa"/>
            <w:shd w:val="clear" w:color="auto" w:fill="D9D9D9" w:themeFill="background1" w:themeFillShade="D9"/>
            <w:hideMark/>
          </w:tcPr>
          <w:p w14:paraId="0553E4C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Industry, Innovation &amp; Infrastructure</w:t>
            </w:r>
          </w:p>
        </w:tc>
        <w:tc>
          <w:tcPr>
            <w:tcW w:w="992" w:type="dxa"/>
            <w:shd w:val="clear" w:color="auto" w:fill="D9D9D9" w:themeFill="background1" w:themeFillShade="D9"/>
            <w:hideMark/>
          </w:tcPr>
          <w:p w14:paraId="7E7B681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5F566D5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11AC803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21C0666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6D25206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44592F5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2C7901E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3949EB3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63D11B4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680F85F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36946B5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4D18E52F" w14:textId="77777777" w:rsidTr="00636553">
        <w:trPr>
          <w:trHeight w:val="620"/>
        </w:trPr>
        <w:tc>
          <w:tcPr>
            <w:tcW w:w="851" w:type="dxa"/>
            <w:noWrap/>
            <w:hideMark/>
          </w:tcPr>
          <w:p w14:paraId="34A0C13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9.1</w:t>
            </w:r>
          </w:p>
        </w:tc>
        <w:tc>
          <w:tcPr>
            <w:tcW w:w="1276" w:type="dxa"/>
            <w:hideMark/>
          </w:tcPr>
          <w:p w14:paraId="1621CDD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Annual Park and Ride trips</w:t>
            </w:r>
          </w:p>
        </w:tc>
        <w:tc>
          <w:tcPr>
            <w:tcW w:w="992" w:type="dxa"/>
            <w:hideMark/>
          </w:tcPr>
          <w:p w14:paraId="29E1E5E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 Data Team</w:t>
            </w:r>
          </w:p>
        </w:tc>
        <w:tc>
          <w:tcPr>
            <w:tcW w:w="992" w:type="dxa"/>
            <w:hideMark/>
          </w:tcPr>
          <w:p w14:paraId="5A3CB47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Total single journeys</w:t>
            </w:r>
          </w:p>
        </w:tc>
        <w:tc>
          <w:tcPr>
            <w:tcW w:w="853" w:type="dxa"/>
            <w:noWrap/>
            <w:hideMark/>
          </w:tcPr>
          <w:p w14:paraId="65E511C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FE6D3A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1,329,386</w:t>
            </w:r>
          </w:p>
        </w:tc>
        <w:tc>
          <w:tcPr>
            <w:tcW w:w="699" w:type="dxa"/>
            <w:noWrap/>
            <w:hideMark/>
          </w:tcPr>
          <w:p w14:paraId="7551C25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1,533,679</w:t>
            </w:r>
          </w:p>
        </w:tc>
        <w:tc>
          <w:tcPr>
            <w:tcW w:w="703" w:type="dxa"/>
            <w:noWrap/>
            <w:hideMark/>
          </w:tcPr>
          <w:p w14:paraId="5C9A8C2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1,533,679</w:t>
            </w:r>
          </w:p>
        </w:tc>
        <w:tc>
          <w:tcPr>
            <w:tcW w:w="622" w:type="dxa"/>
            <w:noWrap/>
            <w:hideMark/>
          </w:tcPr>
          <w:p w14:paraId="2FFFA5B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1,716,174</w:t>
            </w:r>
          </w:p>
        </w:tc>
        <w:tc>
          <w:tcPr>
            <w:tcW w:w="669" w:type="dxa"/>
            <w:noWrap/>
            <w:hideMark/>
          </w:tcPr>
          <w:p w14:paraId="7D840B8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1,716,174</w:t>
            </w:r>
          </w:p>
        </w:tc>
        <w:tc>
          <w:tcPr>
            <w:tcW w:w="567" w:type="dxa"/>
            <w:noWrap/>
            <w:hideMark/>
          </w:tcPr>
          <w:p w14:paraId="4DBB3BE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1,687,558</w:t>
            </w:r>
          </w:p>
        </w:tc>
        <w:tc>
          <w:tcPr>
            <w:tcW w:w="567" w:type="dxa"/>
            <w:noWrap/>
            <w:hideMark/>
          </w:tcPr>
          <w:p w14:paraId="22F591C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N/A</w:t>
            </w:r>
          </w:p>
        </w:tc>
        <w:tc>
          <w:tcPr>
            <w:tcW w:w="850" w:type="dxa"/>
            <w:noWrap/>
            <w:hideMark/>
          </w:tcPr>
          <w:p w14:paraId="41E6C4C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Green </w:t>
            </w:r>
          </w:p>
        </w:tc>
      </w:tr>
      <w:tr w:rsidR="002E104F" w:rsidRPr="007F1360" w14:paraId="6E1BB472" w14:textId="77777777" w:rsidTr="00636553">
        <w:trPr>
          <w:trHeight w:val="620"/>
        </w:trPr>
        <w:tc>
          <w:tcPr>
            <w:tcW w:w="851" w:type="dxa"/>
            <w:noWrap/>
            <w:hideMark/>
          </w:tcPr>
          <w:p w14:paraId="4F1D077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9.1</w:t>
            </w:r>
          </w:p>
        </w:tc>
        <w:tc>
          <w:tcPr>
            <w:tcW w:w="1276" w:type="dxa"/>
            <w:hideMark/>
          </w:tcPr>
          <w:p w14:paraId="27B3BCA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Passenger journeys on buses originating in Bristol</w:t>
            </w:r>
          </w:p>
        </w:tc>
        <w:tc>
          <w:tcPr>
            <w:tcW w:w="992" w:type="dxa"/>
            <w:hideMark/>
          </w:tcPr>
          <w:p w14:paraId="3558AEB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 Data Team</w:t>
            </w:r>
          </w:p>
        </w:tc>
        <w:tc>
          <w:tcPr>
            <w:tcW w:w="992" w:type="dxa"/>
            <w:hideMark/>
          </w:tcPr>
          <w:p w14:paraId="2633020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Total single journeys</w:t>
            </w:r>
          </w:p>
        </w:tc>
        <w:tc>
          <w:tcPr>
            <w:tcW w:w="853" w:type="dxa"/>
            <w:noWrap/>
            <w:hideMark/>
          </w:tcPr>
          <w:p w14:paraId="0DE1FA8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3154A5B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36,779,218</w:t>
            </w:r>
          </w:p>
        </w:tc>
        <w:tc>
          <w:tcPr>
            <w:tcW w:w="699" w:type="dxa"/>
            <w:noWrap/>
            <w:hideMark/>
          </w:tcPr>
          <w:p w14:paraId="17656E4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38,575,102</w:t>
            </w:r>
          </w:p>
        </w:tc>
        <w:tc>
          <w:tcPr>
            <w:tcW w:w="703" w:type="dxa"/>
            <w:noWrap/>
            <w:hideMark/>
          </w:tcPr>
          <w:p w14:paraId="2944D17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39,676,021</w:t>
            </w:r>
          </w:p>
        </w:tc>
        <w:tc>
          <w:tcPr>
            <w:tcW w:w="622" w:type="dxa"/>
            <w:noWrap/>
            <w:hideMark/>
          </w:tcPr>
          <w:p w14:paraId="5023BD9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42,216,084</w:t>
            </w:r>
          </w:p>
        </w:tc>
        <w:tc>
          <w:tcPr>
            <w:tcW w:w="669" w:type="dxa"/>
            <w:noWrap/>
            <w:hideMark/>
          </w:tcPr>
          <w:p w14:paraId="062DD02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40,420,512</w:t>
            </w:r>
          </w:p>
        </w:tc>
        <w:tc>
          <w:tcPr>
            <w:tcW w:w="567" w:type="dxa"/>
            <w:noWrap/>
            <w:hideMark/>
          </w:tcPr>
          <w:p w14:paraId="26984BA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40,776,023</w:t>
            </w:r>
          </w:p>
        </w:tc>
        <w:tc>
          <w:tcPr>
            <w:tcW w:w="567" w:type="dxa"/>
            <w:noWrap/>
            <w:hideMark/>
          </w:tcPr>
          <w:p w14:paraId="3B9A2DF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N/A</w:t>
            </w:r>
          </w:p>
        </w:tc>
        <w:tc>
          <w:tcPr>
            <w:tcW w:w="850" w:type="dxa"/>
            <w:noWrap/>
            <w:hideMark/>
          </w:tcPr>
          <w:p w14:paraId="24E130D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Green </w:t>
            </w:r>
          </w:p>
        </w:tc>
      </w:tr>
      <w:tr w:rsidR="002E104F" w:rsidRPr="007F1360" w14:paraId="07F0A1A1" w14:textId="77777777" w:rsidTr="00636553">
        <w:trPr>
          <w:trHeight w:val="310"/>
        </w:trPr>
        <w:tc>
          <w:tcPr>
            <w:tcW w:w="851" w:type="dxa"/>
            <w:noWrap/>
            <w:hideMark/>
          </w:tcPr>
          <w:p w14:paraId="37E65B6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9.1</w:t>
            </w:r>
          </w:p>
        </w:tc>
        <w:tc>
          <w:tcPr>
            <w:tcW w:w="1276" w:type="dxa"/>
            <w:hideMark/>
          </w:tcPr>
          <w:p w14:paraId="1B4E083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population who cycle to work</w:t>
            </w:r>
          </w:p>
        </w:tc>
        <w:tc>
          <w:tcPr>
            <w:tcW w:w="992" w:type="dxa"/>
            <w:hideMark/>
          </w:tcPr>
          <w:p w14:paraId="1B9CFDF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w:t>
            </w:r>
            <w:r>
              <w:rPr>
                <w:rStyle w:val="EndnoteReference"/>
                <w:rFonts w:ascii="Arial" w:eastAsia="Times New Roman" w:hAnsi="Arial" w:cs="Arial"/>
                <w:color w:val="000000"/>
                <w:sz w:val="12"/>
                <w:szCs w:val="12"/>
                <w:lang w:eastAsia="en-GB"/>
              </w:rPr>
              <w:endnoteReference w:id="48"/>
            </w:r>
          </w:p>
        </w:tc>
        <w:tc>
          <w:tcPr>
            <w:tcW w:w="992" w:type="dxa"/>
            <w:hideMark/>
          </w:tcPr>
          <w:p w14:paraId="70C8C9F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61F920F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D7340F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14.6</w:t>
            </w:r>
          </w:p>
        </w:tc>
        <w:tc>
          <w:tcPr>
            <w:tcW w:w="699" w:type="dxa"/>
            <w:noWrap/>
            <w:hideMark/>
          </w:tcPr>
          <w:p w14:paraId="3990CA6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3" w:type="dxa"/>
            <w:noWrap/>
            <w:hideMark/>
          </w:tcPr>
          <w:p w14:paraId="02B2B15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w:t>
            </w:r>
          </w:p>
        </w:tc>
        <w:tc>
          <w:tcPr>
            <w:tcW w:w="622" w:type="dxa"/>
            <w:noWrap/>
            <w:hideMark/>
          </w:tcPr>
          <w:p w14:paraId="1C4AD04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15.9</w:t>
            </w:r>
          </w:p>
        </w:tc>
        <w:tc>
          <w:tcPr>
            <w:tcW w:w="669" w:type="dxa"/>
            <w:noWrap/>
            <w:hideMark/>
          </w:tcPr>
          <w:p w14:paraId="7D24A33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16.5</w:t>
            </w:r>
          </w:p>
        </w:tc>
        <w:tc>
          <w:tcPr>
            <w:tcW w:w="567" w:type="dxa"/>
            <w:noWrap/>
            <w:hideMark/>
          </w:tcPr>
          <w:p w14:paraId="0197202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w:t>
            </w:r>
          </w:p>
        </w:tc>
        <w:tc>
          <w:tcPr>
            <w:tcW w:w="567" w:type="dxa"/>
            <w:noWrap/>
            <w:hideMark/>
          </w:tcPr>
          <w:p w14:paraId="1DB9F6B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18.2</w:t>
            </w:r>
          </w:p>
        </w:tc>
        <w:tc>
          <w:tcPr>
            <w:tcW w:w="850" w:type="dxa"/>
            <w:noWrap/>
            <w:hideMark/>
          </w:tcPr>
          <w:p w14:paraId="023A0C2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Green </w:t>
            </w:r>
          </w:p>
        </w:tc>
      </w:tr>
      <w:tr w:rsidR="002E104F" w:rsidRPr="007F1360" w14:paraId="49C600A5" w14:textId="77777777" w:rsidTr="00636553">
        <w:trPr>
          <w:trHeight w:val="310"/>
        </w:trPr>
        <w:tc>
          <w:tcPr>
            <w:tcW w:w="851" w:type="dxa"/>
            <w:noWrap/>
            <w:hideMark/>
          </w:tcPr>
          <w:p w14:paraId="35753F7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9.1</w:t>
            </w:r>
          </w:p>
        </w:tc>
        <w:tc>
          <w:tcPr>
            <w:tcW w:w="1276" w:type="dxa"/>
            <w:hideMark/>
          </w:tcPr>
          <w:p w14:paraId="6E10CA9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population who walk to work</w:t>
            </w:r>
          </w:p>
        </w:tc>
        <w:tc>
          <w:tcPr>
            <w:tcW w:w="992" w:type="dxa"/>
            <w:hideMark/>
          </w:tcPr>
          <w:p w14:paraId="153900AA" w14:textId="77777777" w:rsidR="002E104F" w:rsidRPr="00A65994"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BCC</w:t>
            </w:r>
            <w:r>
              <w:rPr>
                <w:rFonts w:ascii="Arial" w:eastAsia="Times New Roman" w:hAnsi="Arial" w:cs="Arial"/>
                <w:color w:val="000000"/>
                <w:sz w:val="12"/>
                <w:szCs w:val="12"/>
                <w:vertAlign w:val="superscript"/>
                <w:lang w:eastAsia="en-GB"/>
              </w:rPr>
              <w:t>xlvii</w:t>
            </w:r>
            <w:proofErr w:type="spellEnd"/>
          </w:p>
        </w:tc>
        <w:tc>
          <w:tcPr>
            <w:tcW w:w="992" w:type="dxa"/>
            <w:hideMark/>
          </w:tcPr>
          <w:p w14:paraId="46DB2C5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6140AA0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8C7664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18.9</w:t>
            </w:r>
          </w:p>
        </w:tc>
        <w:tc>
          <w:tcPr>
            <w:tcW w:w="699" w:type="dxa"/>
            <w:noWrap/>
            <w:hideMark/>
          </w:tcPr>
          <w:p w14:paraId="64AC3B5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3" w:type="dxa"/>
            <w:noWrap/>
            <w:hideMark/>
          </w:tcPr>
          <w:p w14:paraId="3E6D484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24</w:t>
            </w:r>
          </w:p>
        </w:tc>
        <w:tc>
          <w:tcPr>
            <w:tcW w:w="622" w:type="dxa"/>
            <w:noWrap/>
            <w:hideMark/>
          </w:tcPr>
          <w:p w14:paraId="0179C2A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w:t>
            </w:r>
          </w:p>
        </w:tc>
        <w:tc>
          <w:tcPr>
            <w:tcW w:w="669" w:type="dxa"/>
            <w:noWrap/>
            <w:hideMark/>
          </w:tcPr>
          <w:p w14:paraId="372E314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21.9</w:t>
            </w:r>
          </w:p>
        </w:tc>
        <w:tc>
          <w:tcPr>
            <w:tcW w:w="567" w:type="dxa"/>
            <w:noWrap/>
            <w:hideMark/>
          </w:tcPr>
          <w:p w14:paraId="02244C4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21.6</w:t>
            </w:r>
          </w:p>
        </w:tc>
        <w:tc>
          <w:tcPr>
            <w:tcW w:w="567" w:type="dxa"/>
            <w:noWrap/>
            <w:hideMark/>
          </w:tcPr>
          <w:p w14:paraId="458E1D0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20.5</w:t>
            </w:r>
          </w:p>
        </w:tc>
        <w:tc>
          <w:tcPr>
            <w:tcW w:w="850" w:type="dxa"/>
            <w:noWrap/>
            <w:hideMark/>
          </w:tcPr>
          <w:p w14:paraId="77FD417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Green</w:t>
            </w:r>
          </w:p>
        </w:tc>
      </w:tr>
      <w:tr w:rsidR="002E104F" w:rsidRPr="007F1360" w14:paraId="7F33C2A4" w14:textId="77777777" w:rsidTr="00636553">
        <w:trPr>
          <w:trHeight w:val="310"/>
        </w:trPr>
        <w:tc>
          <w:tcPr>
            <w:tcW w:w="851" w:type="dxa"/>
            <w:noWrap/>
            <w:hideMark/>
          </w:tcPr>
          <w:p w14:paraId="4C13A89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9.2</w:t>
            </w:r>
          </w:p>
        </w:tc>
        <w:tc>
          <w:tcPr>
            <w:tcW w:w="1276" w:type="dxa"/>
            <w:hideMark/>
          </w:tcPr>
          <w:p w14:paraId="29384D6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Manufacturing GVA</w:t>
            </w:r>
          </w:p>
        </w:tc>
        <w:tc>
          <w:tcPr>
            <w:tcW w:w="992" w:type="dxa"/>
            <w:hideMark/>
          </w:tcPr>
          <w:p w14:paraId="6FFD3A8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NOMIS</w:t>
            </w:r>
            <w:r>
              <w:rPr>
                <w:rStyle w:val="EndnoteReference"/>
                <w:rFonts w:ascii="Arial" w:eastAsia="Times New Roman" w:hAnsi="Arial" w:cs="Arial"/>
                <w:color w:val="000000"/>
                <w:sz w:val="12"/>
                <w:szCs w:val="12"/>
                <w:lang w:eastAsia="en-GB"/>
              </w:rPr>
              <w:endnoteReference w:id="49"/>
            </w:r>
          </w:p>
        </w:tc>
        <w:tc>
          <w:tcPr>
            <w:tcW w:w="992" w:type="dxa"/>
            <w:hideMark/>
          </w:tcPr>
          <w:p w14:paraId="60BA76E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£Million</w:t>
            </w:r>
          </w:p>
        </w:tc>
        <w:tc>
          <w:tcPr>
            <w:tcW w:w="853" w:type="dxa"/>
            <w:noWrap/>
            <w:hideMark/>
          </w:tcPr>
          <w:p w14:paraId="6C6F4DB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5050CE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466</w:t>
            </w:r>
          </w:p>
        </w:tc>
        <w:tc>
          <w:tcPr>
            <w:tcW w:w="699" w:type="dxa"/>
            <w:noWrap/>
            <w:hideMark/>
          </w:tcPr>
          <w:p w14:paraId="2DCC75A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480</w:t>
            </w:r>
          </w:p>
        </w:tc>
        <w:tc>
          <w:tcPr>
            <w:tcW w:w="703" w:type="dxa"/>
            <w:noWrap/>
            <w:hideMark/>
          </w:tcPr>
          <w:p w14:paraId="17CA2D9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513</w:t>
            </w:r>
          </w:p>
        </w:tc>
        <w:tc>
          <w:tcPr>
            <w:tcW w:w="622" w:type="dxa"/>
            <w:noWrap/>
            <w:hideMark/>
          </w:tcPr>
          <w:p w14:paraId="4243838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528</w:t>
            </w:r>
          </w:p>
        </w:tc>
        <w:tc>
          <w:tcPr>
            <w:tcW w:w="669" w:type="dxa"/>
            <w:noWrap/>
            <w:hideMark/>
          </w:tcPr>
          <w:p w14:paraId="33196FB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527</w:t>
            </w:r>
          </w:p>
        </w:tc>
        <w:tc>
          <w:tcPr>
            <w:tcW w:w="567" w:type="dxa"/>
            <w:noWrap/>
            <w:hideMark/>
          </w:tcPr>
          <w:p w14:paraId="71DF969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29A2351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4EDC945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Green </w:t>
            </w:r>
          </w:p>
        </w:tc>
      </w:tr>
      <w:tr w:rsidR="002E104F" w:rsidRPr="007F1360" w14:paraId="64198247" w14:textId="77777777" w:rsidTr="00636553">
        <w:trPr>
          <w:trHeight w:val="310"/>
        </w:trPr>
        <w:tc>
          <w:tcPr>
            <w:tcW w:w="851" w:type="dxa"/>
            <w:noWrap/>
            <w:hideMark/>
          </w:tcPr>
          <w:p w14:paraId="7FBF032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9.2</w:t>
            </w:r>
          </w:p>
        </w:tc>
        <w:tc>
          <w:tcPr>
            <w:tcW w:w="1276" w:type="dxa"/>
            <w:hideMark/>
          </w:tcPr>
          <w:p w14:paraId="5DE855C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total employment in manufacturing</w:t>
            </w:r>
          </w:p>
        </w:tc>
        <w:tc>
          <w:tcPr>
            <w:tcW w:w="992" w:type="dxa"/>
            <w:hideMark/>
          </w:tcPr>
          <w:p w14:paraId="352F2A61" w14:textId="77777777" w:rsidR="002E104F" w:rsidRPr="00A95D46"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NOMIS</w:t>
            </w:r>
            <w:r>
              <w:rPr>
                <w:rFonts w:ascii="Arial" w:eastAsia="Times New Roman" w:hAnsi="Arial" w:cs="Arial"/>
                <w:color w:val="000000"/>
                <w:sz w:val="12"/>
                <w:szCs w:val="12"/>
                <w:vertAlign w:val="superscript"/>
                <w:lang w:eastAsia="en-GB"/>
              </w:rPr>
              <w:t>xlviii</w:t>
            </w:r>
            <w:proofErr w:type="spellEnd"/>
          </w:p>
        </w:tc>
        <w:tc>
          <w:tcPr>
            <w:tcW w:w="992" w:type="dxa"/>
            <w:hideMark/>
          </w:tcPr>
          <w:p w14:paraId="6D798D7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6B354AA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67EA21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3.9</w:t>
            </w:r>
          </w:p>
        </w:tc>
        <w:tc>
          <w:tcPr>
            <w:tcW w:w="699" w:type="dxa"/>
            <w:noWrap/>
            <w:hideMark/>
          </w:tcPr>
          <w:p w14:paraId="731D451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4.3</w:t>
            </w:r>
          </w:p>
        </w:tc>
        <w:tc>
          <w:tcPr>
            <w:tcW w:w="703" w:type="dxa"/>
            <w:noWrap/>
            <w:hideMark/>
          </w:tcPr>
          <w:p w14:paraId="44EF68A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3.7</w:t>
            </w:r>
          </w:p>
        </w:tc>
        <w:tc>
          <w:tcPr>
            <w:tcW w:w="622" w:type="dxa"/>
            <w:noWrap/>
            <w:hideMark/>
          </w:tcPr>
          <w:p w14:paraId="2F8DBF0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3.7</w:t>
            </w:r>
          </w:p>
        </w:tc>
        <w:tc>
          <w:tcPr>
            <w:tcW w:w="669" w:type="dxa"/>
            <w:noWrap/>
            <w:hideMark/>
          </w:tcPr>
          <w:p w14:paraId="6BE667E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3.6</w:t>
            </w:r>
          </w:p>
        </w:tc>
        <w:tc>
          <w:tcPr>
            <w:tcW w:w="567" w:type="dxa"/>
            <w:noWrap/>
            <w:hideMark/>
          </w:tcPr>
          <w:p w14:paraId="012BF1A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w:t>
            </w:r>
          </w:p>
        </w:tc>
        <w:tc>
          <w:tcPr>
            <w:tcW w:w="567" w:type="dxa"/>
            <w:noWrap/>
            <w:hideMark/>
          </w:tcPr>
          <w:p w14:paraId="0DE1DE6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2D1D9CE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7A44AD65" w14:textId="77777777" w:rsidTr="00636553">
        <w:trPr>
          <w:trHeight w:val="930"/>
        </w:trPr>
        <w:tc>
          <w:tcPr>
            <w:tcW w:w="851" w:type="dxa"/>
            <w:noWrap/>
            <w:hideMark/>
          </w:tcPr>
          <w:p w14:paraId="41A7C80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9.4</w:t>
            </w:r>
          </w:p>
        </w:tc>
        <w:tc>
          <w:tcPr>
            <w:tcW w:w="1276" w:type="dxa"/>
            <w:hideMark/>
          </w:tcPr>
          <w:p w14:paraId="5CB0A73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CO2 emissions per unit of value added</w:t>
            </w:r>
          </w:p>
        </w:tc>
        <w:tc>
          <w:tcPr>
            <w:tcW w:w="992" w:type="dxa"/>
            <w:hideMark/>
          </w:tcPr>
          <w:p w14:paraId="000C463F" w14:textId="77777777" w:rsidR="002E104F" w:rsidRPr="009A1148"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 xml:space="preserve">BCC and </w:t>
            </w:r>
            <w:proofErr w:type="spellStart"/>
            <w:r w:rsidRPr="007F1360">
              <w:rPr>
                <w:rFonts w:ascii="Arial" w:eastAsia="Times New Roman" w:hAnsi="Arial" w:cs="Arial"/>
                <w:color w:val="000000"/>
                <w:sz w:val="12"/>
                <w:szCs w:val="12"/>
                <w:lang w:eastAsia="en-GB"/>
              </w:rPr>
              <w:t>ONS</w:t>
            </w:r>
            <w:r>
              <w:rPr>
                <w:rFonts w:ascii="Arial" w:eastAsia="Times New Roman" w:hAnsi="Arial" w:cs="Arial"/>
                <w:color w:val="000000"/>
                <w:sz w:val="12"/>
                <w:szCs w:val="12"/>
                <w:vertAlign w:val="superscript"/>
                <w:lang w:eastAsia="en-GB"/>
              </w:rPr>
              <w:t>xli</w:t>
            </w:r>
            <w:proofErr w:type="spellEnd"/>
          </w:p>
        </w:tc>
        <w:tc>
          <w:tcPr>
            <w:tcW w:w="992" w:type="dxa"/>
            <w:hideMark/>
          </w:tcPr>
          <w:p w14:paraId="71EFA11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Thousand tonnes CO2/ £million GVA</w:t>
            </w:r>
          </w:p>
        </w:tc>
        <w:tc>
          <w:tcPr>
            <w:tcW w:w="853" w:type="dxa"/>
            <w:noWrap/>
            <w:hideMark/>
          </w:tcPr>
          <w:p w14:paraId="110511F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A8FAB1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0.14</w:t>
            </w:r>
          </w:p>
        </w:tc>
        <w:tc>
          <w:tcPr>
            <w:tcW w:w="699" w:type="dxa"/>
            <w:noWrap/>
            <w:hideMark/>
          </w:tcPr>
          <w:p w14:paraId="44A27FB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0.13</w:t>
            </w:r>
          </w:p>
        </w:tc>
        <w:tc>
          <w:tcPr>
            <w:tcW w:w="703" w:type="dxa"/>
            <w:noWrap/>
            <w:hideMark/>
          </w:tcPr>
          <w:p w14:paraId="2909A54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0.115</w:t>
            </w:r>
          </w:p>
        </w:tc>
        <w:tc>
          <w:tcPr>
            <w:tcW w:w="622" w:type="dxa"/>
            <w:noWrap/>
            <w:hideMark/>
          </w:tcPr>
          <w:p w14:paraId="721792C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0.105</w:t>
            </w:r>
          </w:p>
        </w:tc>
        <w:tc>
          <w:tcPr>
            <w:tcW w:w="669" w:type="dxa"/>
            <w:noWrap/>
            <w:hideMark/>
          </w:tcPr>
          <w:p w14:paraId="0D66B64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0.099</w:t>
            </w:r>
          </w:p>
        </w:tc>
        <w:tc>
          <w:tcPr>
            <w:tcW w:w="567" w:type="dxa"/>
            <w:noWrap/>
            <w:hideMark/>
          </w:tcPr>
          <w:p w14:paraId="386BC7D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19DE5B3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025E649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Green </w:t>
            </w:r>
          </w:p>
        </w:tc>
      </w:tr>
      <w:tr w:rsidR="002E104F" w:rsidRPr="007F1360" w14:paraId="280A857E" w14:textId="77777777" w:rsidTr="00636553">
        <w:trPr>
          <w:trHeight w:val="310"/>
        </w:trPr>
        <w:tc>
          <w:tcPr>
            <w:tcW w:w="851" w:type="dxa"/>
            <w:noWrap/>
            <w:hideMark/>
          </w:tcPr>
          <w:p w14:paraId="37BCE7A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9.c</w:t>
            </w:r>
          </w:p>
        </w:tc>
        <w:tc>
          <w:tcPr>
            <w:tcW w:w="1276" w:type="dxa"/>
            <w:hideMark/>
          </w:tcPr>
          <w:p w14:paraId="65104BC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Percentage of population who have used the internet in the last 3 months</w:t>
            </w:r>
          </w:p>
        </w:tc>
        <w:tc>
          <w:tcPr>
            <w:tcW w:w="992" w:type="dxa"/>
            <w:hideMark/>
          </w:tcPr>
          <w:p w14:paraId="3D382E7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ONS</w:t>
            </w:r>
            <w:r>
              <w:rPr>
                <w:rStyle w:val="EndnoteReference"/>
                <w:rFonts w:ascii="Arial" w:eastAsia="Times New Roman" w:hAnsi="Arial" w:cs="Arial"/>
                <w:color w:val="000000"/>
                <w:sz w:val="12"/>
                <w:szCs w:val="12"/>
                <w:lang w:eastAsia="en-GB"/>
              </w:rPr>
              <w:endnoteReference w:id="50"/>
            </w:r>
          </w:p>
        </w:tc>
        <w:tc>
          <w:tcPr>
            <w:tcW w:w="992" w:type="dxa"/>
            <w:hideMark/>
          </w:tcPr>
          <w:p w14:paraId="2F5C74C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08F8204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31FB098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91.3</w:t>
            </w:r>
          </w:p>
        </w:tc>
        <w:tc>
          <w:tcPr>
            <w:tcW w:w="699" w:type="dxa"/>
            <w:noWrap/>
            <w:hideMark/>
          </w:tcPr>
          <w:p w14:paraId="06AA443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94.9</w:t>
            </w:r>
          </w:p>
        </w:tc>
        <w:tc>
          <w:tcPr>
            <w:tcW w:w="703" w:type="dxa"/>
            <w:noWrap/>
            <w:hideMark/>
          </w:tcPr>
          <w:p w14:paraId="4D06905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89</w:t>
            </w:r>
          </w:p>
        </w:tc>
        <w:tc>
          <w:tcPr>
            <w:tcW w:w="622" w:type="dxa"/>
            <w:noWrap/>
            <w:hideMark/>
          </w:tcPr>
          <w:p w14:paraId="0FDD696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92.8</w:t>
            </w:r>
          </w:p>
        </w:tc>
        <w:tc>
          <w:tcPr>
            <w:tcW w:w="669" w:type="dxa"/>
            <w:noWrap/>
            <w:hideMark/>
          </w:tcPr>
          <w:p w14:paraId="3C22371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95.4</w:t>
            </w:r>
          </w:p>
        </w:tc>
        <w:tc>
          <w:tcPr>
            <w:tcW w:w="567" w:type="dxa"/>
            <w:noWrap/>
            <w:hideMark/>
          </w:tcPr>
          <w:p w14:paraId="07A7510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94.7</w:t>
            </w:r>
          </w:p>
        </w:tc>
        <w:tc>
          <w:tcPr>
            <w:tcW w:w="567" w:type="dxa"/>
            <w:noWrap/>
            <w:hideMark/>
          </w:tcPr>
          <w:p w14:paraId="38DD63A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2045924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5DC7AA28" w14:textId="77777777" w:rsidTr="00636553">
        <w:trPr>
          <w:trHeight w:val="310"/>
        </w:trPr>
        <w:tc>
          <w:tcPr>
            <w:tcW w:w="851" w:type="dxa"/>
            <w:shd w:val="clear" w:color="auto" w:fill="D9D9D9" w:themeFill="background1" w:themeFillShade="D9"/>
            <w:noWrap/>
            <w:hideMark/>
          </w:tcPr>
          <w:p w14:paraId="36AFED5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10</w:t>
            </w:r>
          </w:p>
        </w:tc>
        <w:tc>
          <w:tcPr>
            <w:tcW w:w="1276" w:type="dxa"/>
            <w:shd w:val="clear" w:color="auto" w:fill="D9D9D9" w:themeFill="background1" w:themeFillShade="D9"/>
            <w:hideMark/>
          </w:tcPr>
          <w:p w14:paraId="16320AA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Reduced Inequality</w:t>
            </w:r>
          </w:p>
        </w:tc>
        <w:tc>
          <w:tcPr>
            <w:tcW w:w="992" w:type="dxa"/>
            <w:shd w:val="clear" w:color="auto" w:fill="D9D9D9" w:themeFill="background1" w:themeFillShade="D9"/>
            <w:hideMark/>
          </w:tcPr>
          <w:p w14:paraId="18CEE0B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53907E1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6942F50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48BDF25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3A07D32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593CFC5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13A9D97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7608A31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446582A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0552C7B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53C593E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3D4DD477" w14:textId="77777777" w:rsidTr="00636553">
        <w:trPr>
          <w:trHeight w:val="310"/>
        </w:trPr>
        <w:tc>
          <w:tcPr>
            <w:tcW w:w="851" w:type="dxa"/>
            <w:noWrap/>
            <w:hideMark/>
          </w:tcPr>
          <w:p w14:paraId="4FD7A4E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10.1,10.2</w:t>
            </w:r>
          </w:p>
        </w:tc>
        <w:tc>
          <w:tcPr>
            <w:tcW w:w="1276" w:type="dxa"/>
            <w:hideMark/>
          </w:tcPr>
          <w:p w14:paraId="1EDF4DF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Gini </w:t>
            </w:r>
            <w:proofErr w:type="spellStart"/>
            <w:r w:rsidRPr="007F1360">
              <w:rPr>
                <w:rFonts w:ascii="Arial" w:eastAsia="Times New Roman" w:hAnsi="Arial" w:cs="Arial"/>
                <w:color w:val="000000"/>
                <w:sz w:val="12"/>
                <w:szCs w:val="12"/>
                <w:lang w:eastAsia="en-GB"/>
              </w:rPr>
              <w:t>Coeffcieint</w:t>
            </w:r>
            <w:proofErr w:type="spellEnd"/>
          </w:p>
        </w:tc>
        <w:tc>
          <w:tcPr>
            <w:tcW w:w="992" w:type="dxa"/>
            <w:hideMark/>
          </w:tcPr>
          <w:p w14:paraId="77BE370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Centre for Cities</w:t>
            </w:r>
            <w:r>
              <w:rPr>
                <w:rStyle w:val="EndnoteReference"/>
                <w:rFonts w:ascii="Arial" w:eastAsia="Times New Roman" w:hAnsi="Arial" w:cs="Arial"/>
                <w:color w:val="000000"/>
                <w:sz w:val="12"/>
                <w:szCs w:val="12"/>
                <w:lang w:eastAsia="en-GB"/>
              </w:rPr>
              <w:endnoteReference w:id="51"/>
            </w:r>
          </w:p>
        </w:tc>
        <w:tc>
          <w:tcPr>
            <w:tcW w:w="992" w:type="dxa"/>
            <w:hideMark/>
          </w:tcPr>
          <w:p w14:paraId="5752A40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N/A</w:t>
            </w:r>
          </w:p>
        </w:tc>
        <w:tc>
          <w:tcPr>
            <w:tcW w:w="853" w:type="dxa"/>
            <w:noWrap/>
            <w:hideMark/>
          </w:tcPr>
          <w:p w14:paraId="186C2E5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93B5CA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99" w:type="dxa"/>
            <w:noWrap/>
            <w:hideMark/>
          </w:tcPr>
          <w:p w14:paraId="455D8B3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0.4</w:t>
            </w:r>
          </w:p>
        </w:tc>
        <w:tc>
          <w:tcPr>
            <w:tcW w:w="703" w:type="dxa"/>
            <w:noWrap/>
            <w:hideMark/>
          </w:tcPr>
          <w:p w14:paraId="30B1B68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22" w:type="dxa"/>
            <w:noWrap/>
            <w:hideMark/>
          </w:tcPr>
          <w:p w14:paraId="2CB56B0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69" w:type="dxa"/>
            <w:noWrap/>
            <w:hideMark/>
          </w:tcPr>
          <w:p w14:paraId="46D7FF0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567" w:type="dxa"/>
            <w:noWrap/>
            <w:hideMark/>
          </w:tcPr>
          <w:p w14:paraId="675E8ED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567" w:type="dxa"/>
            <w:noWrap/>
            <w:hideMark/>
          </w:tcPr>
          <w:p w14:paraId="3199F6B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0" w:type="dxa"/>
            <w:noWrap/>
            <w:hideMark/>
          </w:tcPr>
          <w:p w14:paraId="7A9B9270"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No Colour</w:t>
            </w:r>
            <w:r w:rsidRPr="007F1360">
              <w:rPr>
                <w:rFonts w:ascii="Arial" w:eastAsia="Times New Roman" w:hAnsi="Arial" w:cs="Arial"/>
                <w:color w:val="000000"/>
                <w:sz w:val="12"/>
                <w:szCs w:val="12"/>
                <w:lang w:eastAsia="en-GB"/>
              </w:rPr>
              <w:t> </w:t>
            </w:r>
          </w:p>
        </w:tc>
      </w:tr>
      <w:tr w:rsidR="002E104F" w:rsidRPr="007F1360" w14:paraId="2B255D5E" w14:textId="77777777" w:rsidTr="00636553">
        <w:trPr>
          <w:trHeight w:val="620"/>
        </w:trPr>
        <w:tc>
          <w:tcPr>
            <w:tcW w:w="851" w:type="dxa"/>
            <w:noWrap/>
            <w:hideMark/>
          </w:tcPr>
          <w:p w14:paraId="6DDCA3C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10.1, 10.2</w:t>
            </w:r>
          </w:p>
        </w:tc>
        <w:tc>
          <w:tcPr>
            <w:tcW w:w="1276" w:type="dxa"/>
            <w:hideMark/>
          </w:tcPr>
          <w:p w14:paraId="4484259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Average Weekly wage for bottom 10% full time workers (all resident except </w:t>
            </w:r>
            <w:proofErr w:type="gramStart"/>
            <w:r w:rsidRPr="007F1360">
              <w:rPr>
                <w:rFonts w:ascii="Arial" w:eastAsia="Times New Roman" w:hAnsi="Arial" w:cs="Arial"/>
                <w:color w:val="000000"/>
                <w:sz w:val="12"/>
                <w:szCs w:val="12"/>
                <w:lang w:eastAsia="en-GB"/>
              </w:rPr>
              <w:t>where</w:t>
            </w:r>
            <w:proofErr w:type="gramEnd"/>
            <w:r w:rsidRPr="007F1360">
              <w:rPr>
                <w:rFonts w:ascii="Arial" w:eastAsia="Times New Roman" w:hAnsi="Arial" w:cs="Arial"/>
                <w:color w:val="000000"/>
                <w:sz w:val="12"/>
                <w:szCs w:val="12"/>
                <w:lang w:eastAsia="en-GB"/>
              </w:rPr>
              <w:t xml:space="preserve"> said otherwise)</w:t>
            </w:r>
          </w:p>
        </w:tc>
        <w:tc>
          <w:tcPr>
            <w:tcW w:w="992" w:type="dxa"/>
            <w:hideMark/>
          </w:tcPr>
          <w:p w14:paraId="1CA30E7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Nomis</w:t>
            </w:r>
            <w:r>
              <w:rPr>
                <w:rStyle w:val="EndnoteReference"/>
                <w:rFonts w:ascii="Arial" w:eastAsia="Times New Roman" w:hAnsi="Arial" w:cs="Arial"/>
                <w:color w:val="000000"/>
                <w:sz w:val="12"/>
                <w:szCs w:val="12"/>
                <w:lang w:eastAsia="en-GB"/>
              </w:rPr>
              <w:endnoteReference w:id="52"/>
            </w:r>
          </w:p>
        </w:tc>
        <w:tc>
          <w:tcPr>
            <w:tcW w:w="992" w:type="dxa"/>
            <w:hideMark/>
          </w:tcPr>
          <w:p w14:paraId="366EA15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per week</w:t>
            </w:r>
          </w:p>
        </w:tc>
        <w:tc>
          <w:tcPr>
            <w:tcW w:w="853" w:type="dxa"/>
            <w:noWrap/>
            <w:hideMark/>
          </w:tcPr>
          <w:p w14:paraId="4D2FF2E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4386442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299.7</w:t>
            </w:r>
          </w:p>
        </w:tc>
        <w:tc>
          <w:tcPr>
            <w:tcW w:w="699" w:type="dxa"/>
            <w:noWrap/>
            <w:hideMark/>
          </w:tcPr>
          <w:p w14:paraId="10F1B43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311.9</w:t>
            </w:r>
          </w:p>
        </w:tc>
        <w:tc>
          <w:tcPr>
            <w:tcW w:w="703" w:type="dxa"/>
            <w:noWrap/>
            <w:hideMark/>
          </w:tcPr>
          <w:p w14:paraId="239C256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330</w:t>
            </w:r>
          </w:p>
        </w:tc>
        <w:tc>
          <w:tcPr>
            <w:tcW w:w="622" w:type="dxa"/>
            <w:noWrap/>
            <w:hideMark/>
          </w:tcPr>
          <w:p w14:paraId="3852F44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341.8</w:t>
            </w:r>
          </w:p>
        </w:tc>
        <w:tc>
          <w:tcPr>
            <w:tcW w:w="669" w:type="dxa"/>
            <w:noWrap/>
            <w:hideMark/>
          </w:tcPr>
          <w:p w14:paraId="6172DD5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366.1</w:t>
            </w:r>
          </w:p>
        </w:tc>
        <w:tc>
          <w:tcPr>
            <w:tcW w:w="567" w:type="dxa"/>
            <w:noWrap/>
            <w:hideMark/>
          </w:tcPr>
          <w:p w14:paraId="0EA1B19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350</w:t>
            </w:r>
          </w:p>
        </w:tc>
        <w:tc>
          <w:tcPr>
            <w:tcW w:w="567" w:type="dxa"/>
            <w:noWrap/>
            <w:hideMark/>
          </w:tcPr>
          <w:p w14:paraId="6C25B72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378.8</w:t>
            </w:r>
          </w:p>
        </w:tc>
        <w:tc>
          <w:tcPr>
            <w:tcW w:w="850" w:type="dxa"/>
            <w:noWrap/>
            <w:hideMark/>
          </w:tcPr>
          <w:p w14:paraId="7DF13FB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0878D691" w14:textId="77777777" w:rsidTr="00636553">
        <w:trPr>
          <w:trHeight w:val="310"/>
        </w:trPr>
        <w:tc>
          <w:tcPr>
            <w:tcW w:w="851" w:type="dxa"/>
            <w:noWrap/>
            <w:hideMark/>
          </w:tcPr>
          <w:p w14:paraId="537BA08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10.1, 10.2</w:t>
            </w:r>
          </w:p>
        </w:tc>
        <w:tc>
          <w:tcPr>
            <w:tcW w:w="1276" w:type="dxa"/>
            <w:hideMark/>
          </w:tcPr>
          <w:p w14:paraId="48CB7DB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Average Weekly wage for top 10% full time workers</w:t>
            </w:r>
          </w:p>
        </w:tc>
        <w:tc>
          <w:tcPr>
            <w:tcW w:w="992" w:type="dxa"/>
            <w:hideMark/>
          </w:tcPr>
          <w:p w14:paraId="41A3BC2A" w14:textId="77777777" w:rsidR="002E104F" w:rsidRPr="007806DB"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Nomis</w:t>
            </w:r>
            <w:r>
              <w:rPr>
                <w:rFonts w:ascii="Arial" w:eastAsia="Times New Roman" w:hAnsi="Arial" w:cs="Arial"/>
                <w:color w:val="000000"/>
                <w:sz w:val="12"/>
                <w:szCs w:val="12"/>
                <w:vertAlign w:val="superscript"/>
                <w:lang w:eastAsia="en-GB"/>
              </w:rPr>
              <w:t>li</w:t>
            </w:r>
            <w:proofErr w:type="spellEnd"/>
          </w:p>
        </w:tc>
        <w:tc>
          <w:tcPr>
            <w:tcW w:w="992" w:type="dxa"/>
            <w:hideMark/>
          </w:tcPr>
          <w:p w14:paraId="41765E7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per week</w:t>
            </w:r>
          </w:p>
        </w:tc>
        <w:tc>
          <w:tcPr>
            <w:tcW w:w="853" w:type="dxa"/>
            <w:noWrap/>
            <w:hideMark/>
          </w:tcPr>
          <w:p w14:paraId="7511DDF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497CCFB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928.4</w:t>
            </w:r>
          </w:p>
        </w:tc>
        <w:tc>
          <w:tcPr>
            <w:tcW w:w="699" w:type="dxa"/>
            <w:noWrap/>
            <w:hideMark/>
          </w:tcPr>
          <w:p w14:paraId="5439F69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957.3</w:t>
            </w:r>
          </w:p>
        </w:tc>
        <w:tc>
          <w:tcPr>
            <w:tcW w:w="703" w:type="dxa"/>
            <w:noWrap/>
            <w:hideMark/>
          </w:tcPr>
          <w:p w14:paraId="4EB6383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998.8</w:t>
            </w:r>
          </w:p>
        </w:tc>
        <w:tc>
          <w:tcPr>
            <w:tcW w:w="622" w:type="dxa"/>
            <w:noWrap/>
            <w:hideMark/>
          </w:tcPr>
          <w:p w14:paraId="3F97F17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1044.8</w:t>
            </w:r>
          </w:p>
        </w:tc>
        <w:tc>
          <w:tcPr>
            <w:tcW w:w="669" w:type="dxa"/>
            <w:noWrap/>
            <w:hideMark/>
          </w:tcPr>
          <w:p w14:paraId="43167D3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1054.1</w:t>
            </w:r>
          </w:p>
        </w:tc>
        <w:tc>
          <w:tcPr>
            <w:tcW w:w="567" w:type="dxa"/>
            <w:noWrap/>
            <w:hideMark/>
          </w:tcPr>
          <w:p w14:paraId="50CEF99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1101.4</w:t>
            </w:r>
          </w:p>
        </w:tc>
        <w:tc>
          <w:tcPr>
            <w:tcW w:w="567" w:type="dxa"/>
            <w:noWrap/>
            <w:hideMark/>
          </w:tcPr>
          <w:p w14:paraId="2F4A797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1151.3</w:t>
            </w:r>
          </w:p>
        </w:tc>
        <w:tc>
          <w:tcPr>
            <w:tcW w:w="850" w:type="dxa"/>
            <w:noWrap/>
            <w:hideMark/>
          </w:tcPr>
          <w:p w14:paraId="5723838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66934E38" w14:textId="77777777" w:rsidTr="00636553">
        <w:trPr>
          <w:trHeight w:val="310"/>
        </w:trPr>
        <w:tc>
          <w:tcPr>
            <w:tcW w:w="851" w:type="dxa"/>
            <w:noWrap/>
            <w:hideMark/>
          </w:tcPr>
          <w:p w14:paraId="1ECC1EF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10.1, 10.2</w:t>
            </w:r>
          </w:p>
        </w:tc>
        <w:tc>
          <w:tcPr>
            <w:tcW w:w="1276" w:type="dxa"/>
            <w:hideMark/>
          </w:tcPr>
          <w:p w14:paraId="17CCBC9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Gap in earnings between the top 10% and bottom 10% of wages</w:t>
            </w:r>
          </w:p>
        </w:tc>
        <w:tc>
          <w:tcPr>
            <w:tcW w:w="992" w:type="dxa"/>
            <w:hideMark/>
          </w:tcPr>
          <w:p w14:paraId="246C35BD" w14:textId="77777777" w:rsidR="002E104F" w:rsidRPr="007806DB"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Nomis</w:t>
            </w:r>
            <w:r>
              <w:rPr>
                <w:rFonts w:ascii="Arial" w:eastAsia="Times New Roman" w:hAnsi="Arial" w:cs="Arial"/>
                <w:color w:val="000000"/>
                <w:sz w:val="12"/>
                <w:szCs w:val="12"/>
                <w:vertAlign w:val="superscript"/>
                <w:lang w:eastAsia="en-GB"/>
              </w:rPr>
              <w:t>li</w:t>
            </w:r>
            <w:proofErr w:type="spellEnd"/>
          </w:p>
        </w:tc>
        <w:tc>
          <w:tcPr>
            <w:tcW w:w="992" w:type="dxa"/>
            <w:hideMark/>
          </w:tcPr>
          <w:p w14:paraId="66566CA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per week</w:t>
            </w:r>
          </w:p>
        </w:tc>
        <w:tc>
          <w:tcPr>
            <w:tcW w:w="853" w:type="dxa"/>
            <w:noWrap/>
            <w:hideMark/>
          </w:tcPr>
          <w:p w14:paraId="1C93FA9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401799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628.7</w:t>
            </w:r>
          </w:p>
        </w:tc>
        <w:tc>
          <w:tcPr>
            <w:tcW w:w="699" w:type="dxa"/>
            <w:noWrap/>
            <w:hideMark/>
          </w:tcPr>
          <w:p w14:paraId="77A1ECD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645.4</w:t>
            </w:r>
          </w:p>
        </w:tc>
        <w:tc>
          <w:tcPr>
            <w:tcW w:w="703" w:type="dxa"/>
            <w:noWrap/>
            <w:hideMark/>
          </w:tcPr>
          <w:p w14:paraId="1A08F33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668.8</w:t>
            </w:r>
          </w:p>
        </w:tc>
        <w:tc>
          <w:tcPr>
            <w:tcW w:w="622" w:type="dxa"/>
            <w:noWrap/>
            <w:hideMark/>
          </w:tcPr>
          <w:p w14:paraId="6467547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703</w:t>
            </w:r>
          </w:p>
        </w:tc>
        <w:tc>
          <w:tcPr>
            <w:tcW w:w="669" w:type="dxa"/>
            <w:noWrap/>
            <w:hideMark/>
          </w:tcPr>
          <w:p w14:paraId="6B20C1C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688</w:t>
            </w:r>
          </w:p>
        </w:tc>
        <w:tc>
          <w:tcPr>
            <w:tcW w:w="567" w:type="dxa"/>
            <w:noWrap/>
            <w:hideMark/>
          </w:tcPr>
          <w:p w14:paraId="62B7F4D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751.4</w:t>
            </w:r>
          </w:p>
        </w:tc>
        <w:tc>
          <w:tcPr>
            <w:tcW w:w="567" w:type="dxa"/>
            <w:noWrap/>
            <w:hideMark/>
          </w:tcPr>
          <w:p w14:paraId="4638E9C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772.5</w:t>
            </w:r>
          </w:p>
        </w:tc>
        <w:tc>
          <w:tcPr>
            <w:tcW w:w="850" w:type="dxa"/>
            <w:noWrap/>
            <w:hideMark/>
          </w:tcPr>
          <w:p w14:paraId="106DFD1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364CCA11" w14:textId="77777777" w:rsidTr="00636553">
        <w:trPr>
          <w:trHeight w:val="620"/>
        </w:trPr>
        <w:tc>
          <w:tcPr>
            <w:tcW w:w="851" w:type="dxa"/>
            <w:noWrap/>
            <w:hideMark/>
          </w:tcPr>
          <w:p w14:paraId="3C2CA5A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lastRenderedPageBreak/>
              <w:t>10.1, 10.2</w:t>
            </w:r>
          </w:p>
        </w:tc>
        <w:tc>
          <w:tcPr>
            <w:tcW w:w="1276" w:type="dxa"/>
            <w:hideMark/>
          </w:tcPr>
          <w:p w14:paraId="17DB629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Average Weekly wage for bottom 10% full time workers (male) (resident analysis)</w:t>
            </w:r>
          </w:p>
        </w:tc>
        <w:tc>
          <w:tcPr>
            <w:tcW w:w="992" w:type="dxa"/>
            <w:hideMark/>
          </w:tcPr>
          <w:p w14:paraId="5662F94D" w14:textId="77777777" w:rsidR="002E104F" w:rsidRPr="007806DB"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Nomis</w:t>
            </w:r>
            <w:r>
              <w:rPr>
                <w:rFonts w:ascii="Arial" w:eastAsia="Times New Roman" w:hAnsi="Arial" w:cs="Arial"/>
                <w:color w:val="000000"/>
                <w:sz w:val="12"/>
                <w:szCs w:val="12"/>
                <w:vertAlign w:val="superscript"/>
                <w:lang w:eastAsia="en-GB"/>
              </w:rPr>
              <w:t>li</w:t>
            </w:r>
            <w:proofErr w:type="spellEnd"/>
          </w:p>
        </w:tc>
        <w:tc>
          <w:tcPr>
            <w:tcW w:w="992" w:type="dxa"/>
            <w:hideMark/>
          </w:tcPr>
          <w:p w14:paraId="2E02D7C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per week</w:t>
            </w:r>
          </w:p>
        </w:tc>
        <w:tc>
          <w:tcPr>
            <w:tcW w:w="853" w:type="dxa"/>
            <w:noWrap/>
            <w:hideMark/>
          </w:tcPr>
          <w:p w14:paraId="3E1C370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5B788DB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316.5</w:t>
            </w:r>
          </w:p>
        </w:tc>
        <w:tc>
          <w:tcPr>
            <w:tcW w:w="699" w:type="dxa"/>
            <w:noWrap/>
            <w:hideMark/>
          </w:tcPr>
          <w:p w14:paraId="3AE194D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328.2</w:t>
            </w:r>
          </w:p>
        </w:tc>
        <w:tc>
          <w:tcPr>
            <w:tcW w:w="703" w:type="dxa"/>
            <w:noWrap/>
            <w:hideMark/>
          </w:tcPr>
          <w:p w14:paraId="7B17395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353</w:t>
            </w:r>
          </w:p>
        </w:tc>
        <w:tc>
          <w:tcPr>
            <w:tcW w:w="622" w:type="dxa"/>
            <w:noWrap/>
            <w:hideMark/>
          </w:tcPr>
          <w:p w14:paraId="44FFC4E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356.4</w:t>
            </w:r>
          </w:p>
        </w:tc>
        <w:tc>
          <w:tcPr>
            <w:tcW w:w="669" w:type="dxa"/>
            <w:noWrap/>
            <w:hideMark/>
          </w:tcPr>
          <w:p w14:paraId="2330B26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393.5</w:t>
            </w:r>
          </w:p>
        </w:tc>
        <w:tc>
          <w:tcPr>
            <w:tcW w:w="567" w:type="dxa"/>
            <w:noWrap/>
            <w:hideMark/>
          </w:tcPr>
          <w:p w14:paraId="1E38B18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365.5</w:t>
            </w:r>
          </w:p>
        </w:tc>
        <w:tc>
          <w:tcPr>
            <w:tcW w:w="567" w:type="dxa"/>
            <w:noWrap/>
            <w:hideMark/>
          </w:tcPr>
          <w:p w14:paraId="00000E1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398.3</w:t>
            </w:r>
          </w:p>
        </w:tc>
        <w:tc>
          <w:tcPr>
            <w:tcW w:w="850" w:type="dxa"/>
            <w:noWrap/>
            <w:hideMark/>
          </w:tcPr>
          <w:p w14:paraId="1D28839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0F9A3748" w14:textId="77777777" w:rsidTr="00636553">
        <w:trPr>
          <w:trHeight w:val="620"/>
        </w:trPr>
        <w:tc>
          <w:tcPr>
            <w:tcW w:w="851" w:type="dxa"/>
            <w:noWrap/>
            <w:hideMark/>
          </w:tcPr>
          <w:p w14:paraId="3AF0B4C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10.1, 10.2</w:t>
            </w:r>
          </w:p>
        </w:tc>
        <w:tc>
          <w:tcPr>
            <w:tcW w:w="1276" w:type="dxa"/>
            <w:hideMark/>
          </w:tcPr>
          <w:p w14:paraId="3F53545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Average Weekly wage for bottom 10% full time workers (male) (workplace analysis)</w:t>
            </w:r>
          </w:p>
        </w:tc>
        <w:tc>
          <w:tcPr>
            <w:tcW w:w="992" w:type="dxa"/>
            <w:hideMark/>
          </w:tcPr>
          <w:p w14:paraId="7AD83E1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Nomis</w:t>
            </w:r>
            <w:r>
              <w:rPr>
                <w:rStyle w:val="EndnoteReference"/>
                <w:rFonts w:ascii="Arial" w:eastAsia="Times New Roman" w:hAnsi="Arial" w:cs="Arial"/>
                <w:color w:val="000000"/>
                <w:sz w:val="12"/>
                <w:szCs w:val="12"/>
                <w:lang w:eastAsia="en-GB"/>
              </w:rPr>
              <w:endnoteReference w:id="53"/>
            </w:r>
          </w:p>
        </w:tc>
        <w:tc>
          <w:tcPr>
            <w:tcW w:w="992" w:type="dxa"/>
            <w:hideMark/>
          </w:tcPr>
          <w:p w14:paraId="54D3BF9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per week</w:t>
            </w:r>
          </w:p>
        </w:tc>
        <w:tc>
          <w:tcPr>
            <w:tcW w:w="853" w:type="dxa"/>
            <w:noWrap/>
            <w:hideMark/>
          </w:tcPr>
          <w:p w14:paraId="5A69003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939C5A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338.9</w:t>
            </w:r>
          </w:p>
        </w:tc>
        <w:tc>
          <w:tcPr>
            <w:tcW w:w="699" w:type="dxa"/>
            <w:noWrap/>
            <w:hideMark/>
          </w:tcPr>
          <w:p w14:paraId="085F52D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334.1</w:t>
            </w:r>
          </w:p>
        </w:tc>
        <w:tc>
          <w:tcPr>
            <w:tcW w:w="703" w:type="dxa"/>
            <w:noWrap/>
            <w:hideMark/>
          </w:tcPr>
          <w:p w14:paraId="4BF988B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358.9</w:t>
            </w:r>
          </w:p>
        </w:tc>
        <w:tc>
          <w:tcPr>
            <w:tcW w:w="622" w:type="dxa"/>
            <w:noWrap/>
            <w:hideMark/>
          </w:tcPr>
          <w:p w14:paraId="3EFE144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373.9</w:t>
            </w:r>
          </w:p>
        </w:tc>
        <w:tc>
          <w:tcPr>
            <w:tcW w:w="669" w:type="dxa"/>
            <w:noWrap/>
            <w:hideMark/>
          </w:tcPr>
          <w:p w14:paraId="345C5B5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389</w:t>
            </w:r>
          </w:p>
        </w:tc>
        <w:tc>
          <w:tcPr>
            <w:tcW w:w="567" w:type="dxa"/>
            <w:noWrap/>
            <w:hideMark/>
          </w:tcPr>
          <w:p w14:paraId="5629860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358</w:t>
            </w:r>
          </w:p>
        </w:tc>
        <w:tc>
          <w:tcPr>
            <w:tcW w:w="567" w:type="dxa"/>
            <w:noWrap/>
            <w:hideMark/>
          </w:tcPr>
          <w:p w14:paraId="1208925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402.4</w:t>
            </w:r>
          </w:p>
        </w:tc>
        <w:tc>
          <w:tcPr>
            <w:tcW w:w="850" w:type="dxa"/>
            <w:noWrap/>
            <w:hideMark/>
          </w:tcPr>
          <w:p w14:paraId="6DE1EEF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5096D7A6" w14:textId="77777777" w:rsidTr="00636553">
        <w:trPr>
          <w:trHeight w:val="620"/>
        </w:trPr>
        <w:tc>
          <w:tcPr>
            <w:tcW w:w="851" w:type="dxa"/>
            <w:noWrap/>
            <w:hideMark/>
          </w:tcPr>
          <w:p w14:paraId="2A4770D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10.1, 10.2</w:t>
            </w:r>
          </w:p>
        </w:tc>
        <w:tc>
          <w:tcPr>
            <w:tcW w:w="1276" w:type="dxa"/>
            <w:hideMark/>
          </w:tcPr>
          <w:p w14:paraId="11C0BDF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Average Weekly wage for top 10% full time workers (male) (workplace analysis)</w:t>
            </w:r>
          </w:p>
        </w:tc>
        <w:tc>
          <w:tcPr>
            <w:tcW w:w="992" w:type="dxa"/>
            <w:hideMark/>
          </w:tcPr>
          <w:p w14:paraId="2A44D971" w14:textId="77777777" w:rsidR="002E104F" w:rsidRPr="008A7EE6"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Nomis</w:t>
            </w:r>
            <w:r>
              <w:rPr>
                <w:rFonts w:ascii="Arial" w:eastAsia="Times New Roman" w:hAnsi="Arial" w:cs="Arial"/>
                <w:color w:val="000000"/>
                <w:sz w:val="12"/>
                <w:szCs w:val="12"/>
                <w:vertAlign w:val="superscript"/>
                <w:lang w:eastAsia="en-GB"/>
              </w:rPr>
              <w:t>lii</w:t>
            </w:r>
            <w:proofErr w:type="spellEnd"/>
          </w:p>
        </w:tc>
        <w:tc>
          <w:tcPr>
            <w:tcW w:w="992" w:type="dxa"/>
            <w:hideMark/>
          </w:tcPr>
          <w:p w14:paraId="2E5691A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per week</w:t>
            </w:r>
          </w:p>
        </w:tc>
        <w:tc>
          <w:tcPr>
            <w:tcW w:w="853" w:type="dxa"/>
            <w:noWrap/>
            <w:hideMark/>
          </w:tcPr>
          <w:p w14:paraId="4A1F7A9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34AE6CB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1,107.7</w:t>
            </w:r>
          </w:p>
        </w:tc>
        <w:tc>
          <w:tcPr>
            <w:tcW w:w="699" w:type="dxa"/>
            <w:noWrap/>
            <w:hideMark/>
          </w:tcPr>
          <w:p w14:paraId="228D600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1,136.4</w:t>
            </w:r>
          </w:p>
        </w:tc>
        <w:tc>
          <w:tcPr>
            <w:tcW w:w="703" w:type="dxa"/>
            <w:noWrap/>
            <w:hideMark/>
          </w:tcPr>
          <w:p w14:paraId="24A8D0B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1,151.7</w:t>
            </w:r>
          </w:p>
        </w:tc>
        <w:tc>
          <w:tcPr>
            <w:tcW w:w="622" w:type="dxa"/>
            <w:noWrap/>
            <w:hideMark/>
          </w:tcPr>
          <w:p w14:paraId="7B5AF75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1,251.8</w:t>
            </w:r>
          </w:p>
        </w:tc>
        <w:tc>
          <w:tcPr>
            <w:tcW w:w="669" w:type="dxa"/>
            <w:noWrap/>
            <w:hideMark/>
          </w:tcPr>
          <w:p w14:paraId="6BCF5A5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1,260.7</w:t>
            </w:r>
          </w:p>
        </w:tc>
        <w:tc>
          <w:tcPr>
            <w:tcW w:w="567" w:type="dxa"/>
            <w:noWrap/>
            <w:hideMark/>
          </w:tcPr>
          <w:p w14:paraId="0CC962C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1,267.9</w:t>
            </w:r>
          </w:p>
        </w:tc>
        <w:tc>
          <w:tcPr>
            <w:tcW w:w="567" w:type="dxa"/>
            <w:noWrap/>
            <w:hideMark/>
          </w:tcPr>
          <w:p w14:paraId="24DFDF9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1,375</w:t>
            </w:r>
          </w:p>
        </w:tc>
        <w:tc>
          <w:tcPr>
            <w:tcW w:w="850" w:type="dxa"/>
            <w:noWrap/>
            <w:hideMark/>
          </w:tcPr>
          <w:p w14:paraId="3B914F2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3F686A8B" w14:textId="77777777" w:rsidTr="00636553">
        <w:trPr>
          <w:trHeight w:val="620"/>
        </w:trPr>
        <w:tc>
          <w:tcPr>
            <w:tcW w:w="851" w:type="dxa"/>
            <w:noWrap/>
            <w:hideMark/>
          </w:tcPr>
          <w:p w14:paraId="45DBC98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10.1, 10.2</w:t>
            </w:r>
          </w:p>
        </w:tc>
        <w:tc>
          <w:tcPr>
            <w:tcW w:w="1276" w:type="dxa"/>
            <w:hideMark/>
          </w:tcPr>
          <w:p w14:paraId="1BCF322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Gap in earnings between the top 10% and bottom 10% of wages (male) (workplace analysis)</w:t>
            </w:r>
          </w:p>
        </w:tc>
        <w:tc>
          <w:tcPr>
            <w:tcW w:w="992" w:type="dxa"/>
            <w:hideMark/>
          </w:tcPr>
          <w:p w14:paraId="76C41ADE" w14:textId="77777777" w:rsidR="002E104F" w:rsidRPr="008A7EE6"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Nomis</w:t>
            </w:r>
            <w:r>
              <w:rPr>
                <w:rFonts w:ascii="Arial" w:eastAsia="Times New Roman" w:hAnsi="Arial" w:cs="Arial"/>
                <w:color w:val="000000"/>
                <w:sz w:val="12"/>
                <w:szCs w:val="12"/>
                <w:vertAlign w:val="superscript"/>
                <w:lang w:eastAsia="en-GB"/>
              </w:rPr>
              <w:t>lii</w:t>
            </w:r>
            <w:proofErr w:type="spellEnd"/>
          </w:p>
        </w:tc>
        <w:tc>
          <w:tcPr>
            <w:tcW w:w="992" w:type="dxa"/>
            <w:hideMark/>
          </w:tcPr>
          <w:p w14:paraId="5C47BDE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per week</w:t>
            </w:r>
          </w:p>
        </w:tc>
        <w:tc>
          <w:tcPr>
            <w:tcW w:w="853" w:type="dxa"/>
            <w:noWrap/>
            <w:hideMark/>
          </w:tcPr>
          <w:p w14:paraId="474CCEC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8A5D1A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768.80</w:t>
            </w:r>
          </w:p>
        </w:tc>
        <w:tc>
          <w:tcPr>
            <w:tcW w:w="699" w:type="dxa"/>
            <w:noWrap/>
            <w:hideMark/>
          </w:tcPr>
          <w:p w14:paraId="3C67FAC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802.30</w:t>
            </w:r>
          </w:p>
        </w:tc>
        <w:tc>
          <w:tcPr>
            <w:tcW w:w="703" w:type="dxa"/>
            <w:noWrap/>
            <w:hideMark/>
          </w:tcPr>
          <w:p w14:paraId="7C0DB18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792.80</w:t>
            </w:r>
          </w:p>
        </w:tc>
        <w:tc>
          <w:tcPr>
            <w:tcW w:w="622" w:type="dxa"/>
            <w:noWrap/>
            <w:hideMark/>
          </w:tcPr>
          <w:p w14:paraId="3461BD6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877.90</w:t>
            </w:r>
          </w:p>
        </w:tc>
        <w:tc>
          <w:tcPr>
            <w:tcW w:w="669" w:type="dxa"/>
            <w:noWrap/>
            <w:hideMark/>
          </w:tcPr>
          <w:p w14:paraId="24ABD50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871.70</w:t>
            </w:r>
          </w:p>
        </w:tc>
        <w:tc>
          <w:tcPr>
            <w:tcW w:w="567" w:type="dxa"/>
            <w:noWrap/>
            <w:hideMark/>
          </w:tcPr>
          <w:p w14:paraId="6F18921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909.9</w:t>
            </w:r>
          </w:p>
        </w:tc>
        <w:tc>
          <w:tcPr>
            <w:tcW w:w="567" w:type="dxa"/>
            <w:noWrap/>
            <w:hideMark/>
          </w:tcPr>
          <w:p w14:paraId="1CA92B5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972.6</w:t>
            </w:r>
          </w:p>
        </w:tc>
        <w:tc>
          <w:tcPr>
            <w:tcW w:w="850" w:type="dxa"/>
            <w:noWrap/>
            <w:hideMark/>
          </w:tcPr>
          <w:p w14:paraId="20F057E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6148AE95" w14:textId="77777777" w:rsidTr="00636553">
        <w:trPr>
          <w:trHeight w:val="620"/>
        </w:trPr>
        <w:tc>
          <w:tcPr>
            <w:tcW w:w="851" w:type="dxa"/>
            <w:noWrap/>
            <w:hideMark/>
          </w:tcPr>
          <w:p w14:paraId="23CC307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10.1, 10.2</w:t>
            </w:r>
          </w:p>
        </w:tc>
        <w:tc>
          <w:tcPr>
            <w:tcW w:w="1276" w:type="dxa"/>
            <w:hideMark/>
          </w:tcPr>
          <w:p w14:paraId="6B6CE4A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Average Weekly wage for bottom 10% full time workers (female) (resident analysis)</w:t>
            </w:r>
          </w:p>
        </w:tc>
        <w:tc>
          <w:tcPr>
            <w:tcW w:w="992" w:type="dxa"/>
            <w:hideMark/>
          </w:tcPr>
          <w:p w14:paraId="4B8CD22E" w14:textId="77777777" w:rsidR="002E104F" w:rsidRPr="008A7EE6"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Nomis</w:t>
            </w:r>
            <w:r>
              <w:rPr>
                <w:rFonts w:ascii="Arial" w:eastAsia="Times New Roman" w:hAnsi="Arial" w:cs="Arial"/>
                <w:color w:val="000000"/>
                <w:sz w:val="12"/>
                <w:szCs w:val="12"/>
                <w:vertAlign w:val="superscript"/>
                <w:lang w:eastAsia="en-GB"/>
              </w:rPr>
              <w:t>li</w:t>
            </w:r>
            <w:proofErr w:type="spellEnd"/>
          </w:p>
        </w:tc>
        <w:tc>
          <w:tcPr>
            <w:tcW w:w="992" w:type="dxa"/>
            <w:hideMark/>
          </w:tcPr>
          <w:p w14:paraId="7467FDC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per week</w:t>
            </w:r>
          </w:p>
        </w:tc>
        <w:tc>
          <w:tcPr>
            <w:tcW w:w="853" w:type="dxa"/>
            <w:noWrap/>
            <w:hideMark/>
          </w:tcPr>
          <w:p w14:paraId="547EED8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46ACC7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273</w:t>
            </w:r>
          </w:p>
        </w:tc>
        <w:tc>
          <w:tcPr>
            <w:tcW w:w="699" w:type="dxa"/>
            <w:noWrap/>
            <w:hideMark/>
          </w:tcPr>
          <w:p w14:paraId="303330E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295.9</w:t>
            </w:r>
          </w:p>
        </w:tc>
        <w:tc>
          <w:tcPr>
            <w:tcW w:w="703" w:type="dxa"/>
            <w:noWrap/>
            <w:hideMark/>
          </w:tcPr>
          <w:p w14:paraId="36E7B37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310.7</w:t>
            </w:r>
          </w:p>
        </w:tc>
        <w:tc>
          <w:tcPr>
            <w:tcW w:w="622" w:type="dxa"/>
            <w:noWrap/>
            <w:hideMark/>
          </w:tcPr>
          <w:p w14:paraId="71DC696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323.1</w:t>
            </w:r>
          </w:p>
        </w:tc>
        <w:tc>
          <w:tcPr>
            <w:tcW w:w="669" w:type="dxa"/>
            <w:noWrap/>
            <w:hideMark/>
          </w:tcPr>
          <w:p w14:paraId="2FC5068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347.4</w:t>
            </w:r>
          </w:p>
        </w:tc>
        <w:tc>
          <w:tcPr>
            <w:tcW w:w="567" w:type="dxa"/>
            <w:noWrap/>
            <w:hideMark/>
          </w:tcPr>
          <w:p w14:paraId="3497A4E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339.5</w:t>
            </w:r>
          </w:p>
        </w:tc>
        <w:tc>
          <w:tcPr>
            <w:tcW w:w="567" w:type="dxa"/>
            <w:noWrap/>
            <w:hideMark/>
          </w:tcPr>
          <w:p w14:paraId="389F3A6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365.9</w:t>
            </w:r>
          </w:p>
        </w:tc>
        <w:tc>
          <w:tcPr>
            <w:tcW w:w="850" w:type="dxa"/>
            <w:noWrap/>
            <w:hideMark/>
          </w:tcPr>
          <w:p w14:paraId="4F8FF8C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0497F389" w14:textId="77777777" w:rsidTr="00636553">
        <w:trPr>
          <w:trHeight w:val="620"/>
        </w:trPr>
        <w:tc>
          <w:tcPr>
            <w:tcW w:w="851" w:type="dxa"/>
            <w:noWrap/>
            <w:hideMark/>
          </w:tcPr>
          <w:p w14:paraId="3C5E695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10.1, 10.2</w:t>
            </w:r>
          </w:p>
        </w:tc>
        <w:tc>
          <w:tcPr>
            <w:tcW w:w="1276" w:type="dxa"/>
            <w:hideMark/>
          </w:tcPr>
          <w:p w14:paraId="0CFCE97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Average Weekly wage for top 10% full time workers (female) (resident analysis)</w:t>
            </w:r>
          </w:p>
        </w:tc>
        <w:tc>
          <w:tcPr>
            <w:tcW w:w="992" w:type="dxa"/>
            <w:hideMark/>
          </w:tcPr>
          <w:p w14:paraId="5D94EAB8" w14:textId="77777777" w:rsidR="002E104F" w:rsidRPr="008A7EE6"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Nomis</w:t>
            </w:r>
            <w:r>
              <w:rPr>
                <w:rFonts w:ascii="Arial" w:eastAsia="Times New Roman" w:hAnsi="Arial" w:cs="Arial"/>
                <w:color w:val="000000"/>
                <w:sz w:val="12"/>
                <w:szCs w:val="12"/>
                <w:vertAlign w:val="superscript"/>
                <w:lang w:eastAsia="en-GB"/>
              </w:rPr>
              <w:t>li</w:t>
            </w:r>
            <w:proofErr w:type="spellEnd"/>
          </w:p>
        </w:tc>
        <w:tc>
          <w:tcPr>
            <w:tcW w:w="992" w:type="dxa"/>
            <w:hideMark/>
          </w:tcPr>
          <w:p w14:paraId="34FD7E0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per week</w:t>
            </w:r>
          </w:p>
        </w:tc>
        <w:tc>
          <w:tcPr>
            <w:tcW w:w="853" w:type="dxa"/>
            <w:noWrap/>
            <w:hideMark/>
          </w:tcPr>
          <w:p w14:paraId="7BD946B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597B72D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699" w:type="dxa"/>
            <w:noWrap/>
            <w:hideMark/>
          </w:tcPr>
          <w:p w14:paraId="6FF256B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703" w:type="dxa"/>
            <w:noWrap/>
            <w:hideMark/>
          </w:tcPr>
          <w:p w14:paraId="3EF64AF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622" w:type="dxa"/>
            <w:noWrap/>
            <w:hideMark/>
          </w:tcPr>
          <w:p w14:paraId="09A658C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669" w:type="dxa"/>
            <w:noWrap/>
            <w:hideMark/>
          </w:tcPr>
          <w:p w14:paraId="4DA8472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567" w:type="dxa"/>
            <w:noWrap/>
            <w:hideMark/>
          </w:tcPr>
          <w:p w14:paraId="4BBE3E8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567" w:type="dxa"/>
            <w:noWrap/>
            <w:hideMark/>
          </w:tcPr>
          <w:p w14:paraId="5C71334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0" w:type="dxa"/>
            <w:noWrap/>
            <w:hideMark/>
          </w:tcPr>
          <w:p w14:paraId="7DC834A1"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No Colour</w:t>
            </w:r>
            <w:r w:rsidRPr="007F1360">
              <w:rPr>
                <w:rFonts w:ascii="Arial" w:eastAsia="Times New Roman" w:hAnsi="Arial" w:cs="Arial"/>
                <w:color w:val="000000"/>
                <w:sz w:val="12"/>
                <w:szCs w:val="12"/>
                <w:lang w:eastAsia="en-GB"/>
              </w:rPr>
              <w:t> </w:t>
            </w:r>
          </w:p>
        </w:tc>
      </w:tr>
      <w:tr w:rsidR="002E104F" w:rsidRPr="007F1360" w14:paraId="23CDB909" w14:textId="77777777" w:rsidTr="00636553">
        <w:trPr>
          <w:trHeight w:val="620"/>
        </w:trPr>
        <w:tc>
          <w:tcPr>
            <w:tcW w:w="851" w:type="dxa"/>
            <w:noWrap/>
            <w:hideMark/>
          </w:tcPr>
          <w:p w14:paraId="546689B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10.1, 10.2</w:t>
            </w:r>
          </w:p>
        </w:tc>
        <w:tc>
          <w:tcPr>
            <w:tcW w:w="1276" w:type="dxa"/>
            <w:hideMark/>
          </w:tcPr>
          <w:p w14:paraId="7CBEEF9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Gap in earnings between the top 10% and bottom 10% of wages (female) (resident analysis)</w:t>
            </w:r>
          </w:p>
        </w:tc>
        <w:tc>
          <w:tcPr>
            <w:tcW w:w="992" w:type="dxa"/>
            <w:hideMark/>
          </w:tcPr>
          <w:p w14:paraId="43FBB068" w14:textId="77777777" w:rsidR="002E104F" w:rsidRPr="008A7EE6"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Nomis</w:t>
            </w:r>
            <w:r>
              <w:rPr>
                <w:rFonts w:ascii="Arial" w:eastAsia="Times New Roman" w:hAnsi="Arial" w:cs="Arial"/>
                <w:color w:val="000000"/>
                <w:sz w:val="12"/>
                <w:szCs w:val="12"/>
                <w:vertAlign w:val="superscript"/>
                <w:lang w:eastAsia="en-GB"/>
              </w:rPr>
              <w:t>li</w:t>
            </w:r>
            <w:proofErr w:type="spellEnd"/>
          </w:p>
        </w:tc>
        <w:tc>
          <w:tcPr>
            <w:tcW w:w="992" w:type="dxa"/>
            <w:hideMark/>
          </w:tcPr>
          <w:p w14:paraId="29AB532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per week</w:t>
            </w:r>
          </w:p>
        </w:tc>
        <w:tc>
          <w:tcPr>
            <w:tcW w:w="853" w:type="dxa"/>
            <w:noWrap/>
            <w:hideMark/>
          </w:tcPr>
          <w:p w14:paraId="2CA2FDE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3F359D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699" w:type="dxa"/>
            <w:noWrap/>
            <w:hideMark/>
          </w:tcPr>
          <w:p w14:paraId="29CB500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703" w:type="dxa"/>
            <w:noWrap/>
            <w:hideMark/>
          </w:tcPr>
          <w:p w14:paraId="77CAB14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622" w:type="dxa"/>
            <w:noWrap/>
            <w:hideMark/>
          </w:tcPr>
          <w:p w14:paraId="35FEDCB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669" w:type="dxa"/>
            <w:noWrap/>
            <w:hideMark/>
          </w:tcPr>
          <w:p w14:paraId="0D66F52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567" w:type="dxa"/>
            <w:noWrap/>
            <w:hideMark/>
          </w:tcPr>
          <w:p w14:paraId="41D6F53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567" w:type="dxa"/>
            <w:noWrap/>
            <w:hideMark/>
          </w:tcPr>
          <w:p w14:paraId="6E8A0CF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0" w:type="dxa"/>
            <w:noWrap/>
            <w:hideMark/>
          </w:tcPr>
          <w:p w14:paraId="4120D665"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No Colour</w:t>
            </w:r>
            <w:r w:rsidRPr="007F1360">
              <w:rPr>
                <w:rFonts w:ascii="Arial" w:eastAsia="Times New Roman" w:hAnsi="Arial" w:cs="Arial"/>
                <w:color w:val="000000"/>
                <w:sz w:val="12"/>
                <w:szCs w:val="12"/>
                <w:lang w:eastAsia="en-GB"/>
              </w:rPr>
              <w:t> </w:t>
            </w:r>
          </w:p>
        </w:tc>
      </w:tr>
      <w:tr w:rsidR="002E104F" w:rsidRPr="007F1360" w14:paraId="73D025AC" w14:textId="77777777" w:rsidTr="00636553">
        <w:trPr>
          <w:trHeight w:val="310"/>
        </w:trPr>
        <w:tc>
          <w:tcPr>
            <w:tcW w:w="851" w:type="dxa"/>
            <w:noWrap/>
            <w:hideMark/>
          </w:tcPr>
          <w:p w14:paraId="264047A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10.3</w:t>
            </w:r>
          </w:p>
        </w:tc>
        <w:tc>
          <w:tcPr>
            <w:tcW w:w="1276" w:type="dxa"/>
            <w:hideMark/>
          </w:tcPr>
          <w:p w14:paraId="0B0A23D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Victims of Racial Discrimination or Harassment </w:t>
            </w:r>
          </w:p>
        </w:tc>
        <w:tc>
          <w:tcPr>
            <w:tcW w:w="992" w:type="dxa"/>
            <w:hideMark/>
          </w:tcPr>
          <w:p w14:paraId="1F0DDC34" w14:textId="77777777" w:rsidR="002E104F" w:rsidRPr="00A774FF"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BCC</w:t>
            </w:r>
            <w:r>
              <w:rPr>
                <w:rFonts w:ascii="Arial" w:eastAsia="Times New Roman" w:hAnsi="Arial" w:cs="Arial"/>
                <w:color w:val="000000"/>
                <w:sz w:val="12"/>
                <w:szCs w:val="12"/>
                <w:vertAlign w:val="superscript"/>
                <w:lang w:eastAsia="en-GB"/>
              </w:rPr>
              <w:t>xlvii</w:t>
            </w:r>
            <w:proofErr w:type="spellEnd"/>
          </w:p>
        </w:tc>
        <w:tc>
          <w:tcPr>
            <w:tcW w:w="992" w:type="dxa"/>
            <w:hideMark/>
          </w:tcPr>
          <w:p w14:paraId="71C57C5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40404AC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D81BC9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w:t>
            </w:r>
          </w:p>
        </w:tc>
        <w:tc>
          <w:tcPr>
            <w:tcW w:w="699" w:type="dxa"/>
            <w:noWrap/>
            <w:hideMark/>
          </w:tcPr>
          <w:p w14:paraId="752CAFD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703" w:type="dxa"/>
            <w:noWrap/>
            <w:hideMark/>
          </w:tcPr>
          <w:p w14:paraId="4E62B3E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6.5</w:t>
            </w:r>
          </w:p>
        </w:tc>
        <w:tc>
          <w:tcPr>
            <w:tcW w:w="622" w:type="dxa"/>
            <w:noWrap/>
            <w:hideMark/>
          </w:tcPr>
          <w:p w14:paraId="3B9D8FC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6.2</w:t>
            </w:r>
          </w:p>
        </w:tc>
        <w:tc>
          <w:tcPr>
            <w:tcW w:w="669" w:type="dxa"/>
            <w:noWrap/>
            <w:hideMark/>
          </w:tcPr>
          <w:p w14:paraId="26A252E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6.5</w:t>
            </w:r>
          </w:p>
        </w:tc>
        <w:tc>
          <w:tcPr>
            <w:tcW w:w="567" w:type="dxa"/>
            <w:noWrap/>
            <w:hideMark/>
          </w:tcPr>
          <w:p w14:paraId="3C5296C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6.8</w:t>
            </w:r>
          </w:p>
        </w:tc>
        <w:tc>
          <w:tcPr>
            <w:tcW w:w="567" w:type="dxa"/>
            <w:noWrap/>
            <w:hideMark/>
          </w:tcPr>
          <w:p w14:paraId="476EE84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w:t>
            </w:r>
          </w:p>
        </w:tc>
        <w:tc>
          <w:tcPr>
            <w:tcW w:w="850" w:type="dxa"/>
            <w:noWrap/>
            <w:hideMark/>
          </w:tcPr>
          <w:p w14:paraId="04D17DB4"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736D2355" w14:textId="77777777" w:rsidTr="00636553">
        <w:trPr>
          <w:trHeight w:val="310"/>
        </w:trPr>
        <w:tc>
          <w:tcPr>
            <w:tcW w:w="851" w:type="dxa"/>
            <w:noWrap/>
            <w:hideMark/>
          </w:tcPr>
          <w:p w14:paraId="13423C0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10.3</w:t>
            </w:r>
          </w:p>
        </w:tc>
        <w:tc>
          <w:tcPr>
            <w:tcW w:w="1276" w:type="dxa"/>
            <w:hideMark/>
          </w:tcPr>
          <w:p w14:paraId="6F05E52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Number of Hate Crimes</w:t>
            </w:r>
          </w:p>
        </w:tc>
        <w:tc>
          <w:tcPr>
            <w:tcW w:w="992" w:type="dxa"/>
            <w:hideMark/>
          </w:tcPr>
          <w:p w14:paraId="50361397" w14:textId="77777777" w:rsidR="002E104F" w:rsidRPr="00A774FF"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BCC/</w:t>
            </w:r>
            <w:proofErr w:type="spellStart"/>
            <w:r w:rsidRPr="007F1360">
              <w:rPr>
                <w:rFonts w:ascii="Arial" w:eastAsia="Times New Roman" w:hAnsi="Arial" w:cs="Arial"/>
                <w:color w:val="000000"/>
                <w:sz w:val="12"/>
                <w:szCs w:val="12"/>
                <w:lang w:eastAsia="en-GB"/>
              </w:rPr>
              <w:t>ASC</w:t>
            </w:r>
            <w:r>
              <w:rPr>
                <w:rFonts w:ascii="Arial" w:eastAsia="Times New Roman" w:hAnsi="Arial" w:cs="Arial"/>
                <w:color w:val="000000"/>
                <w:sz w:val="12"/>
                <w:szCs w:val="12"/>
                <w:vertAlign w:val="superscript"/>
                <w:lang w:eastAsia="en-GB"/>
              </w:rPr>
              <w:t>xlvii</w:t>
            </w:r>
            <w:proofErr w:type="spellEnd"/>
          </w:p>
        </w:tc>
        <w:tc>
          <w:tcPr>
            <w:tcW w:w="992" w:type="dxa"/>
            <w:hideMark/>
          </w:tcPr>
          <w:p w14:paraId="459A67B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3" w:type="dxa"/>
            <w:noWrap/>
            <w:hideMark/>
          </w:tcPr>
          <w:p w14:paraId="4F88B0F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49FAC2E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1301</w:t>
            </w:r>
          </w:p>
        </w:tc>
        <w:tc>
          <w:tcPr>
            <w:tcW w:w="699" w:type="dxa"/>
            <w:noWrap/>
            <w:hideMark/>
          </w:tcPr>
          <w:p w14:paraId="3413444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1772</w:t>
            </w:r>
          </w:p>
        </w:tc>
        <w:tc>
          <w:tcPr>
            <w:tcW w:w="703" w:type="dxa"/>
            <w:noWrap/>
            <w:hideMark/>
          </w:tcPr>
          <w:p w14:paraId="622FFC8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1764</w:t>
            </w:r>
          </w:p>
        </w:tc>
        <w:tc>
          <w:tcPr>
            <w:tcW w:w="622" w:type="dxa"/>
            <w:noWrap/>
            <w:hideMark/>
          </w:tcPr>
          <w:p w14:paraId="65F8074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69" w:type="dxa"/>
            <w:noWrap/>
            <w:hideMark/>
          </w:tcPr>
          <w:p w14:paraId="773D3EF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567" w:type="dxa"/>
            <w:noWrap/>
            <w:hideMark/>
          </w:tcPr>
          <w:p w14:paraId="03A628D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1940</w:t>
            </w:r>
          </w:p>
        </w:tc>
        <w:tc>
          <w:tcPr>
            <w:tcW w:w="567" w:type="dxa"/>
            <w:noWrap/>
            <w:hideMark/>
          </w:tcPr>
          <w:p w14:paraId="187A353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0" w:type="dxa"/>
            <w:noWrap/>
            <w:hideMark/>
          </w:tcPr>
          <w:p w14:paraId="23579EA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7088FB74" w14:textId="77777777" w:rsidTr="00636553">
        <w:trPr>
          <w:trHeight w:val="310"/>
        </w:trPr>
        <w:tc>
          <w:tcPr>
            <w:tcW w:w="851" w:type="dxa"/>
            <w:noWrap/>
            <w:hideMark/>
          </w:tcPr>
          <w:p w14:paraId="3CF1717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10.3, 10.4</w:t>
            </w:r>
          </w:p>
        </w:tc>
        <w:tc>
          <w:tcPr>
            <w:tcW w:w="1276" w:type="dxa"/>
            <w:hideMark/>
          </w:tcPr>
          <w:p w14:paraId="159A7FD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Race Pay Gap in Bristol City Council</w:t>
            </w:r>
          </w:p>
        </w:tc>
        <w:tc>
          <w:tcPr>
            <w:tcW w:w="992" w:type="dxa"/>
            <w:hideMark/>
          </w:tcPr>
          <w:p w14:paraId="6326B83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 data team</w:t>
            </w:r>
          </w:p>
        </w:tc>
        <w:tc>
          <w:tcPr>
            <w:tcW w:w="992" w:type="dxa"/>
            <w:hideMark/>
          </w:tcPr>
          <w:p w14:paraId="5F74F0E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244B14E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F6EB2B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99" w:type="dxa"/>
            <w:noWrap/>
            <w:hideMark/>
          </w:tcPr>
          <w:p w14:paraId="04CB28E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15.38</w:t>
            </w:r>
          </w:p>
        </w:tc>
        <w:tc>
          <w:tcPr>
            <w:tcW w:w="703" w:type="dxa"/>
            <w:noWrap/>
            <w:hideMark/>
          </w:tcPr>
          <w:p w14:paraId="00EC89F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12.96</w:t>
            </w:r>
          </w:p>
        </w:tc>
        <w:tc>
          <w:tcPr>
            <w:tcW w:w="622" w:type="dxa"/>
            <w:noWrap/>
            <w:hideMark/>
          </w:tcPr>
          <w:p w14:paraId="0D75D27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12.62</w:t>
            </w:r>
          </w:p>
        </w:tc>
        <w:tc>
          <w:tcPr>
            <w:tcW w:w="669" w:type="dxa"/>
            <w:noWrap/>
            <w:hideMark/>
          </w:tcPr>
          <w:p w14:paraId="7C175A1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12.06</w:t>
            </w:r>
          </w:p>
        </w:tc>
        <w:tc>
          <w:tcPr>
            <w:tcW w:w="567" w:type="dxa"/>
            <w:noWrap/>
            <w:hideMark/>
          </w:tcPr>
          <w:p w14:paraId="26E7572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9.78</w:t>
            </w:r>
          </w:p>
        </w:tc>
        <w:tc>
          <w:tcPr>
            <w:tcW w:w="567" w:type="dxa"/>
            <w:noWrap/>
            <w:hideMark/>
          </w:tcPr>
          <w:p w14:paraId="1406E63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0" w:type="dxa"/>
            <w:noWrap/>
            <w:hideMark/>
          </w:tcPr>
          <w:p w14:paraId="67BA48D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39EB837F" w14:textId="77777777" w:rsidTr="00636553">
        <w:trPr>
          <w:trHeight w:val="310"/>
        </w:trPr>
        <w:tc>
          <w:tcPr>
            <w:tcW w:w="851" w:type="dxa"/>
            <w:noWrap/>
            <w:hideMark/>
          </w:tcPr>
          <w:p w14:paraId="5223767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10.3, 10.4</w:t>
            </w:r>
          </w:p>
        </w:tc>
        <w:tc>
          <w:tcPr>
            <w:tcW w:w="1276" w:type="dxa"/>
            <w:hideMark/>
          </w:tcPr>
          <w:p w14:paraId="3583BD1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Gender </w:t>
            </w:r>
            <w:proofErr w:type="gramStart"/>
            <w:r w:rsidRPr="007F1360">
              <w:rPr>
                <w:rFonts w:ascii="Arial" w:eastAsia="Times New Roman" w:hAnsi="Arial" w:cs="Arial"/>
                <w:color w:val="000000"/>
                <w:sz w:val="12"/>
                <w:szCs w:val="12"/>
                <w:lang w:eastAsia="en-GB"/>
              </w:rPr>
              <w:t>pay</w:t>
            </w:r>
            <w:proofErr w:type="gramEnd"/>
            <w:r w:rsidRPr="007F1360">
              <w:rPr>
                <w:rFonts w:ascii="Arial" w:eastAsia="Times New Roman" w:hAnsi="Arial" w:cs="Arial"/>
                <w:color w:val="000000"/>
                <w:sz w:val="12"/>
                <w:szCs w:val="12"/>
                <w:lang w:eastAsia="en-GB"/>
              </w:rPr>
              <w:t xml:space="preserve"> Gap (by workplace location) </w:t>
            </w:r>
          </w:p>
        </w:tc>
        <w:tc>
          <w:tcPr>
            <w:tcW w:w="992" w:type="dxa"/>
            <w:hideMark/>
          </w:tcPr>
          <w:p w14:paraId="19F92439" w14:textId="77777777" w:rsidR="002E104F" w:rsidRPr="00C13A32" w:rsidRDefault="002E104F" w:rsidP="00636553">
            <w:pPr>
              <w:rPr>
                <w:rFonts w:ascii="Arial" w:eastAsia="Times New Roman" w:hAnsi="Arial" w:cs="Arial"/>
                <w:color w:val="000000"/>
                <w:sz w:val="12"/>
                <w:szCs w:val="12"/>
                <w:lang w:eastAsia="en-GB"/>
              </w:rPr>
            </w:pPr>
            <w:proofErr w:type="spellStart"/>
            <w:r w:rsidRPr="007F1360">
              <w:rPr>
                <w:rFonts w:ascii="Arial" w:eastAsia="Times New Roman" w:hAnsi="Arial" w:cs="Arial"/>
                <w:color w:val="000000"/>
                <w:sz w:val="12"/>
                <w:szCs w:val="12"/>
                <w:lang w:eastAsia="en-GB"/>
              </w:rPr>
              <w:t>PHE</w:t>
            </w:r>
            <w:r>
              <w:rPr>
                <w:rFonts w:ascii="Arial" w:eastAsia="Times New Roman" w:hAnsi="Arial" w:cs="Arial"/>
                <w:color w:val="000000"/>
                <w:sz w:val="12"/>
                <w:szCs w:val="12"/>
                <w:vertAlign w:val="superscript"/>
                <w:lang w:eastAsia="en-GB"/>
              </w:rPr>
              <w:t>xxxi</w:t>
            </w:r>
            <w:proofErr w:type="spellEnd"/>
          </w:p>
        </w:tc>
        <w:tc>
          <w:tcPr>
            <w:tcW w:w="992" w:type="dxa"/>
            <w:hideMark/>
          </w:tcPr>
          <w:p w14:paraId="05EF598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3" w:type="dxa"/>
            <w:noWrap/>
            <w:hideMark/>
          </w:tcPr>
          <w:p w14:paraId="4A4A5A1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16E501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w:t>
            </w:r>
          </w:p>
        </w:tc>
        <w:tc>
          <w:tcPr>
            <w:tcW w:w="699" w:type="dxa"/>
            <w:noWrap/>
            <w:hideMark/>
          </w:tcPr>
          <w:p w14:paraId="2002426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16.4</w:t>
            </w:r>
          </w:p>
        </w:tc>
        <w:tc>
          <w:tcPr>
            <w:tcW w:w="703" w:type="dxa"/>
            <w:noWrap/>
            <w:hideMark/>
          </w:tcPr>
          <w:p w14:paraId="11B9C23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14.2</w:t>
            </w:r>
          </w:p>
        </w:tc>
        <w:tc>
          <w:tcPr>
            <w:tcW w:w="622" w:type="dxa"/>
            <w:noWrap/>
            <w:hideMark/>
          </w:tcPr>
          <w:p w14:paraId="1E5D2B5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13.8</w:t>
            </w:r>
          </w:p>
        </w:tc>
        <w:tc>
          <w:tcPr>
            <w:tcW w:w="669" w:type="dxa"/>
            <w:noWrap/>
            <w:hideMark/>
          </w:tcPr>
          <w:p w14:paraId="7754CDF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8.8</w:t>
            </w:r>
          </w:p>
        </w:tc>
        <w:tc>
          <w:tcPr>
            <w:tcW w:w="567" w:type="dxa"/>
            <w:noWrap/>
            <w:hideMark/>
          </w:tcPr>
          <w:p w14:paraId="0B6E9EB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7.5</w:t>
            </w:r>
          </w:p>
        </w:tc>
        <w:tc>
          <w:tcPr>
            <w:tcW w:w="567" w:type="dxa"/>
            <w:noWrap/>
            <w:hideMark/>
          </w:tcPr>
          <w:p w14:paraId="2DCC145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0" w:type="dxa"/>
            <w:noWrap/>
            <w:hideMark/>
          </w:tcPr>
          <w:p w14:paraId="093463F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2E3AD8E7" w14:textId="77777777" w:rsidTr="00636553">
        <w:trPr>
          <w:trHeight w:val="310"/>
        </w:trPr>
        <w:tc>
          <w:tcPr>
            <w:tcW w:w="851" w:type="dxa"/>
            <w:shd w:val="clear" w:color="auto" w:fill="D9D9D9" w:themeFill="background1" w:themeFillShade="D9"/>
            <w:noWrap/>
            <w:hideMark/>
          </w:tcPr>
          <w:p w14:paraId="1B2082A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11</w:t>
            </w:r>
          </w:p>
        </w:tc>
        <w:tc>
          <w:tcPr>
            <w:tcW w:w="1276" w:type="dxa"/>
            <w:shd w:val="clear" w:color="auto" w:fill="D9D9D9" w:themeFill="background1" w:themeFillShade="D9"/>
            <w:hideMark/>
          </w:tcPr>
          <w:p w14:paraId="4940AFC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Sustainable Cities and Communities</w:t>
            </w:r>
          </w:p>
        </w:tc>
        <w:tc>
          <w:tcPr>
            <w:tcW w:w="992" w:type="dxa"/>
            <w:shd w:val="clear" w:color="auto" w:fill="D9D9D9" w:themeFill="background1" w:themeFillShade="D9"/>
            <w:hideMark/>
          </w:tcPr>
          <w:p w14:paraId="51A5770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53D552A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39D02F6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02B7436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4BA0CC9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72D562F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7F43AC9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6240587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598DED8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34DEEF6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6793DAB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17656BDC" w14:textId="77777777" w:rsidTr="00636553">
        <w:trPr>
          <w:trHeight w:val="310"/>
        </w:trPr>
        <w:tc>
          <w:tcPr>
            <w:tcW w:w="851" w:type="dxa"/>
            <w:noWrap/>
            <w:hideMark/>
          </w:tcPr>
          <w:p w14:paraId="229FECC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11.1</w:t>
            </w:r>
          </w:p>
        </w:tc>
        <w:tc>
          <w:tcPr>
            <w:tcW w:w="1276" w:type="dxa"/>
            <w:hideMark/>
          </w:tcPr>
          <w:p w14:paraId="6C4ABC5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Affordability of Home Ownership</w:t>
            </w:r>
          </w:p>
        </w:tc>
        <w:tc>
          <w:tcPr>
            <w:tcW w:w="992" w:type="dxa"/>
            <w:hideMark/>
          </w:tcPr>
          <w:p w14:paraId="0A277A9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Pr>
                <w:rStyle w:val="EndnoteReference"/>
                <w:rFonts w:ascii="Arial" w:eastAsia="Times New Roman" w:hAnsi="Arial" w:cs="Arial"/>
                <w:color w:val="000000"/>
                <w:sz w:val="12"/>
                <w:szCs w:val="12"/>
                <w:lang w:eastAsia="en-GB"/>
              </w:rPr>
              <w:endnoteReference w:id="54"/>
            </w:r>
          </w:p>
        </w:tc>
        <w:tc>
          <w:tcPr>
            <w:tcW w:w="992" w:type="dxa"/>
            <w:hideMark/>
          </w:tcPr>
          <w:p w14:paraId="2795F25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N/A</w:t>
            </w:r>
          </w:p>
        </w:tc>
        <w:tc>
          <w:tcPr>
            <w:tcW w:w="853" w:type="dxa"/>
            <w:noWrap/>
            <w:hideMark/>
          </w:tcPr>
          <w:p w14:paraId="3E7F533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35A7593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7.6</w:t>
            </w:r>
          </w:p>
        </w:tc>
        <w:tc>
          <w:tcPr>
            <w:tcW w:w="699" w:type="dxa"/>
            <w:noWrap/>
            <w:hideMark/>
          </w:tcPr>
          <w:p w14:paraId="70175C3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8.7</w:t>
            </w:r>
          </w:p>
        </w:tc>
        <w:tc>
          <w:tcPr>
            <w:tcW w:w="703" w:type="dxa"/>
            <w:noWrap/>
            <w:hideMark/>
          </w:tcPr>
          <w:p w14:paraId="4B3988C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9.1</w:t>
            </w:r>
          </w:p>
        </w:tc>
        <w:tc>
          <w:tcPr>
            <w:tcW w:w="622" w:type="dxa"/>
            <w:noWrap/>
            <w:hideMark/>
          </w:tcPr>
          <w:p w14:paraId="7940987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9.1</w:t>
            </w:r>
          </w:p>
        </w:tc>
        <w:tc>
          <w:tcPr>
            <w:tcW w:w="669" w:type="dxa"/>
            <w:noWrap/>
            <w:hideMark/>
          </w:tcPr>
          <w:p w14:paraId="3E27436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8.9</w:t>
            </w:r>
          </w:p>
        </w:tc>
        <w:tc>
          <w:tcPr>
            <w:tcW w:w="567" w:type="dxa"/>
            <w:noWrap/>
            <w:hideMark/>
          </w:tcPr>
          <w:p w14:paraId="0351F5F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8.6</w:t>
            </w:r>
          </w:p>
        </w:tc>
        <w:tc>
          <w:tcPr>
            <w:tcW w:w="567" w:type="dxa"/>
            <w:noWrap/>
            <w:hideMark/>
          </w:tcPr>
          <w:p w14:paraId="7A5641B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9.7</w:t>
            </w:r>
          </w:p>
        </w:tc>
        <w:tc>
          <w:tcPr>
            <w:tcW w:w="850" w:type="dxa"/>
            <w:noWrap/>
            <w:hideMark/>
          </w:tcPr>
          <w:p w14:paraId="5A234D9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6DF65078" w14:textId="77777777" w:rsidTr="00636553">
        <w:trPr>
          <w:trHeight w:val="930"/>
        </w:trPr>
        <w:tc>
          <w:tcPr>
            <w:tcW w:w="851" w:type="dxa"/>
            <w:noWrap/>
            <w:hideMark/>
          </w:tcPr>
          <w:p w14:paraId="28E7990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11.1</w:t>
            </w:r>
          </w:p>
        </w:tc>
        <w:tc>
          <w:tcPr>
            <w:tcW w:w="1276" w:type="dxa"/>
            <w:hideMark/>
          </w:tcPr>
          <w:p w14:paraId="57E5C38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Rough sleepers</w:t>
            </w:r>
          </w:p>
        </w:tc>
        <w:tc>
          <w:tcPr>
            <w:tcW w:w="992" w:type="dxa"/>
            <w:hideMark/>
          </w:tcPr>
          <w:p w14:paraId="248A2DA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BCC/MHCLG</w:t>
            </w:r>
            <w:r>
              <w:rPr>
                <w:rStyle w:val="EndnoteReference"/>
                <w:rFonts w:ascii="Arial" w:eastAsia="Times New Roman" w:hAnsi="Arial" w:cs="Arial"/>
                <w:color w:val="000000"/>
                <w:sz w:val="12"/>
                <w:szCs w:val="12"/>
                <w:lang w:eastAsia="en-GB"/>
              </w:rPr>
              <w:endnoteReference w:id="55"/>
            </w:r>
          </w:p>
        </w:tc>
        <w:tc>
          <w:tcPr>
            <w:tcW w:w="992" w:type="dxa"/>
            <w:hideMark/>
          </w:tcPr>
          <w:p w14:paraId="6405B72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Number of rough sleepers</w:t>
            </w:r>
          </w:p>
        </w:tc>
        <w:tc>
          <w:tcPr>
            <w:tcW w:w="853" w:type="dxa"/>
            <w:noWrap/>
            <w:hideMark/>
          </w:tcPr>
          <w:p w14:paraId="4A4F62E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292F43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97</w:t>
            </w:r>
          </w:p>
        </w:tc>
        <w:tc>
          <w:tcPr>
            <w:tcW w:w="699" w:type="dxa"/>
            <w:noWrap/>
            <w:hideMark/>
          </w:tcPr>
          <w:p w14:paraId="3AAECA5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74</w:t>
            </w:r>
          </w:p>
        </w:tc>
        <w:tc>
          <w:tcPr>
            <w:tcW w:w="703" w:type="dxa"/>
            <w:noWrap/>
            <w:hideMark/>
          </w:tcPr>
          <w:p w14:paraId="5E94B9C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86</w:t>
            </w:r>
          </w:p>
        </w:tc>
        <w:tc>
          <w:tcPr>
            <w:tcW w:w="622" w:type="dxa"/>
            <w:noWrap/>
            <w:hideMark/>
          </w:tcPr>
          <w:p w14:paraId="0AA7E92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82</w:t>
            </w:r>
          </w:p>
        </w:tc>
        <w:tc>
          <w:tcPr>
            <w:tcW w:w="669" w:type="dxa"/>
            <w:noWrap/>
            <w:hideMark/>
          </w:tcPr>
          <w:p w14:paraId="66A8392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98</w:t>
            </w:r>
          </w:p>
        </w:tc>
        <w:tc>
          <w:tcPr>
            <w:tcW w:w="567" w:type="dxa"/>
            <w:noWrap/>
            <w:hideMark/>
          </w:tcPr>
          <w:p w14:paraId="5EA6ACD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50</w:t>
            </w:r>
          </w:p>
        </w:tc>
        <w:tc>
          <w:tcPr>
            <w:tcW w:w="567" w:type="dxa"/>
            <w:noWrap/>
            <w:hideMark/>
          </w:tcPr>
          <w:p w14:paraId="3B42B6F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0" w:type="dxa"/>
            <w:noWrap/>
            <w:hideMark/>
          </w:tcPr>
          <w:p w14:paraId="0971CDF1"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157BAFA1" w14:textId="77777777" w:rsidTr="00636553">
        <w:trPr>
          <w:trHeight w:val="310"/>
        </w:trPr>
        <w:tc>
          <w:tcPr>
            <w:tcW w:w="851" w:type="dxa"/>
            <w:noWrap/>
            <w:hideMark/>
          </w:tcPr>
          <w:p w14:paraId="1D79F51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11.1</w:t>
            </w:r>
          </w:p>
        </w:tc>
        <w:tc>
          <w:tcPr>
            <w:tcW w:w="1276" w:type="dxa"/>
            <w:hideMark/>
          </w:tcPr>
          <w:p w14:paraId="6ABC69F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Households assess as homeless</w:t>
            </w:r>
          </w:p>
        </w:tc>
        <w:tc>
          <w:tcPr>
            <w:tcW w:w="992" w:type="dxa"/>
            <w:hideMark/>
          </w:tcPr>
          <w:p w14:paraId="593A172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ONS</w:t>
            </w:r>
            <w:r>
              <w:rPr>
                <w:rStyle w:val="EndnoteReference"/>
                <w:rFonts w:ascii="Arial" w:eastAsia="Times New Roman" w:hAnsi="Arial" w:cs="Arial"/>
                <w:color w:val="000000"/>
                <w:sz w:val="12"/>
                <w:szCs w:val="12"/>
                <w:lang w:eastAsia="en-GB"/>
              </w:rPr>
              <w:endnoteReference w:id="56"/>
            </w:r>
          </w:p>
        </w:tc>
        <w:tc>
          <w:tcPr>
            <w:tcW w:w="992" w:type="dxa"/>
            <w:hideMark/>
          </w:tcPr>
          <w:p w14:paraId="2497E92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1000</w:t>
            </w:r>
          </w:p>
        </w:tc>
        <w:tc>
          <w:tcPr>
            <w:tcW w:w="853" w:type="dxa"/>
            <w:noWrap/>
            <w:hideMark/>
          </w:tcPr>
          <w:p w14:paraId="72D81B7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7A1803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99" w:type="dxa"/>
            <w:noWrap/>
            <w:hideMark/>
          </w:tcPr>
          <w:p w14:paraId="39C0807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703" w:type="dxa"/>
            <w:noWrap/>
            <w:hideMark/>
          </w:tcPr>
          <w:p w14:paraId="290C4D5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22" w:type="dxa"/>
            <w:noWrap/>
            <w:hideMark/>
          </w:tcPr>
          <w:p w14:paraId="57FEBCD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69" w:type="dxa"/>
            <w:noWrap/>
            <w:hideMark/>
          </w:tcPr>
          <w:p w14:paraId="62A0837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5.85</w:t>
            </w:r>
          </w:p>
        </w:tc>
        <w:tc>
          <w:tcPr>
            <w:tcW w:w="567" w:type="dxa"/>
            <w:noWrap/>
            <w:hideMark/>
          </w:tcPr>
          <w:p w14:paraId="42DF440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7.69</w:t>
            </w:r>
          </w:p>
        </w:tc>
        <w:tc>
          <w:tcPr>
            <w:tcW w:w="567" w:type="dxa"/>
            <w:noWrap/>
            <w:hideMark/>
          </w:tcPr>
          <w:p w14:paraId="0A412F9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11.68</w:t>
            </w:r>
          </w:p>
        </w:tc>
        <w:tc>
          <w:tcPr>
            <w:tcW w:w="850" w:type="dxa"/>
            <w:noWrap/>
            <w:hideMark/>
          </w:tcPr>
          <w:p w14:paraId="01CC4B9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78C16B02" w14:textId="77777777" w:rsidTr="00636553">
        <w:trPr>
          <w:trHeight w:val="310"/>
        </w:trPr>
        <w:tc>
          <w:tcPr>
            <w:tcW w:w="851" w:type="dxa"/>
            <w:noWrap/>
            <w:hideMark/>
          </w:tcPr>
          <w:p w14:paraId="450D5E9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11.1</w:t>
            </w:r>
          </w:p>
        </w:tc>
        <w:tc>
          <w:tcPr>
            <w:tcW w:w="1276" w:type="dxa"/>
            <w:hideMark/>
          </w:tcPr>
          <w:p w14:paraId="2CF208E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Households assessed as threatened with homelessness </w:t>
            </w:r>
          </w:p>
        </w:tc>
        <w:tc>
          <w:tcPr>
            <w:tcW w:w="992" w:type="dxa"/>
            <w:hideMark/>
          </w:tcPr>
          <w:p w14:paraId="5C4BE459" w14:textId="77777777" w:rsidR="002E104F" w:rsidRPr="00B64F1E"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ONS</w:t>
            </w:r>
            <w:r>
              <w:rPr>
                <w:rFonts w:ascii="Arial" w:eastAsia="Times New Roman" w:hAnsi="Arial" w:cs="Arial"/>
                <w:color w:val="000000"/>
                <w:sz w:val="12"/>
                <w:szCs w:val="12"/>
                <w:vertAlign w:val="superscript"/>
                <w:lang w:eastAsia="en-GB"/>
              </w:rPr>
              <w:t>lv</w:t>
            </w:r>
            <w:proofErr w:type="spellEnd"/>
          </w:p>
        </w:tc>
        <w:tc>
          <w:tcPr>
            <w:tcW w:w="992" w:type="dxa"/>
            <w:hideMark/>
          </w:tcPr>
          <w:p w14:paraId="66841C2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1000</w:t>
            </w:r>
          </w:p>
        </w:tc>
        <w:tc>
          <w:tcPr>
            <w:tcW w:w="853" w:type="dxa"/>
            <w:noWrap/>
            <w:hideMark/>
          </w:tcPr>
          <w:p w14:paraId="7538B44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B68AC6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99" w:type="dxa"/>
            <w:noWrap/>
            <w:hideMark/>
          </w:tcPr>
          <w:p w14:paraId="19ABF16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703" w:type="dxa"/>
            <w:noWrap/>
            <w:hideMark/>
          </w:tcPr>
          <w:p w14:paraId="7459809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22" w:type="dxa"/>
            <w:noWrap/>
            <w:hideMark/>
          </w:tcPr>
          <w:p w14:paraId="28A62DB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69" w:type="dxa"/>
            <w:noWrap/>
            <w:hideMark/>
          </w:tcPr>
          <w:p w14:paraId="0A33B24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2.97</w:t>
            </w:r>
          </w:p>
        </w:tc>
        <w:tc>
          <w:tcPr>
            <w:tcW w:w="567" w:type="dxa"/>
            <w:noWrap/>
            <w:hideMark/>
          </w:tcPr>
          <w:p w14:paraId="7C49F7A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2.99</w:t>
            </w:r>
          </w:p>
        </w:tc>
        <w:tc>
          <w:tcPr>
            <w:tcW w:w="567" w:type="dxa"/>
            <w:noWrap/>
            <w:hideMark/>
          </w:tcPr>
          <w:p w14:paraId="3CAE703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2.47</w:t>
            </w:r>
          </w:p>
        </w:tc>
        <w:tc>
          <w:tcPr>
            <w:tcW w:w="850" w:type="dxa"/>
            <w:noWrap/>
            <w:hideMark/>
          </w:tcPr>
          <w:p w14:paraId="0B1326B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31DDBC4F" w14:textId="77777777" w:rsidTr="00636553">
        <w:trPr>
          <w:trHeight w:val="310"/>
        </w:trPr>
        <w:tc>
          <w:tcPr>
            <w:tcW w:w="851" w:type="dxa"/>
            <w:noWrap/>
            <w:hideMark/>
          </w:tcPr>
          <w:p w14:paraId="2F3329D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11.1</w:t>
            </w:r>
          </w:p>
        </w:tc>
        <w:tc>
          <w:tcPr>
            <w:tcW w:w="1276" w:type="dxa"/>
            <w:hideMark/>
          </w:tcPr>
          <w:p w14:paraId="58D89ED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the population satisfied with their current accommodation</w:t>
            </w:r>
          </w:p>
        </w:tc>
        <w:tc>
          <w:tcPr>
            <w:tcW w:w="992" w:type="dxa"/>
            <w:hideMark/>
          </w:tcPr>
          <w:p w14:paraId="09520BAD" w14:textId="77777777" w:rsidR="002E104F" w:rsidRPr="00EA05A2"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BCC</w:t>
            </w:r>
            <w:r>
              <w:rPr>
                <w:rFonts w:ascii="Arial" w:eastAsia="Times New Roman" w:hAnsi="Arial" w:cs="Arial"/>
                <w:color w:val="000000"/>
                <w:sz w:val="12"/>
                <w:szCs w:val="12"/>
                <w:vertAlign w:val="superscript"/>
                <w:lang w:eastAsia="en-GB"/>
              </w:rPr>
              <w:t>xlvii</w:t>
            </w:r>
            <w:proofErr w:type="spellEnd"/>
          </w:p>
        </w:tc>
        <w:tc>
          <w:tcPr>
            <w:tcW w:w="992" w:type="dxa"/>
            <w:hideMark/>
          </w:tcPr>
          <w:p w14:paraId="2B96AB7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4E3CAFD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933EE5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99" w:type="dxa"/>
            <w:noWrap/>
            <w:hideMark/>
          </w:tcPr>
          <w:p w14:paraId="284AF11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703" w:type="dxa"/>
            <w:noWrap/>
            <w:hideMark/>
          </w:tcPr>
          <w:p w14:paraId="5E0F103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83.1</w:t>
            </w:r>
          </w:p>
        </w:tc>
        <w:tc>
          <w:tcPr>
            <w:tcW w:w="622" w:type="dxa"/>
            <w:noWrap/>
            <w:hideMark/>
          </w:tcPr>
          <w:p w14:paraId="02EEBFB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84.3</w:t>
            </w:r>
          </w:p>
        </w:tc>
        <w:tc>
          <w:tcPr>
            <w:tcW w:w="669" w:type="dxa"/>
            <w:noWrap/>
            <w:hideMark/>
          </w:tcPr>
          <w:p w14:paraId="1C3CA06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87.7</w:t>
            </w:r>
          </w:p>
        </w:tc>
        <w:tc>
          <w:tcPr>
            <w:tcW w:w="567" w:type="dxa"/>
            <w:noWrap/>
            <w:hideMark/>
          </w:tcPr>
          <w:p w14:paraId="5CE149C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86.9</w:t>
            </w:r>
          </w:p>
        </w:tc>
        <w:tc>
          <w:tcPr>
            <w:tcW w:w="567" w:type="dxa"/>
            <w:noWrap/>
            <w:hideMark/>
          </w:tcPr>
          <w:p w14:paraId="49D781E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82</w:t>
            </w:r>
          </w:p>
        </w:tc>
        <w:tc>
          <w:tcPr>
            <w:tcW w:w="850" w:type="dxa"/>
            <w:noWrap/>
            <w:hideMark/>
          </w:tcPr>
          <w:p w14:paraId="6B9E458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62378AAD" w14:textId="77777777" w:rsidTr="00636553">
        <w:trPr>
          <w:trHeight w:val="1240"/>
        </w:trPr>
        <w:tc>
          <w:tcPr>
            <w:tcW w:w="851" w:type="dxa"/>
            <w:noWrap/>
            <w:hideMark/>
          </w:tcPr>
          <w:p w14:paraId="228DF72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11.2</w:t>
            </w:r>
          </w:p>
        </w:tc>
        <w:tc>
          <w:tcPr>
            <w:tcW w:w="1276" w:type="dxa"/>
            <w:hideMark/>
          </w:tcPr>
          <w:p w14:paraId="3B4F151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Bus Passenger trips per head of population</w:t>
            </w:r>
          </w:p>
        </w:tc>
        <w:tc>
          <w:tcPr>
            <w:tcW w:w="992" w:type="dxa"/>
            <w:hideMark/>
          </w:tcPr>
          <w:p w14:paraId="63E9EF1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w:t>
            </w:r>
            <w:r>
              <w:rPr>
                <w:rFonts w:ascii="Arial" w:eastAsia="Times New Roman" w:hAnsi="Arial" w:cs="Arial"/>
                <w:color w:val="000000"/>
                <w:sz w:val="12"/>
                <w:szCs w:val="12"/>
                <w:lang w:eastAsia="en-GB"/>
              </w:rPr>
              <w:t xml:space="preserve"> data team</w:t>
            </w:r>
          </w:p>
        </w:tc>
        <w:tc>
          <w:tcPr>
            <w:tcW w:w="992" w:type="dxa"/>
            <w:hideMark/>
          </w:tcPr>
          <w:p w14:paraId="20866BB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Bus passenger trips per capita</w:t>
            </w:r>
          </w:p>
        </w:tc>
        <w:tc>
          <w:tcPr>
            <w:tcW w:w="853" w:type="dxa"/>
            <w:noWrap/>
            <w:hideMark/>
          </w:tcPr>
          <w:p w14:paraId="5FDE6EC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34D477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73.8</w:t>
            </w:r>
          </w:p>
        </w:tc>
        <w:tc>
          <w:tcPr>
            <w:tcW w:w="699" w:type="dxa"/>
            <w:noWrap/>
            <w:hideMark/>
          </w:tcPr>
          <w:p w14:paraId="76BCC69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79.5</w:t>
            </w:r>
          </w:p>
        </w:tc>
        <w:tc>
          <w:tcPr>
            <w:tcW w:w="703" w:type="dxa"/>
            <w:noWrap/>
            <w:hideMark/>
          </w:tcPr>
          <w:p w14:paraId="431BD85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87.8</w:t>
            </w:r>
          </w:p>
        </w:tc>
        <w:tc>
          <w:tcPr>
            <w:tcW w:w="622" w:type="dxa"/>
            <w:noWrap/>
            <w:hideMark/>
          </w:tcPr>
          <w:p w14:paraId="1E4745B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92.1</w:t>
            </w:r>
          </w:p>
        </w:tc>
        <w:tc>
          <w:tcPr>
            <w:tcW w:w="669" w:type="dxa"/>
            <w:noWrap/>
            <w:hideMark/>
          </w:tcPr>
          <w:p w14:paraId="2F4A5B9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567" w:type="dxa"/>
            <w:noWrap/>
            <w:hideMark/>
          </w:tcPr>
          <w:p w14:paraId="52A88F1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567" w:type="dxa"/>
            <w:noWrap/>
            <w:hideMark/>
          </w:tcPr>
          <w:p w14:paraId="27863A0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0" w:type="dxa"/>
            <w:noWrap/>
            <w:hideMark/>
          </w:tcPr>
          <w:p w14:paraId="636CDBC2"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No Colour</w:t>
            </w:r>
            <w:r w:rsidRPr="007F1360">
              <w:rPr>
                <w:rFonts w:ascii="Arial" w:eastAsia="Times New Roman" w:hAnsi="Arial" w:cs="Arial"/>
                <w:color w:val="000000"/>
                <w:sz w:val="12"/>
                <w:szCs w:val="12"/>
                <w:lang w:eastAsia="en-GB"/>
              </w:rPr>
              <w:t> </w:t>
            </w:r>
          </w:p>
        </w:tc>
      </w:tr>
      <w:tr w:rsidR="002E104F" w:rsidRPr="007F1360" w14:paraId="61BD662F" w14:textId="77777777" w:rsidTr="00636553">
        <w:trPr>
          <w:trHeight w:val="1240"/>
        </w:trPr>
        <w:tc>
          <w:tcPr>
            <w:tcW w:w="851" w:type="dxa"/>
            <w:noWrap/>
            <w:hideMark/>
          </w:tcPr>
          <w:p w14:paraId="07CFE99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11.2</w:t>
            </w:r>
          </w:p>
        </w:tc>
        <w:tc>
          <w:tcPr>
            <w:tcW w:w="1276" w:type="dxa"/>
            <w:hideMark/>
          </w:tcPr>
          <w:p w14:paraId="4E40F80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Annual Park and Ride trips</w:t>
            </w:r>
          </w:p>
        </w:tc>
        <w:tc>
          <w:tcPr>
            <w:tcW w:w="992" w:type="dxa"/>
            <w:hideMark/>
          </w:tcPr>
          <w:p w14:paraId="2D7925C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 data team</w:t>
            </w:r>
          </w:p>
        </w:tc>
        <w:tc>
          <w:tcPr>
            <w:tcW w:w="992" w:type="dxa"/>
            <w:hideMark/>
          </w:tcPr>
          <w:p w14:paraId="1BAA097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Total single Park &amp; Ride </w:t>
            </w:r>
            <w:proofErr w:type="spellStart"/>
            <w:r w:rsidRPr="007F1360">
              <w:rPr>
                <w:rFonts w:ascii="Arial" w:eastAsia="Times New Roman" w:hAnsi="Arial" w:cs="Arial"/>
                <w:color w:val="000000"/>
                <w:sz w:val="12"/>
                <w:szCs w:val="12"/>
                <w:lang w:eastAsia="en-GB"/>
              </w:rPr>
              <w:t>joruneys</w:t>
            </w:r>
            <w:proofErr w:type="spellEnd"/>
            <w:r w:rsidRPr="007F1360">
              <w:rPr>
                <w:rFonts w:ascii="Arial" w:eastAsia="Times New Roman" w:hAnsi="Arial" w:cs="Arial"/>
                <w:color w:val="000000"/>
                <w:sz w:val="12"/>
                <w:szCs w:val="12"/>
                <w:lang w:eastAsia="en-GB"/>
              </w:rPr>
              <w:t xml:space="preserve"> into Bristol</w:t>
            </w:r>
          </w:p>
        </w:tc>
        <w:tc>
          <w:tcPr>
            <w:tcW w:w="853" w:type="dxa"/>
            <w:noWrap/>
            <w:hideMark/>
          </w:tcPr>
          <w:p w14:paraId="653A2ED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422C2D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1,329,386</w:t>
            </w:r>
          </w:p>
        </w:tc>
        <w:tc>
          <w:tcPr>
            <w:tcW w:w="699" w:type="dxa"/>
            <w:noWrap/>
            <w:hideMark/>
          </w:tcPr>
          <w:p w14:paraId="4498C34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1,533,679</w:t>
            </w:r>
          </w:p>
        </w:tc>
        <w:tc>
          <w:tcPr>
            <w:tcW w:w="703" w:type="dxa"/>
            <w:noWrap/>
            <w:hideMark/>
          </w:tcPr>
          <w:p w14:paraId="3388AEE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1,533,679</w:t>
            </w:r>
          </w:p>
        </w:tc>
        <w:tc>
          <w:tcPr>
            <w:tcW w:w="622" w:type="dxa"/>
            <w:noWrap/>
            <w:hideMark/>
          </w:tcPr>
          <w:p w14:paraId="1DAB60B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1,716,174</w:t>
            </w:r>
          </w:p>
        </w:tc>
        <w:tc>
          <w:tcPr>
            <w:tcW w:w="669" w:type="dxa"/>
            <w:noWrap/>
            <w:hideMark/>
          </w:tcPr>
          <w:p w14:paraId="52A9085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1,716,174</w:t>
            </w:r>
          </w:p>
        </w:tc>
        <w:tc>
          <w:tcPr>
            <w:tcW w:w="567" w:type="dxa"/>
            <w:noWrap/>
            <w:hideMark/>
          </w:tcPr>
          <w:p w14:paraId="39B0F71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1,687,558</w:t>
            </w:r>
          </w:p>
        </w:tc>
        <w:tc>
          <w:tcPr>
            <w:tcW w:w="567" w:type="dxa"/>
            <w:noWrap/>
            <w:hideMark/>
          </w:tcPr>
          <w:p w14:paraId="5504549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N/A</w:t>
            </w:r>
          </w:p>
        </w:tc>
        <w:tc>
          <w:tcPr>
            <w:tcW w:w="850" w:type="dxa"/>
            <w:noWrap/>
            <w:hideMark/>
          </w:tcPr>
          <w:p w14:paraId="222E353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7D8F6ED3" w14:textId="77777777" w:rsidTr="00636553">
        <w:trPr>
          <w:trHeight w:val="1240"/>
        </w:trPr>
        <w:tc>
          <w:tcPr>
            <w:tcW w:w="851" w:type="dxa"/>
            <w:noWrap/>
            <w:hideMark/>
          </w:tcPr>
          <w:p w14:paraId="3A06110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11.2</w:t>
            </w:r>
          </w:p>
        </w:tc>
        <w:tc>
          <w:tcPr>
            <w:tcW w:w="1276" w:type="dxa"/>
            <w:hideMark/>
          </w:tcPr>
          <w:p w14:paraId="15C858B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Passenger journeys on buses originating in Bristol</w:t>
            </w:r>
          </w:p>
        </w:tc>
        <w:tc>
          <w:tcPr>
            <w:tcW w:w="992" w:type="dxa"/>
            <w:hideMark/>
          </w:tcPr>
          <w:p w14:paraId="41FF50A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 data team</w:t>
            </w:r>
          </w:p>
        </w:tc>
        <w:tc>
          <w:tcPr>
            <w:tcW w:w="992" w:type="dxa"/>
            <w:hideMark/>
          </w:tcPr>
          <w:p w14:paraId="7AC5BBA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Total single bus passenger journeys</w:t>
            </w:r>
          </w:p>
        </w:tc>
        <w:tc>
          <w:tcPr>
            <w:tcW w:w="853" w:type="dxa"/>
            <w:noWrap/>
            <w:hideMark/>
          </w:tcPr>
          <w:p w14:paraId="0EBDF81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8E2C01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36,779,218</w:t>
            </w:r>
          </w:p>
        </w:tc>
        <w:tc>
          <w:tcPr>
            <w:tcW w:w="699" w:type="dxa"/>
            <w:noWrap/>
            <w:hideMark/>
          </w:tcPr>
          <w:p w14:paraId="1DF07F1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38,575,102</w:t>
            </w:r>
          </w:p>
        </w:tc>
        <w:tc>
          <w:tcPr>
            <w:tcW w:w="703" w:type="dxa"/>
            <w:noWrap/>
            <w:hideMark/>
          </w:tcPr>
          <w:p w14:paraId="2E47459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39,676,021</w:t>
            </w:r>
          </w:p>
        </w:tc>
        <w:tc>
          <w:tcPr>
            <w:tcW w:w="622" w:type="dxa"/>
            <w:noWrap/>
            <w:hideMark/>
          </w:tcPr>
          <w:p w14:paraId="7F45248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42,216,084</w:t>
            </w:r>
          </w:p>
        </w:tc>
        <w:tc>
          <w:tcPr>
            <w:tcW w:w="669" w:type="dxa"/>
            <w:noWrap/>
            <w:hideMark/>
          </w:tcPr>
          <w:p w14:paraId="1A96CF6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40,420,512</w:t>
            </w:r>
          </w:p>
        </w:tc>
        <w:tc>
          <w:tcPr>
            <w:tcW w:w="567" w:type="dxa"/>
            <w:noWrap/>
            <w:hideMark/>
          </w:tcPr>
          <w:p w14:paraId="26A0124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40,776,023</w:t>
            </w:r>
          </w:p>
        </w:tc>
        <w:tc>
          <w:tcPr>
            <w:tcW w:w="567" w:type="dxa"/>
            <w:noWrap/>
            <w:hideMark/>
          </w:tcPr>
          <w:p w14:paraId="65E97EB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hAnsi="Arial" w:cs="Arial"/>
                <w:sz w:val="12"/>
                <w:szCs w:val="12"/>
              </w:rPr>
              <w:t>N/A</w:t>
            </w:r>
          </w:p>
        </w:tc>
        <w:tc>
          <w:tcPr>
            <w:tcW w:w="850" w:type="dxa"/>
            <w:noWrap/>
            <w:hideMark/>
          </w:tcPr>
          <w:p w14:paraId="49AFEFCD"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5C086E94" w14:textId="77777777" w:rsidTr="00636553">
        <w:trPr>
          <w:trHeight w:val="310"/>
        </w:trPr>
        <w:tc>
          <w:tcPr>
            <w:tcW w:w="851" w:type="dxa"/>
            <w:noWrap/>
            <w:hideMark/>
          </w:tcPr>
          <w:p w14:paraId="029B8F5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11.2</w:t>
            </w:r>
          </w:p>
        </w:tc>
        <w:tc>
          <w:tcPr>
            <w:tcW w:w="1276" w:type="dxa"/>
            <w:hideMark/>
          </w:tcPr>
          <w:p w14:paraId="24D5B0E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Proportion of the population satisfied </w:t>
            </w:r>
            <w:r w:rsidRPr="007F1360">
              <w:rPr>
                <w:rFonts w:ascii="Arial" w:eastAsia="Times New Roman" w:hAnsi="Arial" w:cs="Arial"/>
                <w:color w:val="000000"/>
                <w:sz w:val="12"/>
                <w:szCs w:val="12"/>
                <w:lang w:eastAsia="en-GB"/>
              </w:rPr>
              <w:lastRenderedPageBreak/>
              <w:t>with the local bus service</w:t>
            </w:r>
          </w:p>
        </w:tc>
        <w:tc>
          <w:tcPr>
            <w:tcW w:w="992" w:type="dxa"/>
            <w:hideMark/>
          </w:tcPr>
          <w:p w14:paraId="34EF5FCA" w14:textId="77777777" w:rsidR="002E104F" w:rsidRPr="00346866"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lastRenderedPageBreak/>
              <w:t>BCC</w:t>
            </w:r>
            <w:r>
              <w:rPr>
                <w:rFonts w:ascii="Arial" w:eastAsia="Times New Roman" w:hAnsi="Arial" w:cs="Arial"/>
                <w:color w:val="000000"/>
                <w:sz w:val="12"/>
                <w:szCs w:val="12"/>
                <w:vertAlign w:val="superscript"/>
                <w:lang w:eastAsia="en-GB"/>
              </w:rPr>
              <w:t>xlvii</w:t>
            </w:r>
            <w:proofErr w:type="spellEnd"/>
          </w:p>
        </w:tc>
        <w:tc>
          <w:tcPr>
            <w:tcW w:w="992" w:type="dxa"/>
            <w:hideMark/>
          </w:tcPr>
          <w:p w14:paraId="5E3A8DC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075D79B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812147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50.3</w:t>
            </w:r>
          </w:p>
        </w:tc>
        <w:tc>
          <w:tcPr>
            <w:tcW w:w="699" w:type="dxa"/>
            <w:noWrap/>
            <w:hideMark/>
          </w:tcPr>
          <w:p w14:paraId="58A8675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703" w:type="dxa"/>
            <w:noWrap/>
            <w:hideMark/>
          </w:tcPr>
          <w:p w14:paraId="4F92027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40</w:t>
            </w:r>
          </w:p>
        </w:tc>
        <w:tc>
          <w:tcPr>
            <w:tcW w:w="622" w:type="dxa"/>
            <w:noWrap/>
            <w:hideMark/>
          </w:tcPr>
          <w:p w14:paraId="2F76A65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43</w:t>
            </w:r>
          </w:p>
        </w:tc>
        <w:tc>
          <w:tcPr>
            <w:tcW w:w="669" w:type="dxa"/>
            <w:noWrap/>
            <w:hideMark/>
          </w:tcPr>
          <w:p w14:paraId="75D745A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48</w:t>
            </w:r>
          </w:p>
        </w:tc>
        <w:tc>
          <w:tcPr>
            <w:tcW w:w="567" w:type="dxa"/>
            <w:noWrap/>
            <w:hideMark/>
          </w:tcPr>
          <w:p w14:paraId="5E97AB1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57</w:t>
            </w:r>
          </w:p>
        </w:tc>
        <w:tc>
          <w:tcPr>
            <w:tcW w:w="567" w:type="dxa"/>
            <w:noWrap/>
            <w:hideMark/>
          </w:tcPr>
          <w:p w14:paraId="7B8AD38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w:t>
            </w:r>
          </w:p>
        </w:tc>
        <w:tc>
          <w:tcPr>
            <w:tcW w:w="850" w:type="dxa"/>
            <w:noWrap/>
            <w:hideMark/>
          </w:tcPr>
          <w:p w14:paraId="17E2349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588EE2AF" w14:textId="77777777" w:rsidTr="00636553">
        <w:trPr>
          <w:trHeight w:val="620"/>
        </w:trPr>
        <w:tc>
          <w:tcPr>
            <w:tcW w:w="851" w:type="dxa"/>
            <w:noWrap/>
            <w:hideMark/>
          </w:tcPr>
          <w:p w14:paraId="4A8708E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11.3</w:t>
            </w:r>
          </w:p>
        </w:tc>
        <w:tc>
          <w:tcPr>
            <w:tcW w:w="1276" w:type="dxa"/>
            <w:hideMark/>
          </w:tcPr>
          <w:p w14:paraId="396E017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Voter Participation in last municipal elections</w:t>
            </w:r>
          </w:p>
        </w:tc>
        <w:tc>
          <w:tcPr>
            <w:tcW w:w="992" w:type="dxa"/>
            <w:hideMark/>
          </w:tcPr>
          <w:p w14:paraId="4C3A901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w:t>
            </w:r>
            <w:r>
              <w:rPr>
                <w:rStyle w:val="EndnoteReference"/>
                <w:rFonts w:ascii="Arial" w:eastAsia="Times New Roman" w:hAnsi="Arial" w:cs="Arial"/>
                <w:color w:val="000000"/>
                <w:sz w:val="12"/>
                <w:szCs w:val="12"/>
                <w:lang w:eastAsia="en-GB"/>
              </w:rPr>
              <w:endnoteReference w:id="57"/>
            </w:r>
          </w:p>
        </w:tc>
        <w:tc>
          <w:tcPr>
            <w:tcW w:w="992" w:type="dxa"/>
            <w:hideMark/>
          </w:tcPr>
          <w:p w14:paraId="7DB5963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of</w:t>
            </w:r>
            <w:proofErr w:type="gramEnd"/>
            <w:r w:rsidRPr="007F1360">
              <w:rPr>
                <w:rFonts w:ascii="Arial" w:eastAsia="Times New Roman" w:hAnsi="Arial" w:cs="Arial"/>
                <w:color w:val="000000"/>
                <w:sz w:val="12"/>
                <w:szCs w:val="12"/>
                <w:lang w:eastAsia="en-GB"/>
              </w:rPr>
              <w:t xml:space="preserve"> eligible voters</w:t>
            </w:r>
          </w:p>
        </w:tc>
        <w:tc>
          <w:tcPr>
            <w:tcW w:w="853" w:type="dxa"/>
            <w:noWrap/>
            <w:hideMark/>
          </w:tcPr>
          <w:p w14:paraId="3A51BFF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D3E088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99" w:type="dxa"/>
            <w:noWrap/>
            <w:hideMark/>
          </w:tcPr>
          <w:p w14:paraId="7FD9D37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44.8</w:t>
            </w:r>
          </w:p>
        </w:tc>
        <w:tc>
          <w:tcPr>
            <w:tcW w:w="703" w:type="dxa"/>
            <w:noWrap/>
            <w:hideMark/>
          </w:tcPr>
          <w:p w14:paraId="6291A37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22" w:type="dxa"/>
            <w:noWrap/>
            <w:hideMark/>
          </w:tcPr>
          <w:p w14:paraId="0837F69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669" w:type="dxa"/>
            <w:noWrap/>
            <w:hideMark/>
          </w:tcPr>
          <w:p w14:paraId="65FC2F8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567" w:type="dxa"/>
            <w:noWrap/>
            <w:hideMark/>
          </w:tcPr>
          <w:p w14:paraId="16B8807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567" w:type="dxa"/>
            <w:noWrap/>
            <w:hideMark/>
          </w:tcPr>
          <w:p w14:paraId="3F2481E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41.01</w:t>
            </w:r>
          </w:p>
        </w:tc>
        <w:tc>
          <w:tcPr>
            <w:tcW w:w="850" w:type="dxa"/>
            <w:noWrap/>
            <w:hideMark/>
          </w:tcPr>
          <w:p w14:paraId="7698A21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60A91A33" w14:textId="77777777" w:rsidTr="00636553">
        <w:trPr>
          <w:trHeight w:val="310"/>
        </w:trPr>
        <w:tc>
          <w:tcPr>
            <w:tcW w:w="851" w:type="dxa"/>
            <w:noWrap/>
            <w:hideMark/>
          </w:tcPr>
          <w:p w14:paraId="7C9B328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11.6</w:t>
            </w:r>
          </w:p>
        </w:tc>
        <w:tc>
          <w:tcPr>
            <w:tcW w:w="1276" w:type="dxa"/>
            <w:hideMark/>
          </w:tcPr>
          <w:p w14:paraId="68ED846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Annual mean levels of fine particulate matter</w:t>
            </w:r>
          </w:p>
        </w:tc>
        <w:tc>
          <w:tcPr>
            <w:tcW w:w="992" w:type="dxa"/>
            <w:hideMark/>
          </w:tcPr>
          <w:p w14:paraId="7AFC97D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Pr>
                <w:rStyle w:val="EndnoteReference"/>
                <w:rFonts w:ascii="Arial" w:eastAsia="Times New Roman" w:hAnsi="Arial" w:cs="Arial"/>
                <w:color w:val="000000"/>
                <w:sz w:val="12"/>
                <w:szCs w:val="12"/>
                <w:lang w:eastAsia="en-GB"/>
              </w:rPr>
              <w:endnoteReference w:id="58"/>
            </w:r>
          </w:p>
        </w:tc>
        <w:tc>
          <w:tcPr>
            <w:tcW w:w="992" w:type="dxa"/>
            <w:hideMark/>
          </w:tcPr>
          <w:p w14:paraId="4758FC3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µg/m³</w:t>
            </w:r>
          </w:p>
        </w:tc>
        <w:tc>
          <w:tcPr>
            <w:tcW w:w="853" w:type="dxa"/>
            <w:noWrap/>
            <w:hideMark/>
          </w:tcPr>
          <w:p w14:paraId="3BD0114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3832FDE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7.6</w:t>
            </w:r>
          </w:p>
        </w:tc>
        <w:tc>
          <w:tcPr>
            <w:tcW w:w="699" w:type="dxa"/>
            <w:noWrap/>
            <w:hideMark/>
          </w:tcPr>
          <w:p w14:paraId="1744249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9.4</w:t>
            </w:r>
          </w:p>
        </w:tc>
        <w:tc>
          <w:tcPr>
            <w:tcW w:w="703" w:type="dxa"/>
            <w:noWrap/>
            <w:hideMark/>
          </w:tcPr>
          <w:p w14:paraId="2C3DB21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w:t>
            </w:r>
          </w:p>
        </w:tc>
        <w:tc>
          <w:tcPr>
            <w:tcW w:w="622" w:type="dxa"/>
            <w:noWrap/>
            <w:hideMark/>
          </w:tcPr>
          <w:p w14:paraId="55E5FD6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w:t>
            </w:r>
          </w:p>
        </w:tc>
        <w:tc>
          <w:tcPr>
            <w:tcW w:w="669" w:type="dxa"/>
            <w:noWrap/>
            <w:hideMark/>
          </w:tcPr>
          <w:p w14:paraId="7336A16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9.3</w:t>
            </w:r>
          </w:p>
        </w:tc>
        <w:tc>
          <w:tcPr>
            <w:tcW w:w="567" w:type="dxa"/>
            <w:noWrap/>
            <w:hideMark/>
          </w:tcPr>
          <w:p w14:paraId="11DB79A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8.2</w:t>
            </w:r>
          </w:p>
        </w:tc>
        <w:tc>
          <w:tcPr>
            <w:tcW w:w="567" w:type="dxa"/>
            <w:noWrap/>
            <w:hideMark/>
          </w:tcPr>
          <w:p w14:paraId="2BD62E1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0" w:type="dxa"/>
            <w:noWrap/>
            <w:hideMark/>
          </w:tcPr>
          <w:p w14:paraId="52B40ED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3D65406E" w14:textId="77777777" w:rsidTr="00636553">
        <w:trPr>
          <w:trHeight w:val="310"/>
        </w:trPr>
        <w:tc>
          <w:tcPr>
            <w:tcW w:w="851" w:type="dxa"/>
            <w:noWrap/>
            <w:hideMark/>
          </w:tcPr>
          <w:p w14:paraId="525F122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11.6</w:t>
            </w:r>
          </w:p>
        </w:tc>
        <w:tc>
          <w:tcPr>
            <w:tcW w:w="1276" w:type="dxa"/>
            <w:hideMark/>
          </w:tcPr>
          <w:p w14:paraId="24487D7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Annual Mean PM10 Monitoring Results</w:t>
            </w:r>
          </w:p>
        </w:tc>
        <w:tc>
          <w:tcPr>
            <w:tcW w:w="992" w:type="dxa"/>
            <w:hideMark/>
          </w:tcPr>
          <w:p w14:paraId="0C03395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w:t>
            </w:r>
            <w:r>
              <w:rPr>
                <w:rStyle w:val="EndnoteReference"/>
                <w:rFonts w:ascii="Arial" w:eastAsia="Times New Roman" w:hAnsi="Arial" w:cs="Arial"/>
                <w:color w:val="000000"/>
                <w:sz w:val="12"/>
                <w:szCs w:val="12"/>
                <w:lang w:eastAsia="en-GB"/>
              </w:rPr>
              <w:endnoteReference w:id="59"/>
            </w:r>
          </w:p>
        </w:tc>
        <w:tc>
          <w:tcPr>
            <w:tcW w:w="992" w:type="dxa"/>
            <w:hideMark/>
          </w:tcPr>
          <w:p w14:paraId="72BCA8E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3" w:type="dxa"/>
            <w:noWrap/>
            <w:hideMark/>
          </w:tcPr>
          <w:p w14:paraId="4AA7C8D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1D162F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14.9</w:t>
            </w:r>
          </w:p>
        </w:tc>
        <w:tc>
          <w:tcPr>
            <w:tcW w:w="699" w:type="dxa"/>
            <w:noWrap/>
            <w:hideMark/>
          </w:tcPr>
          <w:p w14:paraId="78CF26D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15.4</w:t>
            </w:r>
          </w:p>
        </w:tc>
        <w:tc>
          <w:tcPr>
            <w:tcW w:w="703" w:type="dxa"/>
            <w:noWrap/>
            <w:hideMark/>
          </w:tcPr>
          <w:p w14:paraId="3E115F3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14.7</w:t>
            </w:r>
          </w:p>
        </w:tc>
        <w:tc>
          <w:tcPr>
            <w:tcW w:w="622" w:type="dxa"/>
            <w:noWrap/>
            <w:hideMark/>
          </w:tcPr>
          <w:p w14:paraId="3B7EB6D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15.9</w:t>
            </w:r>
          </w:p>
        </w:tc>
        <w:tc>
          <w:tcPr>
            <w:tcW w:w="669" w:type="dxa"/>
            <w:noWrap/>
            <w:hideMark/>
          </w:tcPr>
          <w:p w14:paraId="07394B9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w:t>
            </w:r>
          </w:p>
        </w:tc>
        <w:tc>
          <w:tcPr>
            <w:tcW w:w="567" w:type="dxa"/>
            <w:noWrap/>
            <w:hideMark/>
          </w:tcPr>
          <w:p w14:paraId="3C15D8D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567" w:type="dxa"/>
            <w:noWrap/>
            <w:hideMark/>
          </w:tcPr>
          <w:p w14:paraId="2D2D7D8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0" w:type="dxa"/>
            <w:noWrap/>
            <w:hideMark/>
          </w:tcPr>
          <w:p w14:paraId="4535D626"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16828B7F" w14:textId="77777777" w:rsidTr="00636553">
        <w:trPr>
          <w:trHeight w:val="310"/>
        </w:trPr>
        <w:tc>
          <w:tcPr>
            <w:tcW w:w="851" w:type="dxa"/>
            <w:noWrap/>
            <w:hideMark/>
          </w:tcPr>
          <w:p w14:paraId="7065808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11.7</w:t>
            </w:r>
          </w:p>
        </w:tc>
        <w:tc>
          <w:tcPr>
            <w:tcW w:w="1276" w:type="dxa"/>
            <w:hideMark/>
          </w:tcPr>
          <w:p w14:paraId="01004FE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Proportion who </w:t>
            </w:r>
            <w:proofErr w:type="gramStart"/>
            <w:r w:rsidRPr="007F1360">
              <w:rPr>
                <w:rFonts w:ascii="Arial" w:eastAsia="Times New Roman" w:hAnsi="Arial" w:cs="Arial"/>
                <w:color w:val="000000"/>
                <w:sz w:val="12"/>
                <w:szCs w:val="12"/>
                <w:lang w:eastAsia="en-GB"/>
              </w:rPr>
              <w:t>feel</w:t>
            </w:r>
            <w:proofErr w:type="gramEnd"/>
            <w:r w:rsidRPr="007F1360">
              <w:rPr>
                <w:rFonts w:ascii="Arial" w:eastAsia="Times New Roman" w:hAnsi="Arial" w:cs="Arial"/>
                <w:color w:val="000000"/>
                <w:sz w:val="12"/>
                <w:szCs w:val="12"/>
                <w:lang w:eastAsia="en-GB"/>
              </w:rPr>
              <w:t xml:space="preserve"> crime has gotten worse in their area in the last 3 years</w:t>
            </w:r>
          </w:p>
        </w:tc>
        <w:tc>
          <w:tcPr>
            <w:tcW w:w="992" w:type="dxa"/>
            <w:hideMark/>
          </w:tcPr>
          <w:p w14:paraId="04050B09" w14:textId="77777777" w:rsidR="002E104F" w:rsidRPr="004E6B13"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BCC</w:t>
            </w:r>
            <w:r>
              <w:rPr>
                <w:rFonts w:ascii="Arial" w:eastAsia="Times New Roman" w:hAnsi="Arial" w:cs="Arial"/>
                <w:color w:val="000000"/>
                <w:sz w:val="12"/>
                <w:szCs w:val="12"/>
                <w:vertAlign w:val="superscript"/>
                <w:lang w:eastAsia="en-GB"/>
              </w:rPr>
              <w:t>xlvii</w:t>
            </w:r>
            <w:proofErr w:type="spellEnd"/>
          </w:p>
        </w:tc>
        <w:tc>
          <w:tcPr>
            <w:tcW w:w="992" w:type="dxa"/>
            <w:hideMark/>
          </w:tcPr>
          <w:p w14:paraId="508516C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3" w:type="dxa"/>
            <w:noWrap/>
            <w:hideMark/>
          </w:tcPr>
          <w:p w14:paraId="1CC7088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A9FA4F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17.4</w:t>
            </w:r>
          </w:p>
        </w:tc>
        <w:tc>
          <w:tcPr>
            <w:tcW w:w="699" w:type="dxa"/>
            <w:noWrap/>
            <w:hideMark/>
          </w:tcPr>
          <w:p w14:paraId="7987B9B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703" w:type="dxa"/>
            <w:noWrap/>
            <w:hideMark/>
          </w:tcPr>
          <w:p w14:paraId="66EBBD1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24</w:t>
            </w:r>
          </w:p>
        </w:tc>
        <w:tc>
          <w:tcPr>
            <w:tcW w:w="622" w:type="dxa"/>
            <w:noWrap/>
            <w:hideMark/>
          </w:tcPr>
          <w:p w14:paraId="7CC172D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28</w:t>
            </w:r>
          </w:p>
        </w:tc>
        <w:tc>
          <w:tcPr>
            <w:tcW w:w="669" w:type="dxa"/>
            <w:noWrap/>
            <w:hideMark/>
          </w:tcPr>
          <w:p w14:paraId="245EB1D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567" w:type="dxa"/>
            <w:noWrap/>
            <w:hideMark/>
          </w:tcPr>
          <w:p w14:paraId="5FDA418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567" w:type="dxa"/>
            <w:noWrap/>
            <w:hideMark/>
          </w:tcPr>
          <w:p w14:paraId="5310B48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0" w:type="dxa"/>
            <w:noWrap/>
            <w:hideMark/>
          </w:tcPr>
          <w:p w14:paraId="42E9983F"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No Colour</w:t>
            </w:r>
            <w:r w:rsidRPr="007F1360">
              <w:rPr>
                <w:rFonts w:ascii="Arial" w:eastAsia="Times New Roman" w:hAnsi="Arial" w:cs="Arial"/>
                <w:color w:val="000000"/>
                <w:sz w:val="12"/>
                <w:szCs w:val="12"/>
                <w:lang w:eastAsia="en-GB"/>
              </w:rPr>
              <w:t> </w:t>
            </w:r>
          </w:p>
        </w:tc>
      </w:tr>
      <w:tr w:rsidR="002E104F" w:rsidRPr="007F1360" w14:paraId="573841C4" w14:textId="77777777" w:rsidTr="00636553">
        <w:trPr>
          <w:trHeight w:val="620"/>
        </w:trPr>
        <w:tc>
          <w:tcPr>
            <w:tcW w:w="851" w:type="dxa"/>
            <w:noWrap/>
            <w:hideMark/>
          </w:tcPr>
          <w:p w14:paraId="292E3C1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11.7</w:t>
            </w:r>
          </w:p>
        </w:tc>
        <w:tc>
          <w:tcPr>
            <w:tcW w:w="1276" w:type="dxa"/>
            <w:hideMark/>
          </w:tcPr>
          <w:p w14:paraId="6DC4E81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respondents who visit parks and open spaces at least once a week</w:t>
            </w:r>
          </w:p>
        </w:tc>
        <w:tc>
          <w:tcPr>
            <w:tcW w:w="992" w:type="dxa"/>
            <w:hideMark/>
          </w:tcPr>
          <w:p w14:paraId="3609C0F5" w14:textId="77777777" w:rsidR="002E104F" w:rsidRPr="004E6B13"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BCC</w:t>
            </w:r>
            <w:r>
              <w:rPr>
                <w:rFonts w:ascii="Arial" w:eastAsia="Times New Roman" w:hAnsi="Arial" w:cs="Arial"/>
                <w:color w:val="000000"/>
                <w:sz w:val="12"/>
                <w:szCs w:val="12"/>
                <w:vertAlign w:val="superscript"/>
                <w:lang w:eastAsia="en-GB"/>
              </w:rPr>
              <w:t>xlvii</w:t>
            </w:r>
            <w:proofErr w:type="spellEnd"/>
          </w:p>
        </w:tc>
        <w:tc>
          <w:tcPr>
            <w:tcW w:w="992" w:type="dxa"/>
            <w:hideMark/>
          </w:tcPr>
          <w:p w14:paraId="2F3C4CC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375B072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3A2D285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54.6</w:t>
            </w:r>
          </w:p>
        </w:tc>
        <w:tc>
          <w:tcPr>
            <w:tcW w:w="699" w:type="dxa"/>
            <w:noWrap/>
            <w:hideMark/>
          </w:tcPr>
          <w:p w14:paraId="7172A4D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3" w:type="dxa"/>
            <w:noWrap/>
            <w:hideMark/>
          </w:tcPr>
          <w:p w14:paraId="562BC91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55.7</w:t>
            </w:r>
          </w:p>
        </w:tc>
        <w:tc>
          <w:tcPr>
            <w:tcW w:w="622" w:type="dxa"/>
            <w:noWrap/>
            <w:hideMark/>
          </w:tcPr>
          <w:p w14:paraId="68CF501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49.7</w:t>
            </w:r>
          </w:p>
        </w:tc>
        <w:tc>
          <w:tcPr>
            <w:tcW w:w="669" w:type="dxa"/>
            <w:noWrap/>
            <w:hideMark/>
          </w:tcPr>
          <w:p w14:paraId="7440C4D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52.9</w:t>
            </w:r>
          </w:p>
        </w:tc>
        <w:tc>
          <w:tcPr>
            <w:tcW w:w="567" w:type="dxa"/>
            <w:noWrap/>
            <w:hideMark/>
          </w:tcPr>
          <w:p w14:paraId="73CD672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60.3</w:t>
            </w:r>
          </w:p>
        </w:tc>
        <w:tc>
          <w:tcPr>
            <w:tcW w:w="567" w:type="dxa"/>
            <w:noWrap/>
            <w:hideMark/>
          </w:tcPr>
          <w:p w14:paraId="29FBB37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59</w:t>
            </w:r>
          </w:p>
        </w:tc>
        <w:tc>
          <w:tcPr>
            <w:tcW w:w="850" w:type="dxa"/>
            <w:noWrap/>
            <w:hideMark/>
          </w:tcPr>
          <w:p w14:paraId="3820A3C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4C76FB82" w14:textId="77777777" w:rsidTr="00636553">
        <w:trPr>
          <w:trHeight w:val="310"/>
        </w:trPr>
        <w:tc>
          <w:tcPr>
            <w:tcW w:w="851" w:type="dxa"/>
            <w:shd w:val="clear" w:color="auto" w:fill="D9D9D9" w:themeFill="background1" w:themeFillShade="D9"/>
            <w:noWrap/>
            <w:hideMark/>
          </w:tcPr>
          <w:p w14:paraId="243FDDB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12</w:t>
            </w:r>
          </w:p>
        </w:tc>
        <w:tc>
          <w:tcPr>
            <w:tcW w:w="1276" w:type="dxa"/>
            <w:shd w:val="clear" w:color="auto" w:fill="D9D9D9" w:themeFill="background1" w:themeFillShade="D9"/>
            <w:hideMark/>
          </w:tcPr>
          <w:p w14:paraId="4128687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Responsible Production and Consumption</w:t>
            </w:r>
          </w:p>
        </w:tc>
        <w:tc>
          <w:tcPr>
            <w:tcW w:w="992" w:type="dxa"/>
            <w:shd w:val="clear" w:color="auto" w:fill="D9D9D9" w:themeFill="background1" w:themeFillShade="D9"/>
            <w:hideMark/>
          </w:tcPr>
          <w:p w14:paraId="463CEB5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2A1DF68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5A864A5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6CDDD9A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15F36F1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36F9078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0AA3189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2DF3426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68484D2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38C5A1A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10D813A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21826796" w14:textId="77777777" w:rsidTr="00636553">
        <w:trPr>
          <w:trHeight w:val="310"/>
        </w:trPr>
        <w:tc>
          <w:tcPr>
            <w:tcW w:w="851" w:type="dxa"/>
            <w:noWrap/>
            <w:hideMark/>
          </w:tcPr>
          <w:p w14:paraId="0B9B7E2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12.3</w:t>
            </w:r>
          </w:p>
        </w:tc>
        <w:tc>
          <w:tcPr>
            <w:tcW w:w="1276" w:type="dxa"/>
            <w:hideMark/>
          </w:tcPr>
          <w:p w14:paraId="67433C1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Total Food Waste</w:t>
            </w:r>
          </w:p>
        </w:tc>
        <w:tc>
          <w:tcPr>
            <w:tcW w:w="992" w:type="dxa"/>
            <w:hideMark/>
          </w:tcPr>
          <w:p w14:paraId="19641DD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 Data team</w:t>
            </w:r>
          </w:p>
        </w:tc>
        <w:tc>
          <w:tcPr>
            <w:tcW w:w="992" w:type="dxa"/>
            <w:hideMark/>
          </w:tcPr>
          <w:p w14:paraId="30DA57E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Tonnes (kg)</w:t>
            </w:r>
          </w:p>
        </w:tc>
        <w:tc>
          <w:tcPr>
            <w:tcW w:w="853" w:type="dxa"/>
            <w:noWrap/>
            <w:hideMark/>
          </w:tcPr>
          <w:p w14:paraId="436B816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E510F2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10662.52</w:t>
            </w:r>
          </w:p>
        </w:tc>
        <w:tc>
          <w:tcPr>
            <w:tcW w:w="699" w:type="dxa"/>
            <w:noWrap/>
            <w:hideMark/>
          </w:tcPr>
          <w:p w14:paraId="56BE71B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11,070.14</w:t>
            </w:r>
          </w:p>
        </w:tc>
        <w:tc>
          <w:tcPr>
            <w:tcW w:w="703" w:type="dxa"/>
            <w:noWrap/>
            <w:hideMark/>
          </w:tcPr>
          <w:p w14:paraId="631CE4E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11355.3</w:t>
            </w:r>
          </w:p>
        </w:tc>
        <w:tc>
          <w:tcPr>
            <w:tcW w:w="622" w:type="dxa"/>
            <w:noWrap/>
            <w:hideMark/>
          </w:tcPr>
          <w:p w14:paraId="6685411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12839.2</w:t>
            </w:r>
          </w:p>
        </w:tc>
        <w:tc>
          <w:tcPr>
            <w:tcW w:w="669" w:type="dxa"/>
            <w:noWrap/>
            <w:hideMark/>
          </w:tcPr>
          <w:p w14:paraId="211ECF6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3608215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70F344B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3FA113D3"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No Colour</w:t>
            </w:r>
            <w:r w:rsidRPr="007F1360">
              <w:rPr>
                <w:rFonts w:ascii="Arial" w:eastAsia="Times New Roman" w:hAnsi="Arial" w:cs="Arial"/>
                <w:color w:val="000000"/>
                <w:sz w:val="12"/>
                <w:szCs w:val="12"/>
                <w:lang w:eastAsia="en-GB"/>
              </w:rPr>
              <w:t> </w:t>
            </w:r>
          </w:p>
        </w:tc>
      </w:tr>
      <w:tr w:rsidR="002E104F" w:rsidRPr="007F1360" w14:paraId="7FCD8698" w14:textId="77777777" w:rsidTr="00636553">
        <w:trPr>
          <w:trHeight w:val="620"/>
        </w:trPr>
        <w:tc>
          <w:tcPr>
            <w:tcW w:w="851" w:type="dxa"/>
            <w:noWrap/>
            <w:hideMark/>
          </w:tcPr>
          <w:p w14:paraId="22CCA87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12.3</w:t>
            </w:r>
          </w:p>
        </w:tc>
        <w:tc>
          <w:tcPr>
            <w:tcW w:w="1276" w:type="dxa"/>
            <w:hideMark/>
          </w:tcPr>
          <w:p w14:paraId="206838F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Food Waste per capita</w:t>
            </w:r>
          </w:p>
        </w:tc>
        <w:tc>
          <w:tcPr>
            <w:tcW w:w="992" w:type="dxa"/>
            <w:hideMark/>
          </w:tcPr>
          <w:p w14:paraId="595F5EF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 Data team</w:t>
            </w:r>
          </w:p>
        </w:tc>
        <w:tc>
          <w:tcPr>
            <w:tcW w:w="992" w:type="dxa"/>
            <w:hideMark/>
          </w:tcPr>
          <w:p w14:paraId="3ACAD26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Tonnes (kg) per person</w:t>
            </w:r>
          </w:p>
        </w:tc>
        <w:tc>
          <w:tcPr>
            <w:tcW w:w="853" w:type="dxa"/>
            <w:noWrap/>
            <w:hideMark/>
          </w:tcPr>
          <w:p w14:paraId="11F71E8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505BCC3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24.02</w:t>
            </w:r>
          </w:p>
        </w:tc>
        <w:tc>
          <w:tcPr>
            <w:tcW w:w="699" w:type="dxa"/>
            <w:noWrap/>
            <w:hideMark/>
          </w:tcPr>
          <w:p w14:paraId="6CB6D86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24.57</w:t>
            </w:r>
          </w:p>
        </w:tc>
        <w:tc>
          <w:tcPr>
            <w:tcW w:w="703" w:type="dxa"/>
            <w:noWrap/>
            <w:hideMark/>
          </w:tcPr>
          <w:p w14:paraId="3D9A14D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24.9</w:t>
            </w:r>
          </w:p>
        </w:tc>
        <w:tc>
          <w:tcPr>
            <w:tcW w:w="622" w:type="dxa"/>
            <w:noWrap/>
            <w:hideMark/>
          </w:tcPr>
          <w:p w14:paraId="5B1E089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27.95</w:t>
            </w:r>
          </w:p>
        </w:tc>
        <w:tc>
          <w:tcPr>
            <w:tcW w:w="669" w:type="dxa"/>
            <w:noWrap/>
            <w:hideMark/>
          </w:tcPr>
          <w:p w14:paraId="2A3D7C0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13CCD2B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33BCA81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6788A276"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No Colour</w:t>
            </w:r>
            <w:r w:rsidRPr="007F1360">
              <w:rPr>
                <w:rFonts w:ascii="Arial" w:eastAsia="Times New Roman" w:hAnsi="Arial" w:cs="Arial"/>
                <w:color w:val="000000"/>
                <w:sz w:val="12"/>
                <w:szCs w:val="12"/>
                <w:lang w:eastAsia="en-GB"/>
              </w:rPr>
              <w:t> </w:t>
            </w:r>
          </w:p>
        </w:tc>
      </w:tr>
      <w:tr w:rsidR="002E104F" w:rsidRPr="007F1360" w14:paraId="59B2F8BD" w14:textId="77777777" w:rsidTr="00636553">
        <w:trPr>
          <w:trHeight w:val="620"/>
        </w:trPr>
        <w:tc>
          <w:tcPr>
            <w:tcW w:w="851" w:type="dxa"/>
            <w:noWrap/>
            <w:hideMark/>
          </w:tcPr>
          <w:p w14:paraId="0AB16D7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12.5</w:t>
            </w:r>
          </w:p>
        </w:tc>
        <w:tc>
          <w:tcPr>
            <w:tcW w:w="1276" w:type="dxa"/>
            <w:hideMark/>
          </w:tcPr>
          <w:p w14:paraId="53C1CFB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Recycling Rate</w:t>
            </w:r>
          </w:p>
        </w:tc>
        <w:tc>
          <w:tcPr>
            <w:tcW w:w="992" w:type="dxa"/>
            <w:hideMark/>
          </w:tcPr>
          <w:p w14:paraId="4D49822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DEFRA</w:t>
            </w:r>
            <w:r>
              <w:rPr>
                <w:rStyle w:val="EndnoteReference"/>
                <w:rFonts w:ascii="Arial" w:eastAsia="Times New Roman" w:hAnsi="Arial" w:cs="Arial"/>
                <w:color w:val="000000"/>
                <w:sz w:val="12"/>
                <w:szCs w:val="12"/>
                <w:lang w:eastAsia="en-GB"/>
              </w:rPr>
              <w:endnoteReference w:id="60"/>
            </w:r>
          </w:p>
        </w:tc>
        <w:tc>
          <w:tcPr>
            <w:tcW w:w="992" w:type="dxa"/>
            <w:hideMark/>
          </w:tcPr>
          <w:p w14:paraId="18121B1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of</w:t>
            </w:r>
            <w:proofErr w:type="gramEnd"/>
            <w:r w:rsidRPr="007F1360">
              <w:rPr>
                <w:rFonts w:ascii="Arial" w:eastAsia="Times New Roman" w:hAnsi="Arial" w:cs="Arial"/>
                <w:color w:val="000000"/>
                <w:sz w:val="12"/>
                <w:szCs w:val="12"/>
                <w:lang w:eastAsia="en-GB"/>
              </w:rPr>
              <w:t xml:space="preserve"> waste recycled</w:t>
            </w:r>
          </w:p>
        </w:tc>
        <w:tc>
          <w:tcPr>
            <w:tcW w:w="853" w:type="dxa"/>
            <w:noWrap/>
            <w:hideMark/>
          </w:tcPr>
          <w:p w14:paraId="09A6C2F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5D921D4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43.5</w:t>
            </w:r>
          </w:p>
        </w:tc>
        <w:tc>
          <w:tcPr>
            <w:tcW w:w="699" w:type="dxa"/>
            <w:noWrap/>
            <w:hideMark/>
          </w:tcPr>
          <w:p w14:paraId="4979F25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43.6</w:t>
            </w:r>
          </w:p>
        </w:tc>
        <w:tc>
          <w:tcPr>
            <w:tcW w:w="703" w:type="dxa"/>
            <w:noWrap/>
            <w:hideMark/>
          </w:tcPr>
          <w:p w14:paraId="6652499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43.4</w:t>
            </w:r>
          </w:p>
        </w:tc>
        <w:tc>
          <w:tcPr>
            <w:tcW w:w="622" w:type="dxa"/>
            <w:noWrap/>
            <w:hideMark/>
          </w:tcPr>
          <w:p w14:paraId="7DDD43B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44.9</w:t>
            </w:r>
          </w:p>
        </w:tc>
        <w:tc>
          <w:tcPr>
            <w:tcW w:w="669" w:type="dxa"/>
            <w:noWrap/>
            <w:hideMark/>
          </w:tcPr>
          <w:p w14:paraId="2C7B05D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47.4</w:t>
            </w:r>
          </w:p>
        </w:tc>
        <w:tc>
          <w:tcPr>
            <w:tcW w:w="567" w:type="dxa"/>
            <w:noWrap/>
            <w:hideMark/>
          </w:tcPr>
          <w:p w14:paraId="069AEA0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47.1</w:t>
            </w:r>
          </w:p>
        </w:tc>
        <w:tc>
          <w:tcPr>
            <w:tcW w:w="567" w:type="dxa"/>
            <w:noWrap/>
            <w:hideMark/>
          </w:tcPr>
          <w:p w14:paraId="00111D3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46.4</w:t>
            </w:r>
          </w:p>
        </w:tc>
        <w:tc>
          <w:tcPr>
            <w:tcW w:w="850" w:type="dxa"/>
            <w:noWrap/>
            <w:hideMark/>
          </w:tcPr>
          <w:p w14:paraId="2B9A4E1A"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1B22AC9E" w14:textId="77777777" w:rsidTr="00636553">
        <w:trPr>
          <w:trHeight w:val="620"/>
        </w:trPr>
        <w:tc>
          <w:tcPr>
            <w:tcW w:w="851" w:type="dxa"/>
            <w:noWrap/>
            <w:hideMark/>
          </w:tcPr>
          <w:p w14:paraId="41FD421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12.5</w:t>
            </w:r>
          </w:p>
        </w:tc>
        <w:tc>
          <w:tcPr>
            <w:tcW w:w="1276" w:type="dxa"/>
            <w:hideMark/>
          </w:tcPr>
          <w:p w14:paraId="2BDDB85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Residual household waste per household</w:t>
            </w:r>
          </w:p>
        </w:tc>
        <w:tc>
          <w:tcPr>
            <w:tcW w:w="992" w:type="dxa"/>
            <w:hideMark/>
          </w:tcPr>
          <w:p w14:paraId="73F498DF" w14:textId="77777777" w:rsidR="002E104F" w:rsidRPr="00DF790D"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DEFRA</w:t>
            </w:r>
            <w:r>
              <w:rPr>
                <w:rFonts w:ascii="Arial" w:eastAsia="Times New Roman" w:hAnsi="Arial" w:cs="Arial"/>
                <w:color w:val="000000"/>
                <w:sz w:val="12"/>
                <w:szCs w:val="12"/>
                <w:vertAlign w:val="superscript"/>
                <w:lang w:eastAsia="en-GB"/>
              </w:rPr>
              <w:t>lix</w:t>
            </w:r>
            <w:proofErr w:type="spellEnd"/>
          </w:p>
        </w:tc>
        <w:tc>
          <w:tcPr>
            <w:tcW w:w="992" w:type="dxa"/>
            <w:hideMark/>
          </w:tcPr>
          <w:p w14:paraId="09998B9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Kg/household</w:t>
            </w:r>
          </w:p>
        </w:tc>
        <w:tc>
          <w:tcPr>
            <w:tcW w:w="853" w:type="dxa"/>
            <w:noWrap/>
            <w:hideMark/>
          </w:tcPr>
          <w:p w14:paraId="628DCF6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55A027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488</w:t>
            </w:r>
          </w:p>
        </w:tc>
        <w:tc>
          <w:tcPr>
            <w:tcW w:w="699" w:type="dxa"/>
            <w:noWrap/>
            <w:hideMark/>
          </w:tcPr>
          <w:p w14:paraId="191EB3C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492</w:t>
            </w:r>
          </w:p>
        </w:tc>
        <w:tc>
          <w:tcPr>
            <w:tcW w:w="703" w:type="dxa"/>
            <w:noWrap/>
            <w:hideMark/>
          </w:tcPr>
          <w:p w14:paraId="49E4AE7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498.5</w:t>
            </w:r>
          </w:p>
        </w:tc>
        <w:tc>
          <w:tcPr>
            <w:tcW w:w="622" w:type="dxa"/>
            <w:noWrap/>
            <w:hideMark/>
          </w:tcPr>
          <w:p w14:paraId="6504FF4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462.9</w:t>
            </w:r>
          </w:p>
        </w:tc>
        <w:tc>
          <w:tcPr>
            <w:tcW w:w="669" w:type="dxa"/>
            <w:noWrap/>
            <w:hideMark/>
          </w:tcPr>
          <w:p w14:paraId="0BC1A1D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435.7</w:t>
            </w:r>
          </w:p>
        </w:tc>
        <w:tc>
          <w:tcPr>
            <w:tcW w:w="567" w:type="dxa"/>
            <w:noWrap/>
            <w:hideMark/>
          </w:tcPr>
          <w:p w14:paraId="1E6B135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430.9</w:t>
            </w:r>
          </w:p>
        </w:tc>
        <w:tc>
          <w:tcPr>
            <w:tcW w:w="567" w:type="dxa"/>
            <w:noWrap/>
            <w:hideMark/>
          </w:tcPr>
          <w:p w14:paraId="0CD1E71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450.2</w:t>
            </w:r>
          </w:p>
        </w:tc>
        <w:tc>
          <w:tcPr>
            <w:tcW w:w="850" w:type="dxa"/>
            <w:noWrap/>
            <w:hideMark/>
          </w:tcPr>
          <w:p w14:paraId="6B9A57AE"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5A9C2943" w14:textId="77777777" w:rsidTr="00636553">
        <w:trPr>
          <w:trHeight w:val="310"/>
        </w:trPr>
        <w:tc>
          <w:tcPr>
            <w:tcW w:w="851" w:type="dxa"/>
            <w:noWrap/>
            <w:hideMark/>
          </w:tcPr>
          <w:p w14:paraId="1C44ED5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12.5</w:t>
            </w:r>
          </w:p>
        </w:tc>
        <w:tc>
          <w:tcPr>
            <w:tcW w:w="1276" w:type="dxa"/>
            <w:hideMark/>
          </w:tcPr>
          <w:p w14:paraId="1B52B29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Total Local authority collected waste</w:t>
            </w:r>
          </w:p>
        </w:tc>
        <w:tc>
          <w:tcPr>
            <w:tcW w:w="992" w:type="dxa"/>
            <w:hideMark/>
          </w:tcPr>
          <w:p w14:paraId="4E9A58B2" w14:textId="77777777" w:rsidR="002E104F" w:rsidRPr="00DF790D"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DEFRA</w:t>
            </w:r>
            <w:r>
              <w:rPr>
                <w:rFonts w:ascii="Arial" w:eastAsia="Times New Roman" w:hAnsi="Arial" w:cs="Arial"/>
                <w:color w:val="000000"/>
                <w:sz w:val="12"/>
                <w:szCs w:val="12"/>
                <w:vertAlign w:val="superscript"/>
                <w:lang w:eastAsia="en-GB"/>
              </w:rPr>
              <w:t>lix</w:t>
            </w:r>
            <w:proofErr w:type="spellEnd"/>
          </w:p>
        </w:tc>
        <w:tc>
          <w:tcPr>
            <w:tcW w:w="992" w:type="dxa"/>
            <w:hideMark/>
          </w:tcPr>
          <w:p w14:paraId="1249789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Tonnes</w:t>
            </w:r>
          </w:p>
        </w:tc>
        <w:tc>
          <w:tcPr>
            <w:tcW w:w="853" w:type="dxa"/>
            <w:noWrap/>
            <w:hideMark/>
          </w:tcPr>
          <w:p w14:paraId="27A3D6C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53726FC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177414</w:t>
            </w:r>
          </w:p>
        </w:tc>
        <w:tc>
          <w:tcPr>
            <w:tcW w:w="699" w:type="dxa"/>
            <w:noWrap/>
            <w:hideMark/>
          </w:tcPr>
          <w:p w14:paraId="6837BC1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181101</w:t>
            </w:r>
          </w:p>
        </w:tc>
        <w:tc>
          <w:tcPr>
            <w:tcW w:w="703" w:type="dxa"/>
            <w:noWrap/>
            <w:hideMark/>
          </w:tcPr>
          <w:p w14:paraId="3D3806D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184753</w:t>
            </w:r>
          </w:p>
        </w:tc>
        <w:tc>
          <w:tcPr>
            <w:tcW w:w="622" w:type="dxa"/>
            <w:noWrap/>
            <w:hideMark/>
          </w:tcPr>
          <w:p w14:paraId="296C28D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179798</w:t>
            </w:r>
          </w:p>
        </w:tc>
        <w:tc>
          <w:tcPr>
            <w:tcW w:w="669" w:type="dxa"/>
            <w:noWrap/>
            <w:hideMark/>
          </w:tcPr>
          <w:p w14:paraId="3566E6A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181878</w:t>
            </w:r>
          </w:p>
        </w:tc>
        <w:tc>
          <w:tcPr>
            <w:tcW w:w="567" w:type="dxa"/>
            <w:noWrap/>
            <w:hideMark/>
          </w:tcPr>
          <w:p w14:paraId="47AB001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184142</w:t>
            </w:r>
          </w:p>
        </w:tc>
        <w:tc>
          <w:tcPr>
            <w:tcW w:w="567" w:type="dxa"/>
            <w:noWrap/>
            <w:hideMark/>
          </w:tcPr>
          <w:p w14:paraId="062E418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197801</w:t>
            </w:r>
          </w:p>
        </w:tc>
        <w:tc>
          <w:tcPr>
            <w:tcW w:w="850" w:type="dxa"/>
            <w:noWrap/>
            <w:hideMark/>
          </w:tcPr>
          <w:p w14:paraId="3794981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5958B543" w14:textId="77777777" w:rsidTr="00636553">
        <w:trPr>
          <w:trHeight w:val="620"/>
        </w:trPr>
        <w:tc>
          <w:tcPr>
            <w:tcW w:w="851" w:type="dxa"/>
            <w:noWrap/>
            <w:hideMark/>
          </w:tcPr>
          <w:p w14:paraId="33E7C6E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12.5</w:t>
            </w:r>
          </w:p>
        </w:tc>
        <w:tc>
          <w:tcPr>
            <w:tcW w:w="1276" w:type="dxa"/>
            <w:hideMark/>
          </w:tcPr>
          <w:p w14:paraId="5DC77F4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Municipal Waste sent to landfill</w:t>
            </w:r>
          </w:p>
        </w:tc>
        <w:tc>
          <w:tcPr>
            <w:tcW w:w="992" w:type="dxa"/>
            <w:hideMark/>
          </w:tcPr>
          <w:p w14:paraId="496A0F45" w14:textId="77777777" w:rsidR="002E104F" w:rsidRPr="00DF790D"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DEFRA</w:t>
            </w:r>
            <w:r>
              <w:rPr>
                <w:rFonts w:ascii="Arial" w:eastAsia="Times New Roman" w:hAnsi="Arial" w:cs="Arial"/>
                <w:color w:val="000000"/>
                <w:sz w:val="12"/>
                <w:szCs w:val="12"/>
                <w:vertAlign w:val="superscript"/>
                <w:lang w:eastAsia="en-GB"/>
              </w:rPr>
              <w:t>lix</w:t>
            </w:r>
            <w:proofErr w:type="spellEnd"/>
          </w:p>
        </w:tc>
        <w:tc>
          <w:tcPr>
            <w:tcW w:w="992" w:type="dxa"/>
            <w:hideMark/>
          </w:tcPr>
          <w:p w14:paraId="04D8B36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roofErr w:type="gramStart"/>
            <w:r w:rsidRPr="007F1360">
              <w:rPr>
                <w:rFonts w:ascii="Arial" w:eastAsia="Times New Roman" w:hAnsi="Arial" w:cs="Arial"/>
                <w:color w:val="000000"/>
                <w:sz w:val="12"/>
                <w:szCs w:val="12"/>
                <w:lang w:eastAsia="en-GB"/>
              </w:rPr>
              <w:t>sent</w:t>
            </w:r>
            <w:proofErr w:type="gramEnd"/>
            <w:r w:rsidRPr="007F1360">
              <w:rPr>
                <w:rFonts w:ascii="Arial" w:eastAsia="Times New Roman" w:hAnsi="Arial" w:cs="Arial"/>
                <w:color w:val="000000"/>
                <w:sz w:val="12"/>
                <w:szCs w:val="12"/>
                <w:lang w:eastAsia="en-GB"/>
              </w:rPr>
              <w:t xml:space="preserve"> to landfill</w:t>
            </w:r>
          </w:p>
        </w:tc>
        <w:tc>
          <w:tcPr>
            <w:tcW w:w="853" w:type="dxa"/>
            <w:noWrap/>
            <w:hideMark/>
          </w:tcPr>
          <w:p w14:paraId="0867D23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1F7256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29.2</w:t>
            </w:r>
          </w:p>
        </w:tc>
        <w:tc>
          <w:tcPr>
            <w:tcW w:w="699" w:type="dxa"/>
            <w:noWrap/>
            <w:hideMark/>
          </w:tcPr>
          <w:p w14:paraId="5162891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28</w:t>
            </w:r>
          </w:p>
        </w:tc>
        <w:tc>
          <w:tcPr>
            <w:tcW w:w="703" w:type="dxa"/>
            <w:noWrap/>
            <w:hideMark/>
          </w:tcPr>
          <w:p w14:paraId="4C329C7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27.7</w:t>
            </w:r>
          </w:p>
        </w:tc>
        <w:tc>
          <w:tcPr>
            <w:tcW w:w="622" w:type="dxa"/>
            <w:noWrap/>
            <w:hideMark/>
          </w:tcPr>
          <w:p w14:paraId="4CAA2C6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19.9</w:t>
            </w:r>
          </w:p>
        </w:tc>
        <w:tc>
          <w:tcPr>
            <w:tcW w:w="669" w:type="dxa"/>
            <w:noWrap/>
            <w:hideMark/>
          </w:tcPr>
          <w:p w14:paraId="3776E9E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14.4</w:t>
            </w:r>
          </w:p>
        </w:tc>
        <w:tc>
          <w:tcPr>
            <w:tcW w:w="567" w:type="dxa"/>
            <w:noWrap/>
            <w:hideMark/>
          </w:tcPr>
          <w:p w14:paraId="67F70A8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18.5</w:t>
            </w:r>
          </w:p>
        </w:tc>
        <w:tc>
          <w:tcPr>
            <w:tcW w:w="567" w:type="dxa"/>
            <w:noWrap/>
            <w:hideMark/>
          </w:tcPr>
          <w:p w14:paraId="0B5B697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10.9</w:t>
            </w:r>
          </w:p>
        </w:tc>
        <w:tc>
          <w:tcPr>
            <w:tcW w:w="850" w:type="dxa"/>
            <w:noWrap/>
            <w:hideMark/>
          </w:tcPr>
          <w:p w14:paraId="4CEA735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664455CF" w14:textId="77777777" w:rsidTr="00636553">
        <w:trPr>
          <w:trHeight w:val="310"/>
        </w:trPr>
        <w:tc>
          <w:tcPr>
            <w:tcW w:w="851" w:type="dxa"/>
            <w:shd w:val="clear" w:color="auto" w:fill="D9D9D9" w:themeFill="background1" w:themeFillShade="D9"/>
            <w:noWrap/>
            <w:hideMark/>
          </w:tcPr>
          <w:p w14:paraId="3B2EBC8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13</w:t>
            </w:r>
          </w:p>
        </w:tc>
        <w:tc>
          <w:tcPr>
            <w:tcW w:w="1276" w:type="dxa"/>
            <w:shd w:val="clear" w:color="auto" w:fill="D9D9D9" w:themeFill="background1" w:themeFillShade="D9"/>
            <w:hideMark/>
          </w:tcPr>
          <w:p w14:paraId="0B047F0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Climate Action</w:t>
            </w:r>
          </w:p>
        </w:tc>
        <w:tc>
          <w:tcPr>
            <w:tcW w:w="992" w:type="dxa"/>
            <w:shd w:val="clear" w:color="auto" w:fill="D9D9D9" w:themeFill="background1" w:themeFillShade="D9"/>
            <w:hideMark/>
          </w:tcPr>
          <w:p w14:paraId="468A41E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410E24C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56A5266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18BE336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53C6B9E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09D7AC3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31F5874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3353807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25742E9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752D57F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679550A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5ABFE45A" w14:textId="77777777" w:rsidTr="00636553">
        <w:trPr>
          <w:trHeight w:val="620"/>
        </w:trPr>
        <w:tc>
          <w:tcPr>
            <w:tcW w:w="851" w:type="dxa"/>
            <w:noWrap/>
            <w:hideMark/>
          </w:tcPr>
          <w:p w14:paraId="669CCE0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1276" w:type="dxa"/>
            <w:hideMark/>
          </w:tcPr>
          <w:p w14:paraId="2899991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CO</w:t>
            </w:r>
            <w:r w:rsidRPr="007F1360">
              <w:rPr>
                <w:rFonts w:ascii="Cambria Math" w:eastAsia="Times New Roman" w:hAnsi="Cambria Math" w:cs="Cambria Math"/>
                <w:color w:val="000000"/>
                <w:sz w:val="12"/>
                <w:szCs w:val="12"/>
                <w:lang w:eastAsia="en-GB"/>
              </w:rPr>
              <w:t>₂</w:t>
            </w:r>
            <w:r w:rsidRPr="007F1360">
              <w:rPr>
                <w:rFonts w:ascii="Arial" w:eastAsia="Times New Roman" w:hAnsi="Arial" w:cs="Arial"/>
                <w:color w:val="000000"/>
                <w:sz w:val="12"/>
                <w:szCs w:val="12"/>
                <w:lang w:eastAsia="en-GB"/>
              </w:rPr>
              <w:t xml:space="preserve"> Emissions per capita</w:t>
            </w:r>
          </w:p>
        </w:tc>
        <w:tc>
          <w:tcPr>
            <w:tcW w:w="992" w:type="dxa"/>
            <w:hideMark/>
          </w:tcPr>
          <w:p w14:paraId="27941048" w14:textId="77777777" w:rsidR="002E104F" w:rsidRPr="005A6B77"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 xml:space="preserve">Centre for </w:t>
            </w:r>
            <w:proofErr w:type="spellStart"/>
            <w:r w:rsidRPr="007F1360">
              <w:rPr>
                <w:rFonts w:ascii="Arial" w:eastAsia="Times New Roman" w:hAnsi="Arial" w:cs="Arial"/>
                <w:color w:val="000000"/>
                <w:sz w:val="12"/>
                <w:szCs w:val="12"/>
                <w:lang w:eastAsia="en-GB"/>
              </w:rPr>
              <w:t>Cities</w:t>
            </w:r>
            <w:r>
              <w:rPr>
                <w:rFonts w:ascii="Arial" w:eastAsia="Times New Roman" w:hAnsi="Arial" w:cs="Arial"/>
                <w:color w:val="000000"/>
                <w:sz w:val="12"/>
                <w:szCs w:val="12"/>
                <w:vertAlign w:val="superscript"/>
                <w:lang w:eastAsia="en-GB"/>
              </w:rPr>
              <w:t>l</w:t>
            </w:r>
            <w:proofErr w:type="spellEnd"/>
          </w:p>
        </w:tc>
        <w:tc>
          <w:tcPr>
            <w:tcW w:w="992" w:type="dxa"/>
            <w:hideMark/>
          </w:tcPr>
          <w:p w14:paraId="764161B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Tonnes of CO</w:t>
            </w:r>
            <w:r w:rsidRPr="007F1360">
              <w:rPr>
                <w:rFonts w:ascii="Cambria Math" w:eastAsia="Times New Roman" w:hAnsi="Cambria Math" w:cs="Cambria Math"/>
                <w:color w:val="000000"/>
                <w:sz w:val="12"/>
                <w:szCs w:val="12"/>
                <w:lang w:eastAsia="en-GB"/>
              </w:rPr>
              <w:t>₂</w:t>
            </w:r>
          </w:p>
        </w:tc>
        <w:tc>
          <w:tcPr>
            <w:tcW w:w="853" w:type="dxa"/>
            <w:noWrap/>
            <w:hideMark/>
          </w:tcPr>
          <w:p w14:paraId="454E6ED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CFFF5E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4.99</w:t>
            </w:r>
          </w:p>
        </w:tc>
        <w:tc>
          <w:tcPr>
            <w:tcW w:w="699" w:type="dxa"/>
            <w:noWrap/>
            <w:hideMark/>
          </w:tcPr>
          <w:p w14:paraId="328A05D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4.68</w:t>
            </w:r>
          </w:p>
        </w:tc>
        <w:tc>
          <w:tcPr>
            <w:tcW w:w="703" w:type="dxa"/>
            <w:noWrap/>
            <w:hideMark/>
          </w:tcPr>
          <w:p w14:paraId="740F28C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4.54</w:t>
            </w:r>
          </w:p>
        </w:tc>
        <w:tc>
          <w:tcPr>
            <w:tcW w:w="622" w:type="dxa"/>
            <w:noWrap/>
            <w:hideMark/>
          </w:tcPr>
          <w:p w14:paraId="049C370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4.35</w:t>
            </w:r>
          </w:p>
        </w:tc>
        <w:tc>
          <w:tcPr>
            <w:tcW w:w="669" w:type="dxa"/>
            <w:noWrap/>
            <w:hideMark/>
          </w:tcPr>
          <w:p w14:paraId="77F8E92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4.19</w:t>
            </w:r>
          </w:p>
        </w:tc>
        <w:tc>
          <w:tcPr>
            <w:tcW w:w="567" w:type="dxa"/>
            <w:noWrap/>
            <w:hideMark/>
          </w:tcPr>
          <w:p w14:paraId="2314770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567" w:type="dxa"/>
            <w:noWrap/>
            <w:hideMark/>
          </w:tcPr>
          <w:p w14:paraId="6327DC1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0" w:type="dxa"/>
            <w:noWrap/>
            <w:hideMark/>
          </w:tcPr>
          <w:p w14:paraId="0B33BBF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4A613295" w14:textId="77777777" w:rsidTr="00636553">
        <w:trPr>
          <w:trHeight w:val="310"/>
        </w:trPr>
        <w:tc>
          <w:tcPr>
            <w:tcW w:w="851" w:type="dxa"/>
            <w:noWrap/>
            <w:hideMark/>
          </w:tcPr>
          <w:p w14:paraId="0EA82BD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13.1</w:t>
            </w:r>
          </w:p>
        </w:tc>
        <w:tc>
          <w:tcPr>
            <w:tcW w:w="1276" w:type="dxa"/>
            <w:hideMark/>
          </w:tcPr>
          <w:p w14:paraId="64A5793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Number of deaths </w:t>
            </w:r>
            <w:proofErr w:type="spellStart"/>
            <w:r w:rsidRPr="007F1360">
              <w:rPr>
                <w:rFonts w:ascii="Arial" w:eastAsia="Times New Roman" w:hAnsi="Arial" w:cs="Arial"/>
                <w:color w:val="000000"/>
                <w:sz w:val="12"/>
                <w:szCs w:val="12"/>
                <w:lang w:eastAsia="en-GB"/>
              </w:rPr>
              <w:t>attirubted</w:t>
            </w:r>
            <w:proofErr w:type="spellEnd"/>
            <w:r w:rsidRPr="007F1360">
              <w:rPr>
                <w:rFonts w:ascii="Arial" w:eastAsia="Times New Roman" w:hAnsi="Arial" w:cs="Arial"/>
                <w:color w:val="000000"/>
                <w:sz w:val="12"/>
                <w:szCs w:val="12"/>
                <w:lang w:eastAsia="en-GB"/>
              </w:rPr>
              <w:t xml:space="preserve"> to disaster per 100,000</w:t>
            </w:r>
          </w:p>
        </w:tc>
        <w:tc>
          <w:tcPr>
            <w:tcW w:w="992" w:type="dxa"/>
            <w:hideMark/>
          </w:tcPr>
          <w:p w14:paraId="3B291F95" w14:textId="77777777" w:rsidR="002E104F" w:rsidRPr="00F94A9C" w:rsidRDefault="002E104F" w:rsidP="00636553">
            <w:pPr>
              <w:ind w:left="720" w:hanging="720"/>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Nomis</w:t>
            </w:r>
            <w:r>
              <w:rPr>
                <w:rFonts w:ascii="Arial" w:eastAsia="Times New Roman" w:hAnsi="Arial" w:cs="Arial"/>
                <w:color w:val="000000"/>
                <w:sz w:val="12"/>
                <w:szCs w:val="12"/>
                <w:vertAlign w:val="superscript"/>
                <w:lang w:eastAsia="en-GB"/>
              </w:rPr>
              <w:t>ii</w:t>
            </w:r>
            <w:proofErr w:type="spellEnd"/>
          </w:p>
        </w:tc>
        <w:tc>
          <w:tcPr>
            <w:tcW w:w="992" w:type="dxa"/>
            <w:hideMark/>
          </w:tcPr>
          <w:p w14:paraId="33AD6BB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3" w:type="dxa"/>
            <w:noWrap/>
            <w:hideMark/>
          </w:tcPr>
          <w:p w14:paraId="1F0A74D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F30633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w:t>
            </w:r>
          </w:p>
        </w:tc>
        <w:tc>
          <w:tcPr>
            <w:tcW w:w="699" w:type="dxa"/>
            <w:noWrap/>
            <w:hideMark/>
          </w:tcPr>
          <w:p w14:paraId="2E5C424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w:t>
            </w:r>
          </w:p>
        </w:tc>
        <w:tc>
          <w:tcPr>
            <w:tcW w:w="703" w:type="dxa"/>
            <w:noWrap/>
            <w:hideMark/>
          </w:tcPr>
          <w:p w14:paraId="24666D7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w:t>
            </w:r>
          </w:p>
        </w:tc>
        <w:tc>
          <w:tcPr>
            <w:tcW w:w="622" w:type="dxa"/>
            <w:noWrap/>
            <w:hideMark/>
          </w:tcPr>
          <w:p w14:paraId="08831EE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w:t>
            </w:r>
          </w:p>
        </w:tc>
        <w:tc>
          <w:tcPr>
            <w:tcW w:w="669" w:type="dxa"/>
            <w:noWrap/>
            <w:hideMark/>
          </w:tcPr>
          <w:p w14:paraId="2944D96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w:t>
            </w:r>
          </w:p>
        </w:tc>
        <w:tc>
          <w:tcPr>
            <w:tcW w:w="567" w:type="dxa"/>
            <w:noWrap/>
            <w:hideMark/>
          </w:tcPr>
          <w:p w14:paraId="5156518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w:t>
            </w:r>
          </w:p>
        </w:tc>
        <w:tc>
          <w:tcPr>
            <w:tcW w:w="567" w:type="dxa"/>
            <w:noWrap/>
            <w:hideMark/>
          </w:tcPr>
          <w:p w14:paraId="7782E94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850" w:type="dxa"/>
            <w:noWrap/>
            <w:hideMark/>
          </w:tcPr>
          <w:p w14:paraId="743C5A4D"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No Colour</w:t>
            </w:r>
            <w:r w:rsidRPr="007F1360">
              <w:rPr>
                <w:rFonts w:ascii="Arial" w:eastAsia="Times New Roman" w:hAnsi="Arial" w:cs="Arial"/>
                <w:color w:val="000000"/>
                <w:sz w:val="12"/>
                <w:szCs w:val="12"/>
                <w:lang w:eastAsia="en-GB"/>
              </w:rPr>
              <w:t> </w:t>
            </w:r>
          </w:p>
        </w:tc>
      </w:tr>
      <w:tr w:rsidR="002E104F" w:rsidRPr="007F1360" w14:paraId="3A522E60" w14:textId="77777777" w:rsidTr="00636553">
        <w:trPr>
          <w:trHeight w:val="310"/>
        </w:trPr>
        <w:tc>
          <w:tcPr>
            <w:tcW w:w="851" w:type="dxa"/>
            <w:noWrap/>
            <w:hideMark/>
          </w:tcPr>
          <w:p w14:paraId="0DDE6CA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13.3</w:t>
            </w:r>
          </w:p>
        </w:tc>
        <w:tc>
          <w:tcPr>
            <w:tcW w:w="1276" w:type="dxa"/>
            <w:hideMark/>
          </w:tcPr>
          <w:p w14:paraId="28FAF31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Percentage concerned about climate change</w:t>
            </w:r>
          </w:p>
        </w:tc>
        <w:tc>
          <w:tcPr>
            <w:tcW w:w="992" w:type="dxa"/>
            <w:hideMark/>
          </w:tcPr>
          <w:p w14:paraId="3E4BE06B" w14:textId="77777777" w:rsidR="002E104F" w:rsidRPr="00915E0E"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BC</w:t>
            </w:r>
            <w:r>
              <w:rPr>
                <w:rFonts w:ascii="Arial" w:eastAsia="Times New Roman" w:hAnsi="Arial" w:cs="Arial"/>
                <w:color w:val="000000"/>
                <w:sz w:val="12"/>
                <w:szCs w:val="12"/>
                <w:lang w:eastAsia="en-GB"/>
              </w:rPr>
              <w:t>C</w:t>
            </w:r>
            <w:r>
              <w:rPr>
                <w:rFonts w:ascii="Arial" w:eastAsia="Times New Roman" w:hAnsi="Arial" w:cs="Arial"/>
                <w:color w:val="000000"/>
                <w:sz w:val="12"/>
                <w:szCs w:val="12"/>
                <w:vertAlign w:val="superscript"/>
                <w:lang w:eastAsia="en-GB"/>
              </w:rPr>
              <w:t>xlvii</w:t>
            </w:r>
            <w:proofErr w:type="spellEnd"/>
          </w:p>
        </w:tc>
        <w:tc>
          <w:tcPr>
            <w:tcW w:w="992" w:type="dxa"/>
            <w:hideMark/>
          </w:tcPr>
          <w:p w14:paraId="7FED2B6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48A71A0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4D9DA7D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74</w:t>
            </w:r>
          </w:p>
        </w:tc>
        <w:tc>
          <w:tcPr>
            <w:tcW w:w="699" w:type="dxa"/>
            <w:noWrap/>
            <w:hideMark/>
          </w:tcPr>
          <w:p w14:paraId="343D29F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3" w:type="dxa"/>
            <w:noWrap/>
            <w:hideMark/>
          </w:tcPr>
          <w:p w14:paraId="297FC56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81.7</w:t>
            </w:r>
          </w:p>
        </w:tc>
        <w:tc>
          <w:tcPr>
            <w:tcW w:w="622" w:type="dxa"/>
            <w:noWrap/>
            <w:hideMark/>
          </w:tcPr>
          <w:p w14:paraId="25C567C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85.8</w:t>
            </w:r>
          </w:p>
        </w:tc>
        <w:tc>
          <w:tcPr>
            <w:tcW w:w="669" w:type="dxa"/>
            <w:noWrap/>
            <w:hideMark/>
          </w:tcPr>
          <w:p w14:paraId="212BD35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87.9</w:t>
            </w:r>
          </w:p>
        </w:tc>
        <w:tc>
          <w:tcPr>
            <w:tcW w:w="567" w:type="dxa"/>
            <w:noWrap/>
            <w:hideMark/>
          </w:tcPr>
          <w:p w14:paraId="2958002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86.4</w:t>
            </w:r>
          </w:p>
        </w:tc>
        <w:tc>
          <w:tcPr>
            <w:tcW w:w="567" w:type="dxa"/>
            <w:noWrap/>
            <w:hideMark/>
          </w:tcPr>
          <w:p w14:paraId="300ADDE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75</w:t>
            </w:r>
          </w:p>
        </w:tc>
        <w:tc>
          <w:tcPr>
            <w:tcW w:w="850" w:type="dxa"/>
            <w:noWrap/>
            <w:hideMark/>
          </w:tcPr>
          <w:p w14:paraId="2BF03C9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64D81ADA" w14:textId="77777777" w:rsidTr="00636553">
        <w:trPr>
          <w:trHeight w:val="310"/>
        </w:trPr>
        <w:tc>
          <w:tcPr>
            <w:tcW w:w="851" w:type="dxa"/>
            <w:noWrap/>
            <w:hideMark/>
          </w:tcPr>
          <w:p w14:paraId="7DC9DC7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 </w:t>
            </w:r>
          </w:p>
        </w:tc>
        <w:tc>
          <w:tcPr>
            <w:tcW w:w="1276" w:type="dxa"/>
            <w:hideMark/>
          </w:tcPr>
          <w:p w14:paraId="441B6E9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Total CO2 Emissions</w:t>
            </w:r>
          </w:p>
        </w:tc>
        <w:tc>
          <w:tcPr>
            <w:tcW w:w="992" w:type="dxa"/>
            <w:hideMark/>
          </w:tcPr>
          <w:p w14:paraId="6B6D601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BCC data team</w:t>
            </w:r>
          </w:p>
        </w:tc>
        <w:tc>
          <w:tcPr>
            <w:tcW w:w="992" w:type="dxa"/>
            <w:hideMark/>
          </w:tcPr>
          <w:p w14:paraId="5E0CC4D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K tonnes</w:t>
            </w:r>
          </w:p>
        </w:tc>
        <w:tc>
          <w:tcPr>
            <w:tcW w:w="853" w:type="dxa"/>
            <w:noWrap/>
            <w:hideMark/>
          </w:tcPr>
          <w:p w14:paraId="2AE7A46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39ABD6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1967.7</w:t>
            </w:r>
          </w:p>
        </w:tc>
        <w:tc>
          <w:tcPr>
            <w:tcW w:w="699" w:type="dxa"/>
            <w:noWrap/>
            <w:hideMark/>
          </w:tcPr>
          <w:p w14:paraId="3261559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1777</w:t>
            </w:r>
          </w:p>
        </w:tc>
        <w:tc>
          <w:tcPr>
            <w:tcW w:w="703" w:type="dxa"/>
            <w:noWrap/>
            <w:hideMark/>
          </w:tcPr>
          <w:p w14:paraId="5B1E342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1640</w:t>
            </w:r>
          </w:p>
        </w:tc>
        <w:tc>
          <w:tcPr>
            <w:tcW w:w="622" w:type="dxa"/>
            <w:noWrap/>
            <w:hideMark/>
          </w:tcPr>
          <w:p w14:paraId="30C3F7B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1547</w:t>
            </w:r>
          </w:p>
        </w:tc>
        <w:tc>
          <w:tcPr>
            <w:tcW w:w="669" w:type="dxa"/>
            <w:noWrap/>
            <w:hideMark/>
          </w:tcPr>
          <w:p w14:paraId="6902F3C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1483.25</w:t>
            </w:r>
          </w:p>
        </w:tc>
        <w:tc>
          <w:tcPr>
            <w:tcW w:w="567" w:type="dxa"/>
            <w:noWrap/>
            <w:hideMark/>
          </w:tcPr>
          <w:p w14:paraId="314E2FD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1,437</w:t>
            </w:r>
          </w:p>
        </w:tc>
        <w:tc>
          <w:tcPr>
            <w:tcW w:w="567" w:type="dxa"/>
            <w:noWrap/>
            <w:hideMark/>
          </w:tcPr>
          <w:p w14:paraId="1F8F420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1368</w:t>
            </w:r>
          </w:p>
        </w:tc>
        <w:tc>
          <w:tcPr>
            <w:tcW w:w="850" w:type="dxa"/>
            <w:noWrap/>
            <w:hideMark/>
          </w:tcPr>
          <w:p w14:paraId="55E59D8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17AD40FA" w14:textId="77777777" w:rsidTr="00636553">
        <w:trPr>
          <w:trHeight w:val="310"/>
        </w:trPr>
        <w:tc>
          <w:tcPr>
            <w:tcW w:w="851" w:type="dxa"/>
            <w:shd w:val="clear" w:color="auto" w:fill="D9D9D9" w:themeFill="background1" w:themeFillShade="D9"/>
            <w:noWrap/>
            <w:hideMark/>
          </w:tcPr>
          <w:p w14:paraId="518B17D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14</w:t>
            </w:r>
          </w:p>
        </w:tc>
        <w:tc>
          <w:tcPr>
            <w:tcW w:w="1276" w:type="dxa"/>
            <w:shd w:val="clear" w:color="auto" w:fill="D9D9D9" w:themeFill="background1" w:themeFillShade="D9"/>
            <w:hideMark/>
          </w:tcPr>
          <w:p w14:paraId="601EED4C"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Life Below Water</w:t>
            </w:r>
          </w:p>
        </w:tc>
        <w:tc>
          <w:tcPr>
            <w:tcW w:w="992" w:type="dxa"/>
            <w:shd w:val="clear" w:color="auto" w:fill="D9D9D9" w:themeFill="background1" w:themeFillShade="D9"/>
            <w:hideMark/>
          </w:tcPr>
          <w:p w14:paraId="1D82540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2BDF4F9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30FD17A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7881BD5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244A3BC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4EE4148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1EF4C46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2F1F8E3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689EC16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2D6F1AF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1A6B0BB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204DA989" w14:textId="77777777" w:rsidTr="00636553">
        <w:trPr>
          <w:trHeight w:val="310"/>
        </w:trPr>
        <w:tc>
          <w:tcPr>
            <w:tcW w:w="851" w:type="dxa"/>
            <w:noWrap/>
            <w:hideMark/>
          </w:tcPr>
          <w:p w14:paraId="6CA273F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14.1</w:t>
            </w:r>
          </w:p>
        </w:tc>
        <w:tc>
          <w:tcPr>
            <w:tcW w:w="1276" w:type="dxa"/>
            <w:hideMark/>
          </w:tcPr>
          <w:p w14:paraId="2F47869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river in High ecological status</w:t>
            </w:r>
          </w:p>
        </w:tc>
        <w:tc>
          <w:tcPr>
            <w:tcW w:w="992" w:type="dxa"/>
            <w:hideMark/>
          </w:tcPr>
          <w:p w14:paraId="66037A8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Environment Agency</w:t>
            </w:r>
            <w:r>
              <w:rPr>
                <w:rStyle w:val="EndnoteReference"/>
                <w:rFonts w:ascii="Arial" w:eastAsia="Times New Roman" w:hAnsi="Arial" w:cs="Arial"/>
                <w:color w:val="000000"/>
                <w:sz w:val="12"/>
                <w:szCs w:val="12"/>
                <w:lang w:eastAsia="en-GB"/>
              </w:rPr>
              <w:endnoteReference w:id="61"/>
            </w:r>
          </w:p>
        </w:tc>
        <w:tc>
          <w:tcPr>
            <w:tcW w:w="992" w:type="dxa"/>
            <w:hideMark/>
          </w:tcPr>
          <w:p w14:paraId="2E7FF91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7E849B3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4044347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60.7%</w:t>
            </w:r>
          </w:p>
        </w:tc>
        <w:tc>
          <w:tcPr>
            <w:tcW w:w="699" w:type="dxa"/>
            <w:noWrap/>
            <w:hideMark/>
          </w:tcPr>
          <w:p w14:paraId="139ED4F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64.9%</w:t>
            </w:r>
          </w:p>
        </w:tc>
        <w:tc>
          <w:tcPr>
            <w:tcW w:w="703" w:type="dxa"/>
            <w:noWrap/>
            <w:hideMark/>
          </w:tcPr>
          <w:p w14:paraId="4F5CBFA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22" w:type="dxa"/>
            <w:noWrap/>
            <w:hideMark/>
          </w:tcPr>
          <w:p w14:paraId="34304A4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69" w:type="dxa"/>
            <w:noWrap/>
            <w:hideMark/>
          </w:tcPr>
          <w:p w14:paraId="3B9F120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68.6%</w:t>
            </w:r>
          </w:p>
        </w:tc>
        <w:tc>
          <w:tcPr>
            <w:tcW w:w="567" w:type="dxa"/>
            <w:noWrap/>
            <w:hideMark/>
          </w:tcPr>
          <w:p w14:paraId="6083C79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3A8D1AB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52479C8D"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Green</w:t>
            </w:r>
            <w:r w:rsidRPr="007F1360">
              <w:rPr>
                <w:rFonts w:ascii="Arial" w:eastAsia="Times New Roman" w:hAnsi="Arial" w:cs="Arial"/>
                <w:color w:val="000000"/>
                <w:sz w:val="12"/>
                <w:szCs w:val="12"/>
                <w:lang w:eastAsia="en-GB"/>
              </w:rPr>
              <w:t> </w:t>
            </w:r>
          </w:p>
        </w:tc>
      </w:tr>
      <w:tr w:rsidR="002E104F" w:rsidRPr="007F1360" w14:paraId="45DAE66A" w14:textId="77777777" w:rsidTr="00636553">
        <w:trPr>
          <w:trHeight w:val="310"/>
        </w:trPr>
        <w:tc>
          <w:tcPr>
            <w:tcW w:w="851" w:type="dxa"/>
            <w:noWrap/>
            <w:hideMark/>
          </w:tcPr>
          <w:p w14:paraId="5E6DBE3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14.1</w:t>
            </w:r>
          </w:p>
        </w:tc>
        <w:tc>
          <w:tcPr>
            <w:tcW w:w="1276" w:type="dxa"/>
            <w:hideMark/>
          </w:tcPr>
          <w:p w14:paraId="33272ED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river in Good ecological status</w:t>
            </w:r>
          </w:p>
        </w:tc>
        <w:tc>
          <w:tcPr>
            <w:tcW w:w="992" w:type="dxa"/>
            <w:hideMark/>
          </w:tcPr>
          <w:p w14:paraId="013C559C" w14:textId="77777777" w:rsidR="002E104F" w:rsidRPr="007A4564"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 xml:space="preserve">Environment </w:t>
            </w:r>
            <w:proofErr w:type="spellStart"/>
            <w:r w:rsidRPr="007F1360">
              <w:rPr>
                <w:rFonts w:ascii="Arial" w:eastAsia="Times New Roman" w:hAnsi="Arial" w:cs="Arial"/>
                <w:color w:val="000000"/>
                <w:sz w:val="12"/>
                <w:szCs w:val="12"/>
                <w:lang w:eastAsia="en-GB"/>
              </w:rPr>
              <w:t>Agency</w:t>
            </w:r>
            <w:r>
              <w:rPr>
                <w:rFonts w:ascii="Arial" w:eastAsia="Times New Roman" w:hAnsi="Arial" w:cs="Arial"/>
                <w:color w:val="000000"/>
                <w:sz w:val="12"/>
                <w:szCs w:val="12"/>
                <w:vertAlign w:val="superscript"/>
                <w:lang w:eastAsia="en-GB"/>
              </w:rPr>
              <w:t>lx</w:t>
            </w:r>
            <w:proofErr w:type="spellEnd"/>
          </w:p>
        </w:tc>
        <w:tc>
          <w:tcPr>
            <w:tcW w:w="992" w:type="dxa"/>
            <w:hideMark/>
          </w:tcPr>
          <w:p w14:paraId="02ACE5F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3DFDFEB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5422296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15.6%</w:t>
            </w:r>
          </w:p>
        </w:tc>
        <w:tc>
          <w:tcPr>
            <w:tcW w:w="699" w:type="dxa"/>
            <w:noWrap/>
            <w:hideMark/>
          </w:tcPr>
          <w:p w14:paraId="3D9B415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13.7%</w:t>
            </w:r>
          </w:p>
        </w:tc>
        <w:tc>
          <w:tcPr>
            <w:tcW w:w="703" w:type="dxa"/>
            <w:noWrap/>
            <w:hideMark/>
          </w:tcPr>
          <w:p w14:paraId="08276AA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22" w:type="dxa"/>
            <w:noWrap/>
            <w:hideMark/>
          </w:tcPr>
          <w:p w14:paraId="6B3412D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69" w:type="dxa"/>
            <w:noWrap/>
            <w:hideMark/>
          </w:tcPr>
          <w:p w14:paraId="47C2969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12.4%</w:t>
            </w:r>
          </w:p>
        </w:tc>
        <w:tc>
          <w:tcPr>
            <w:tcW w:w="567" w:type="dxa"/>
            <w:noWrap/>
            <w:hideMark/>
          </w:tcPr>
          <w:p w14:paraId="0F1827C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2CB9C51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6DCBFDF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363B0C82" w14:textId="77777777" w:rsidTr="00636553">
        <w:trPr>
          <w:trHeight w:val="310"/>
        </w:trPr>
        <w:tc>
          <w:tcPr>
            <w:tcW w:w="851" w:type="dxa"/>
            <w:noWrap/>
            <w:hideMark/>
          </w:tcPr>
          <w:p w14:paraId="79C649B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14.1</w:t>
            </w:r>
          </w:p>
        </w:tc>
        <w:tc>
          <w:tcPr>
            <w:tcW w:w="1276" w:type="dxa"/>
            <w:hideMark/>
          </w:tcPr>
          <w:p w14:paraId="47080B0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river in Moderate ecological status</w:t>
            </w:r>
          </w:p>
        </w:tc>
        <w:tc>
          <w:tcPr>
            <w:tcW w:w="992" w:type="dxa"/>
            <w:hideMark/>
          </w:tcPr>
          <w:p w14:paraId="1A9C52C8" w14:textId="77777777" w:rsidR="002E104F" w:rsidRPr="007A4564"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 xml:space="preserve">Environment </w:t>
            </w:r>
            <w:proofErr w:type="spellStart"/>
            <w:r w:rsidRPr="007F1360">
              <w:rPr>
                <w:rFonts w:ascii="Arial" w:eastAsia="Times New Roman" w:hAnsi="Arial" w:cs="Arial"/>
                <w:color w:val="000000"/>
                <w:sz w:val="12"/>
                <w:szCs w:val="12"/>
                <w:lang w:eastAsia="en-GB"/>
              </w:rPr>
              <w:t>Agency</w:t>
            </w:r>
            <w:r>
              <w:rPr>
                <w:rFonts w:ascii="Arial" w:eastAsia="Times New Roman" w:hAnsi="Arial" w:cs="Arial"/>
                <w:color w:val="000000"/>
                <w:sz w:val="12"/>
                <w:szCs w:val="12"/>
                <w:vertAlign w:val="superscript"/>
                <w:lang w:eastAsia="en-GB"/>
              </w:rPr>
              <w:t>lx</w:t>
            </w:r>
            <w:proofErr w:type="spellEnd"/>
          </w:p>
        </w:tc>
        <w:tc>
          <w:tcPr>
            <w:tcW w:w="992" w:type="dxa"/>
            <w:hideMark/>
          </w:tcPr>
          <w:p w14:paraId="7A20757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4A46E93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D6CAEA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18.0%</w:t>
            </w:r>
          </w:p>
        </w:tc>
        <w:tc>
          <w:tcPr>
            <w:tcW w:w="699" w:type="dxa"/>
            <w:noWrap/>
            <w:hideMark/>
          </w:tcPr>
          <w:p w14:paraId="6D74284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15.3%</w:t>
            </w:r>
          </w:p>
        </w:tc>
        <w:tc>
          <w:tcPr>
            <w:tcW w:w="703" w:type="dxa"/>
            <w:noWrap/>
            <w:hideMark/>
          </w:tcPr>
          <w:p w14:paraId="1C3B460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22" w:type="dxa"/>
            <w:noWrap/>
            <w:hideMark/>
          </w:tcPr>
          <w:p w14:paraId="28FA409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69" w:type="dxa"/>
            <w:noWrap/>
            <w:hideMark/>
          </w:tcPr>
          <w:p w14:paraId="238D276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13.1%</w:t>
            </w:r>
          </w:p>
        </w:tc>
        <w:tc>
          <w:tcPr>
            <w:tcW w:w="567" w:type="dxa"/>
            <w:noWrap/>
            <w:hideMark/>
          </w:tcPr>
          <w:p w14:paraId="792DF4A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7310BBF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6408874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3A1F7597" w14:textId="77777777" w:rsidTr="00636553">
        <w:trPr>
          <w:trHeight w:val="310"/>
        </w:trPr>
        <w:tc>
          <w:tcPr>
            <w:tcW w:w="851" w:type="dxa"/>
            <w:noWrap/>
            <w:hideMark/>
          </w:tcPr>
          <w:p w14:paraId="125B9CE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14.1</w:t>
            </w:r>
          </w:p>
        </w:tc>
        <w:tc>
          <w:tcPr>
            <w:tcW w:w="1276" w:type="dxa"/>
            <w:hideMark/>
          </w:tcPr>
          <w:p w14:paraId="5F9F6DA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river in Poor ecological status</w:t>
            </w:r>
          </w:p>
        </w:tc>
        <w:tc>
          <w:tcPr>
            <w:tcW w:w="992" w:type="dxa"/>
            <w:hideMark/>
          </w:tcPr>
          <w:p w14:paraId="023DDBA3" w14:textId="77777777" w:rsidR="002E104F" w:rsidRPr="007A4564"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 xml:space="preserve">Environment </w:t>
            </w:r>
            <w:proofErr w:type="spellStart"/>
            <w:r w:rsidRPr="007F1360">
              <w:rPr>
                <w:rFonts w:ascii="Arial" w:eastAsia="Times New Roman" w:hAnsi="Arial" w:cs="Arial"/>
                <w:color w:val="000000"/>
                <w:sz w:val="12"/>
                <w:szCs w:val="12"/>
                <w:lang w:eastAsia="en-GB"/>
              </w:rPr>
              <w:t>Agency</w:t>
            </w:r>
            <w:r>
              <w:rPr>
                <w:rFonts w:ascii="Arial" w:eastAsia="Times New Roman" w:hAnsi="Arial" w:cs="Arial"/>
                <w:color w:val="000000"/>
                <w:sz w:val="12"/>
                <w:szCs w:val="12"/>
                <w:vertAlign w:val="superscript"/>
                <w:lang w:eastAsia="en-GB"/>
              </w:rPr>
              <w:t>lx</w:t>
            </w:r>
            <w:proofErr w:type="spellEnd"/>
          </w:p>
        </w:tc>
        <w:tc>
          <w:tcPr>
            <w:tcW w:w="992" w:type="dxa"/>
            <w:hideMark/>
          </w:tcPr>
          <w:p w14:paraId="1A1FB26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4D0B665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496126E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w:t>
            </w:r>
          </w:p>
        </w:tc>
        <w:tc>
          <w:tcPr>
            <w:tcW w:w="699" w:type="dxa"/>
            <w:noWrap/>
            <w:hideMark/>
          </w:tcPr>
          <w:p w14:paraId="2F1EB1A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5.0%</w:t>
            </w:r>
          </w:p>
        </w:tc>
        <w:tc>
          <w:tcPr>
            <w:tcW w:w="703" w:type="dxa"/>
            <w:noWrap/>
            <w:hideMark/>
          </w:tcPr>
          <w:p w14:paraId="47923AE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22" w:type="dxa"/>
            <w:noWrap/>
            <w:hideMark/>
          </w:tcPr>
          <w:p w14:paraId="4FEB2EC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69" w:type="dxa"/>
            <w:noWrap/>
            <w:hideMark/>
          </w:tcPr>
          <w:p w14:paraId="0C6D4C6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5.0%</w:t>
            </w:r>
          </w:p>
        </w:tc>
        <w:tc>
          <w:tcPr>
            <w:tcW w:w="567" w:type="dxa"/>
            <w:noWrap/>
            <w:hideMark/>
          </w:tcPr>
          <w:p w14:paraId="5817C36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22B15AE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08F8569D" w14:textId="77777777" w:rsidR="002E104F" w:rsidRPr="007F1360" w:rsidRDefault="002E104F" w:rsidP="00636553">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Orange</w:t>
            </w:r>
            <w:r w:rsidRPr="007F1360">
              <w:rPr>
                <w:rFonts w:ascii="Arial" w:eastAsia="Times New Roman" w:hAnsi="Arial" w:cs="Arial"/>
                <w:color w:val="000000"/>
                <w:sz w:val="12"/>
                <w:szCs w:val="12"/>
                <w:lang w:eastAsia="en-GB"/>
              </w:rPr>
              <w:t>  </w:t>
            </w:r>
          </w:p>
        </w:tc>
      </w:tr>
      <w:tr w:rsidR="002E104F" w:rsidRPr="007F1360" w14:paraId="759E0FC8" w14:textId="77777777" w:rsidTr="00636553">
        <w:trPr>
          <w:trHeight w:val="310"/>
        </w:trPr>
        <w:tc>
          <w:tcPr>
            <w:tcW w:w="851" w:type="dxa"/>
            <w:noWrap/>
            <w:hideMark/>
          </w:tcPr>
          <w:p w14:paraId="63EEF04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14.1</w:t>
            </w:r>
          </w:p>
        </w:tc>
        <w:tc>
          <w:tcPr>
            <w:tcW w:w="1276" w:type="dxa"/>
            <w:hideMark/>
          </w:tcPr>
          <w:p w14:paraId="6085C0F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river in Bad ecological status</w:t>
            </w:r>
          </w:p>
        </w:tc>
        <w:tc>
          <w:tcPr>
            <w:tcW w:w="992" w:type="dxa"/>
            <w:hideMark/>
          </w:tcPr>
          <w:p w14:paraId="0649B641" w14:textId="77777777" w:rsidR="002E104F" w:rsidRPr="007A4564"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 xml:space="preserve">Environment </w:t>
            </w:r>
            <w:proofErr w:type="spellStart"/>
            <w:r w:rsidRPr="007F1360">
              <w:rPr>
                <w:rFonts w:ascii="Arial" w:eastAsia="Times New Roman" w:hAnsi="Arial" w:cs="Arial"/>
                <w:color w:val="000000"/>
                <w:sz w:val="12"/>
                <w:szCs w:val="12"/>
                <w:lang w:eastAsia="en-GB"/>
              </w:rPr>
              <w:t>Agency</w:t>
            </w:r>
            <w:r>
              <w:rPr>
                <w:rFonts w:ascii="Arial" w:eastAsia="Times New Roman" w:hAnsi="Arial" w:cs="Arial"/>
                <w:color w:val="000000"/>
                <w:sz w:val="12"/>
                <w:szCs w:val="12"/>
                <w:vertAlign w:val="superscript"/>
                <w:lang w:eastAsia="en-GB"/>
              </w:rPr>
              <w:t>lx</w:t>
            </w:r>
            <w:proofErr w:type="spellEnd"/>
          </w:p>
        </w:tc>
        <w:tc>
          <w:tcPr>
            <w:tcW w:w="992" w:type="dxa"/>
            <w:hideMark/>
          </w:tcPr>
          <w:p w14:paraId="54E1974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6D7488E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AB5F704" w14:textId="77777777" w:rsidR="002E104F" w:rsidRPr="007F1360" w:rsidRDefault="002E104F" w:rsidP="00636553">
            <w:pPr>
              <w:jc w:val="center"/>
              <w:rPr>
                <w:rFonts w:eastAsia="Times New Roman"/>
                <w:color w:val="000000"/>
                <w:sz w:val="12"/>
                <w:szCs w:val="12"/>
                <w:lang w:eastAsia="en-GB"/>
              </w:rPr>
            </w:pPr>
            <w:r w:rsidRPr="007F1360">
              <w:rPr>
                <w:rFonts w:eastAsia="Times New Roman"/>
                <w:color w:val="000000"/>
                <w:sz w:val="12"/>
                <w:szCs w:val="12"/>
                <w:lang w:eastAsia="en-GB"/>
              </w:rPr>
              <w:t>1.0%</w:t>
            </w:r>
          </w:p>
        </w:tc>
        <w:tc>
          <w:tcPr>
            <w:tcW w:w="699" w:type="dxa"/>
            <w:noWrap/>
            <w:hideMark/>
          </w:tcPr>
          <w:p w14:paraId="21D2254E" w14:textId="77777777" w:rsidR="002E104F" w:rsidRPr="007F1360" w:rsidRDefault="002E104F" w:rsidP="00636553">
            <w:pPr>
              <w:jc w:val="center"/>
              <w:rPr>
                <w:rFonts w:eastAsia="Times New Roman"/>
                <w:color w:val="000000"/>
                <w:sz w:val="12"/>
                <w:szCs w:val="12"/>
                <w:lang w:eastAsia="en-GB"/>
              </w:rPr>
            </w:pPr>
            <w:r w:rsidRPr="007F1360">
              <w:rPr>
                <w:rFonts w:eastAsia="Times New Roman"/>
                <w:color w:val="000000"/>
                <w:sz w:val="12"/>
                <w:szCs w:val="12"/>
                <w:lang w:eastAsia="en-GB"/>
              </w:rPr>
              <w:t>0.8%</w:t>
            </w:r>
          </w:p>
        </w:tc>
        <w:tc>
          <w:tcPr>
            <w:tcW w:w="703" w:type="dxa"/>
            <w:noWrap/>
            <w:hideMark/>
          </w:tcPr>
          <w:p w14:paraId="15EDD47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22" w:type="dxa"/>
            <w:noWrap/>
            <w:hideMark/>
          </w:tcPr>
          <w:p w14:paraId="5FFBA1E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69" w:type="dxa"/>
            <w:noWrap/>
            <w:hideMark/>
          </w:tcPr>
          <w:p w14:paraId="537E22B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0.7%</w:t>
            </w:r>
          </w:p>
        </w:tc>
        <w:tc>
          <w:tcPr>
            <w:tcW w:w="567" w:type="dxa"/>
            <w:noWrap/>
            <w:hideMark/>
          </w:tcPr>
          <w:p w14:paraId="290752A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18FA87A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5E336B0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25FC94B7" w14:textId="77777777" w:rsidTr="00636553">
        <w:trPr>
          <w:trHeight w:val="310"/>
        </w:trPr>
        <w:tc>
          <w:tcPr>
            <w:tcW w:w="851" w:type="dxa"/>
            <w:noWrap/>
            <w:hideMark/>
          </w:tcPr>
          <w:p w14:paraId="4BD071D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14.1</w:t>
            </w:r>
          </w:p>
        </w:tc>
        <w:tc>
          <w:tcPr>
            <w:tcW w:w="1276" w:type="dxa"/>
            <w:hideMark/>
          </w:tcPr>
          <w:p w14:paraId="16AC9E5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river with no data</w:t>
            </w:r>
          </w:p>
        </w:tc>
        <w:tc>
          <w:tcPr>
            <w:tcW w:w="992" w:type="dxa"/>
            <w:hideMark/>
          </w:tcPr>
          <w:p w14:paraId="77429FBB" w14:textId="77777777" w:rsidR="002E104F" w:rsidRPr="007A4564"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 xml:space="preserve">Environment </w:t>
            </w:r>
            <w:proofErr w:type="spellStart"/>
            <w:r w:rsidRPr="007F1360">
              <w:rPr>
                <w:rFonts w:ascii="Arial" w:eastAsia="Times New Roman" w:hAnsi="Arial" w:cs="Arial"/>
                <w:color w:val="000000"/>
                <w:sz w:val="12"/>
                <w:szCs w:val="12"/>
                <w:lang w:eastAsia="en-GB"/>
              </w:rPr>
              <w:t>Agency</w:t>
            </w:r>
            <w:r>
              <w:rPr>
                <w:rFonts w:ascii="Arial" w:eastAsia="Times New Roman" w:hAnsi="Arial" w:cs="Arial"/>
                <w:color w:val="000000"/>
                <w:sz w:val="12"/>
                <w:szCs w:val="12"/>
                <w:vertAlign w:val="superscript"/>
                <w:lang w:eastAsia="en-GB"/>
              </w:rPr>
              <w:t>lx</w:t>
            </w:r>
            <w:proofErr w:type="spellEnd"/>
          </w:p>
        </w:tc>
        <w:tc>
          <w:tcPr>
            <w:tcW w:w="992" w:type="dxa"/>
            <w:hideMark/>
          </w:tcPr>
          <w:p w14:paraId="51F6B10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7FF17F1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EA5FF6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0.0%</w:t>
            </w:r>
          </w:p>
        </w:tc>
        <w:tc>
          <w:tcPr>
            <w:tcW w:w="699" w:type="dxa"/>
            <w:noWrap/>
            <w:hideMark/>
          </w:tcPr>
          <w:p w14:paraId="714509E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0.0%</w:t>
            </w:r>
          </w:p>
        </w:tc>
        <w:tc>
          <w:tcPr>
            <w:tcW w:w="703" w:type="dxa"/>
            <w:noWrap/>
            <w:hideMark/>
          </w:tcPr>
          <w:p w14:paraId="009904B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22" w:type="dxa"/>
            <w:noWrap/>
            <w:hideMark/>
          </w:tcPr>
          <w:p w14:paraId="09576DD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69" w:type="dxa"/>
            <w:noWrap/>
            <w:hideMark/>
          </w:tcPr>
          <w:p w14:paraId="7A1DF79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0.0%</w:t>
            </w:r>
          </w:p>
        </w:tc>
        <w:tc>
          <w:tcPr>
            <w:tcW w:w="567" w:type="dxa"/>
            <w:noWrap/>
            <w:hideMark/>
          </w:tcPr>
          <w:p w14:paraId="6AB07EC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0FFCD14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70F5EFC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6BEE0731" w14:textId="77777777" w:rsidTr="00636553">
        <w:trPr>
          <w:trHeight w:val="310"/>
        </w:trPr>
        <w:tc>
          <w:tcPr>
            <w:tcW w:w="851" w:type="dxa"/>
            <w:shd w:val="clear" w:color="auto" w:fill="D9D9D9" w:themeFill="background1" w:themeFillShade="D9"/>
            <w:noWrap/>
            <w:hideMark/>
          </w:tcPr>
          <w:p w14:paraId="65E1E7D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15</w:t>
            </w:r>
          </w:p>
        </w:tc>
        <w:tc>
          <w:tcPr>
            <w:tcW w:w="1276" w:type="dxa"/>
            <w:shd w:val="clear" w:color="auto" w:fill="D9D9D9" w:themeFill="background1" w:themeFillShade="D9"/>
            <w:hideMark/>
          </w:tcPr>
          <w:p w14:paraId="268878F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Life on Land</w:t>
            </w:r>
          </w:p>
        </w:tc>
        <w:tc>
          <w:tcPr>
            <w:tcW w:w="992" w:type="dxa"/>
            <w:shd w:val="clear" w:color="auto" w:fill="D9D9D9" w:themeFill="background1" w:themeFillShade="D9"/>
            <w:hideMark/>
          </w:tcPr>
          <w:p w14:paraId="5C94EB8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581D61E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7A42BBE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6D2F81F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5299635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61855B5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540D3AA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1A8FAE5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151F6C9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7195867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10536FA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553DE227" w14:textId="77777777" w:rsidTr="00636553">
        <w:trPr>
          <w:trHeight w:val="310"/>
        </w:trPr>
        <w:tc>
          <w:tcPr>
            <w:tcW w:w="851" w:type="dxa"/>
            <w:noWrap/>
            <w:hideMark/>
          </w:tcPr>
          <w:p w14:paraId="2596DA3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15,1</w:t>
            </w:r>
          </w:p>
        </w:tc>
        <w:tc>
          <w:tcPr>
            <w:tcW w:w="1276" w:type="dxa"/>
            <w:hideMark/>
          </w:tcPr>
          <w:p w14:paraId="273F1E5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Tree Canopy Cover</w:t>
            </w:r>
          </w:p>
        </w:tc>
        <w:tc>
          <w:tcPr>
            <w:tcW w:w="992" w:type="dxa"/>
            <w:hideMark/>
          </w:tcPr>
          <w:p w14:paraId="3B7AE03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Bristol Tree Forum</w:t>
            </w:r>
            <w:r>
              <w:rPr>
                <w:rStyle w:val="EndnoteReference"/>
                <w:rFonts w:ascii="Arial" w:eastAsia="Times New Roman" w:hAnsi="Arial" w:cs="Arial"/>
                <w:color w:val="000000"/>
                <w:sz w:val="12"/>
                <w:szCs w:val="12"/>
                <w:lang w:eastAsia="en-GB"/>
              </w:rPr>
              <w:endnoteReference w:id="62"/>
            </w:r>
            <w:r>
              <w:rPr>
                <w:rFonts w:ascii="Arial" w:eastAsia="Times New Roman" w:hAnsi="Arial" w:cs="Arial"/>
                <w:color w:val="000000"/>
                <w:sz w:val="12"/>
                <w:szCs w:val="12"/>
                <w:lang w:eastAsia="en-GB"/>
              </w:rPr>
              <w:t xml:space="preserve"> </w:t>
            </w:r>
            <w:r>
              <w:rPr>
                <w:rStyle w:val="EndnoteReference"/>
                <w:rFonts w:ascii="Arial" w:eastAsia="Times New Roman" w:hAnsi="Arial" w:cs="Arial"/>
                <w:color w:val="000000"/>
                <w:sz w:val="12"/>
                <w:szCs w:val="12"/>
                <w:lang w:eastAsia="en-GB"/>
              </w:rPr>
              <w:endnoteReference w:id="63"/>
            </w:r>
          </w:p>
        </w:tc>
        <w:tc>
          <w:tcPr>
            <w:tcW w:w="992" w:type="dxa"/>
            <w:hideMark/>
          </w:tcPr>
          <w:p w14:paraId="73F79EAD"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7D8F3BB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AF3F39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99" w:type="dxa"/>
            <w:noWrap/>
            <w:hideMark/>
          </w:tcPr>
          <w:p w14:paraId="7BD5B72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w:t>
            </w:r>
          </w:p>
        </w:tc>
        <w:tc>
          <w:tcPr>
            <w:tcW w:w="703" w:type="dxa"/>
            <w:noWrap/>
            <w:hideMark/>
          </w:tcPr>
          <w:p w14:paraId="50E073B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22" w:type="dxa"/>
            <w:noWrap/>
            <w:hideMark/>
          </w:tcPr>
          <w:p w14:paraId="4DC4FD6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18.6/17.9</w:t>
            </w:r>
          </w:p>
        </w:tc>
        <w:tc>
          <w:tcPr>
            <w:tcW w:w="669" w:type="dxa"/>
            <w:noWrap/>
            <w:hideMark/>
          </w:tcPr>
          <w:p w14:paraId="1939B61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560BD5F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17.5</w:t>
            </w:r>
          </w:p>
        </w:tc>
        <w:tc>
          <w:tcPr>
            <w:tcW w:w="567" w:type="dxa"/>
            <w:noWrap/>
            <w:hideMark/>
          </w:tcPr>
          <w:p w14:paraId="1F1B57D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7706A6E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554BF238" w14:textId="77777777" w:rsidTr="00636553">
        <w:trPr>
          <w:trHeight w:val="620"/>
        </w:trPr>
        <w:tc>
          <w:tcPr>
            <w:tcW w:w="851" w:type="dxa"/>
            <w:noWrap/>
            <w:hideMark/>
          </w:tcPr>
          <w:p w14:paraId="4219E44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15.1</w:t>
            </w:r>
          </w:p>
        </w:tc>
        <w:tc>
          <w:tcPr>
            <w:tcW w:w="1276" w:type="dxa"/>
            <w:hideMark/>
          </w:tcPr>
          <w:p w14:paraId="7657907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respondents who visit parks and open spaces at least once a week</w:t>
            </w:r>
          </w:p>
        </w:tc>
        <w:tc>
          <w:tcPr>
            <w:tcW w:w="992" w:type="dxa"/>
            <w:hideMark/>
          </w:tcPr>
          <w:p w14:paraId="184F3906" w14:textId="77777777" w:rsidR="002E104F" w:rsidRPr="00C309C4"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BCC</w:t>
            </w:r>
            <w:r>
              <w:rPr>
                <w:rFonts w:ascii="Arial" w:eastAsia="Times New Roman" w:hAnsi="Arial" w:cs="Arial"/>
                <w:color w:val="000000"/>
                <w:sz w:val="12"/>
                <w:szCs w:val="12"/>
                <w:vertAlign w:val="superscript"/>
                <w:lang w:eastAsia="en-GB"/>
              </w:rPr>
              <w:t>xlvii</w:t>
            </w:r>
            <w:proofErr w:type="spellEnd"/>
          </w:p>
        </w:tc>
        <w:tc>
          <w:tcPr>
            <w:tcW w:w="992" w:type="dxa"/>
            <w:hideMark/>
          </w:tcPr>
          <w:p w14:paraId="324B4969"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0D4C1DC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3C1E626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54.6</w:t>
            </w:r>
          </w:p>
        </w:tc>
        <w:tc>
          <w:tcPr>
            <w:tcW w:w="699" w:type="dxa"/>
            <w:noWrap/>
            <w:hideMark/>
          </w:tcPr>
          <w:p w14:paraId="74B316A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3" w:type="dxa"/>
            <w:noWrap/>
            <w:hideMark/>
          </w:tcPr>
          <w:p w14:paraId="157A3A0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55.7</w:t>
            </w:r>
          </w:p>
        </w:tc>
        <w:tc>
          <w:tcPr>
            <w:tcW w:w="622" w:type="dxa"/>
            <w:noWrap/>
            <w:hideMark/>
          </w:tcPr>
          <w:p w14:paraId="0D10DB2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49.7</w:t>
            </w:r>
          </w:p>
        </w:tc>
        <w:tc>
          <w:tcPr>
            <w:tcW w:w="669" w:type="dxa"/>
            <w:noWrap/>
            <w:hideMark/>
          </w:tcPr>
          <w:p w14:paraId="5AB48BB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567" w:type="dxa"/>
            <w:noWrap/>
            <w:hideMark/>
          </w:tcPr>
          <w:p w14:paraId="5B609A7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60.3</w:t>
            </w:r>
          </w:p>
        </w:tc>
        <w:tc>
          <w:tcPr>
            <w:tcW w:w="567" w:type="dxa"/>
            <w:noWrap/>
            <w:hideMark/>
          </w:tcPr>
          <w:p w14:paraId="2412767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59</w:t>
            </w:r>
          </w:p>
        </w:tc>
        <w:tc>
          <w:tcPr>
            <w:tcW w:w="850" w:type="dxa"/>
            <w:noWrap/>
            <w:hideMark/>
          </w:tcPr>
          <w:p w14:paraId="73566AC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3BB139AB" w14:textId="77777777" w:rsidTr="00636553">
        <w:trPr>
          <w:trHeight w:val="310"/>
        </w:trPr>
        <w:tc>
          <w:tcPr>
            <w:tcW w:w="851" w:type="dxa"/>
            <w:shd w:val="clear" w:color="auto" w:fill="D9D9D9" w:themeFill="background1" w:themeFillShade="D9"/>
            <w:noWrap/>
            <w:hideMark/>
          </w:tcPr>
          <w:p w14:paraId="5D982D9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Goal 16</w:t>
            </w:r>
          </w:p>
        </w:tc>
        <w:tc>
          <w:tcPr>
            <w:tcW w:w="1276" w:type="dxa"/>
            <w:shd w:val="clear" w:color="auto" w:fill="D9D9D9" w:themeFill="background1" w:themeFillShade="D9"/>
            <w:hideMark/>
          </w:tcPr>
          <w:p w14:paraId="32195B7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Peace Justice and Strong Institutions</w:t>
            </w:r>
          </w:p>
        </w:tc>
        <w:tc>
          <w:tcPr>
            <w:tcW w:w="992" w:type="dxa"/>
            <w:shd w:val="clear" w:color="auto" w:fill="D9D9D9" w:themeFill="background1" w:themeFillShade="D9"/>
            <w:hideMark/>
          </w:tcPr>
          <w:p w14:paraId="11D594E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Source</w:t>
            </w:r>
          </w:p>
        </w:tc>
        <w:tc>
          <w:tcPr>
            <w:tcW w:w="992" w:type="dxa"/>
            <w:shd w:val="clear" w:color="auto" w:fill="D9D9D9" w:themeFill="background1" w:themeFillShade="D9"/>
            <w:hideMark/>
          </w:tcPr>
          <w:p w14:paraId="49BE4B1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Unit</w:t>
            </w:r>
          </w:p>
        </w:tc>
        <w:tc>
          <w:tcPr>
            <w:tcW w:w="853" w:type="dxa"/>
            <w:shd w:val="clear" w:color="auto" w:fill="D9D9D9" w:themeFill="background1" w:themeFillShade="D9"/>
            <w:noWrap/>
            <w:hideMark/>
          </w:tcPr>
          <w:p w14:paraId="245498A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shd w:val="clear" w:color="auto" w:fill="D9D9D9" w:themeFill="background1" w:themeFillShade="D9"/>
            <w:noWrap/>
            <w:hideMark/>
          </w:tcPr>
          <w:p w14:paraId="5C707DC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2015</w:t>
            </w:r>
          </w:p>
        </w:tc>
        <w:tc>
          <w:tcPr>
            <w:tcW w:w="699" w:type="dxa"/>
            <w:shd w:val="clear" w:color="auto" w:fill="D9D9D9" w:themeFill="background1" w:themeFillShade="D9"/>
            <w:noWrap/>
            <w:hideMark/>
          </w:tcPr>
          <w:p w14:paraId="62962FF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2016</w:t>
            </w:r>
          </w:p>
        </w:tc>
        <w:tc>
          <w:tcPr>
            <w:tcW w:w="703" w:type="dxa"/>
            <w:shd w:val="clear" w:color="auto" w:fill="D9D9D9" w:themeFill="background1" w:themeFillShade="D9"/>
            <w:noWrap/>
            <w:hideMark/>
          </w:tcPr>
          <w:p w14:paraId="36BA9CB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2017</w:t>
            </w:r>
          </w:p>
        </w:tc>
        <w:tc>
          <w:tcPr>
            <w:tcW w:w="622" w:type="dxa"/>
            <w:shd w:val="clear" w:color="auto" w:fill="D9D9D9" w:themeFill="background1" w:themeFillShade="D9"/>
            <w:noWrap/>
            <w:hideMark/>
          </w:tcPr>
          <w:p w14:paraId="301B536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2018</w:t>
            </w:r>
          </w:p>
        </w:tc>
        <w:tc>
          <w:tcPr>
            <w:tcW w:w="669" w:type="dxa"/>
            <w:shd w:val="clear" w:color="auto" w:fill="D9D9D9" w:themeFill="background1" w:themeFillShade="D9"/>
            <w:noWrap/>
            <w:hideMark/>
          </w:tcPr>
          <w:p w14:paraId="235C5DD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2019</w:t>
            </w:r>
          </w:p>
        </w:tc>
        <w:tc>
          <w:tcPr>
            <w:tcW w:w="567" w:type="dxa"/>
            <w:shd w:val="clear" w:color="auto" w:fill="D9D9D9" w:themeFill="background1" w:themeFillShade="D9"/>
            <w:noWrap/>
            <w:hideMark/>
          </w:tcPr>
          <w:p w14:paraId="29896B8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2020</w:t>
            </w:r>
          </w:p>
        </w:tc>
        <w:tc>
          <w:tcPr>
            <w:tcW w:w="567" w:type="dxa"/>
            <w:shd w:val="clear" w:color="auto" w:fill="D9D9D9" w:themeFill="background1" w:themeFillShade="D9"/>
            <w:noWrap/>
            <w:hideMark/>
          </w:tcPr>
          <w:p w14:paraId="17F00DF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2021</w:t>
            </w:r>
          </w:p>
        </w:tc>
        <w:tc>
          <w:tcPr>
            <w:tcW w:w="850" w:type="dxa"/>
            <w:shd w:val="clear" w:color="auto" w:fill="D9D9D9" w:themeFill="background1" w:themeFillShade="D9"/>
            <w:noWrap/>
            <w:hideMark/>
          </w:tcPr>
          <w:p w14:paraId="6F556FD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Trend</w:t>
            </w:r>
          </w:p>
        </w:tc>
      </w:tr>
      <w:tr w:rsidR="002E104F" w:rsidRPr="007F1360" w14:paraId="3AEEA593" w14:textId="77777777" w:rsidTr="00636553">
        <w:trPr>
          <w:trHeight w:val="310"/>
        </w:trPr>
        <w:tc>
          <w:tcPr>
            <w:tcW w:w="851" w:type="dxa"/>
            <w:noWrap/>
            <w:hideMark/>
          </w:tcPr>
          <w:p w14:paraId="18FE1A9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16.1</w:t>
            </w:r>
          </w:p>
        </w:tc>
        <w:tc>
          <w:tcPr>
            <w:tcW w:w="1276" w:type="dxa"/>
            <w:hideMark/>
          </w:tcPr>
          <w:p w14:paraId="674E883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of the population who’s daily life is affected by fear of crime</w:t>
            </w:r>
          </w:p>
        </w:tc>
        <w:tc>
          <w:tcPr>
            <w:tcW w:w="992" w:type="dxa"/>
            <w:hideMark/>
          </w:tcPr>
          <w:p w14:paraId="4ACC87C3" w14:textId="77777777" w:rsidR="002E104F" w:rsidRPr="00480C8D"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BCC</w:t>
            </w:r>
            <w:r>
              <w:rPr>
                <w:rFonts w:ascii="Arial" w:eastAsia="Times New Roman" w:hAnsi="Arial" w:cs="Arial"/>
                <w:color w:val="000000"/>
                <w:sz w:val="12"/>
                <w:szCs w:val="12"/>
                <w:vertAlign w:val="superscript"/>
                <w:lang w:eastAsia="en-GB"/>
              </w:rPr>
              <w:t>xlvii</w:t>
            </w:r>
            <w:proofErr w:type="spellEnd"/>
          </w:p>
        </w:tc>
        <w:tc>
          <w:tcPr>
            <w:tcW w:w="992" w:type="dxa"/>
            <w:hideMark/>
          </w:tcPr>
          <w:p w14:paraId="23811F4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2B98CB2B"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1FB7003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12.5</w:t>
            </w:r>
          </w:p>
        </w:tc>
        <w:tc>
          <w:tcPr>
            <w:tcW w:w="699" w:type="dxa"/>
            <w:noWrap/>
            <w:hideMark/>
          </w:tcPr>
          <w:p w14:paraId="4A8F544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3" w:type="dxa"/>
            <w:noWrap/>
            <w:hideMark/>
          </w:tcPr>
          <w:p w14:paraId="77A0368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10.3</w:t>
            </w:r>
          </w:p>
        </w:tc>
        <w:tc>
          <w:tcPr>
            <w:tcW w:w="622" w:type="dxa"/>
            <w:noWrap/>
            <w:hideMark/>
          </w:tcPr>
          <w:p w14:paraId="5857B42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18.1</w:t>
            </w:r>
          </w:p>
        </w:tc>
        <w:tc>
          <w:tcPr>
            <w:tcW w:w="669" w:type="dxa"/>
            <w:noWrap/>
            <w:hideMark/>
          </w:tcPr>
          <w:p w14:paraId="37A6118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12.7</w:t>
            </w:r>
          </w:p>
        </w:tc>
        <w:tc>
          <w:tcPr>
            <w:tcW w:w="567" w:type="dxa"/>
            <w:noWrap/>
            <w:hideMark/>
          </w:tcPr>
          <w:p w14:paraId="78FC5DE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12.7</w:t>
            </w:r>
          </w:p>
        </w:tc>
        <w:tc>
          <w:tcPr>
            <w:tcW w:w="567" w:type="dxa"/>
            <w:noWrap/>
            <w:hideMark/>
          </w:tcPr>
          <w:p w14:paraId="04AC828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19.4</w:t>
            </w:r>
          </w:p>
        </w:tc>
        <w:tc>
          <w:tcPr>
            <w:tcW w:w="850" w:type="dxa"/>
            <w:noWrap/>
            <w:hideMark/>
          </w:tcPr>
          <w:p w14:paraId="691738E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6CF5E72B" w14:textId="77777777" w:rsidTr="00636553">
        <w:trPr>
          <w:trHeight w:val="310"/>
        </w:trPr>
        <w:tc>
          <w:tcPr>
            <w:tcW w:w="851" w:type="dxa"/>
            <w:noWrap/>
            <w:hideMark/>
          </w:tcPr>
          <w:p w14:paraId="7052BFF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lastRenderedPageBreak/>
              <w:t>16.1</w:t>
            </w:r>
          </w:p>
        </w:tc>
        <w:tc>
          <w:tcPr>
            <w:tcW w:w="1276" w:type="dxa"/>
            <w:hideMark/>
          </w:tcPr>
          <w:p w14:paraId="319B05C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Violent crime offences per 1,000 population</w:t>
            </w:r>
          </w:p>
        </w:tc>
        <w:tc>
          <w:tcPr>
            <w:tcW w:w="992" w:type="dxa"/>
            <w:hideMark/>
          </w:tcPr>
          <w:p w14:paraId="23387862" w14:textId="77777777" w:rsidR="002E104F" w:rsidRPr="00083D18"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PHE</w:t>
            </w:r>
            <w:r>
              <w:rPr>
                <w:rFonts w:ascii="Arial" w:eastAsia="Times New Roman" w:hAnsi="Arial" w:cs="Arial"/>
                <w:color w:val="000000"/>
                <w:sz w:val="12"/>
                <w:szCs w:val="12"/>
                <w:vertAlign w:val="superscript"/>
                <w:lang w:eastAsia="en-GB"/>
              </w:rPr>
              <w:t>lxiii</w:t>
            </w:r>
            <w:proofErr w:type="spellEnd"/>
          </w:p>
        </w:tc>
        <w:tc>
          <w:tcPr>
            <w:tcW w:w="992" w:type="dxa"/>
            <w:hideMark/>
          </w:tcPr>
          <w:p w14:paraId="486F151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1000</w:t>
            </w:r>
          </w:p>
        </w:tc>
        <w:tc>
          <w:tcPr>
            <w:tcW w:w="853" w:type="dxa"/>
            <w:noWrap/>
            <w:hideMark/>
          </w:tcPr>
          <w:p w14:paraId="6888730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55B2FBA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19.3</w:t>
            </w:r>
          </w:p>
        </w:tc>
        <w:tc>
          <w:tcPr>
            <w:tcW w:w="699" w:type="dxa"/>
            <w:noWrap/>
            <w:hideMark/>
          </w:tcPr>
          <w:p w14:paraId="4E6C795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27.5</w:t>
            </w:r>
          </w:p>
        </w:tc>
        <w:tc>
          <w:tcPr>
            <w:tcW w:w="703" w:type="dxa"/>
            <w:noWrap/>
            <w:hideMark/>
          </w:tcPr>
          <w:p w14:paraId="3278431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32.5</w:t>
            </w:r>
          </w:p>
        </w:tc>
        <w:tc>
          <w:tcPr>
            <w:tcW w:w="622" w:type="dxa"/>
            <w:noWrap/>
            <w:hideMark/>
          </w:tcPr>
          <w:p w14:paraId="4AB1C70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33.3</w:t>
            </w:r>
          </w:p>
        </w:tc>
        <w:tc>
          <w:tcPr>
            <w:tcW w:w="669" w:type="dxa"/>
            <w:noWrap/>
            <w:hideMark/>
          </w:tcPr>
          <w:p w14:paraId="212E42CC"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33.6</w:t>
            </w:r>
          </w:p>
        </w:tc>
        <w:tc>
          <w:tcPr>
            <w:tcW w:w="567" w:type="dxa"/>
            <w:noWrap/>
            <w:hideMark/>
          </w:tcPr>
          <w:p w14:paraId="06C5565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34.8</w:t>
            </w:r>
          </w:p>
        </w:tc>
        <w:tc>
          <w:tcPr>
            <w:tcW w:w="567" w:type="dxa"/>
            <w:noWrap/>
            <w:hideMark/>
          </w:tcPr>
          <w:p w14:paraId="5B8F07D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33.1</w:t>
            </w:r>
          </w:p>
        </w:tc>
        <w:tc>
          <w:tcPr>
            <w:tcW w:w="850" w:type="dxa"/>
            <w:noWrap/>
            <w:hideMark/>
          </w:tcPr>
          <w:p w14:paraId="192CF66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4F87CE18" w14:textId="77777777" w:rsidTr="00636553">
        <w:trPr>
          <w:trHeight w:val="310"/>
        </w:trPr>
        <w:tc>
          <w:tcPr>
            <w:tcW w:w="851" w:type="dxa"/>
            <w:noWrap/>
            <w:hideMark/>
          </w:tcPr>
          <w:p w14:paraId="30B2525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16.1</w:t>
            </w:r>
          </w:p>
        </w:tc>
        <w:tc>
          <w:tcPr>
            <w:tcW w:w="1276" w:type="dxa"/>
            <w:hideMark/>
          </w:tcPr>
          <w:p w14:paraId="440D6E8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Sexual crime offences per 1,000 population</w:t>
            </w:r>
          </w:p>
        </w:tc>
        <w:tc>
          <w:tcPr>
            <w:tcW w:w="992" w:type="dxa"/>
            <w:hideMark/>
          </w:tcPr>
          <w:p w14:paraId="52552CB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PHE</w:t>
            </w:r>
            <w:r>
              <w:rPr>
                <w:rStyle w:val="EndnoteReference"/>
                <w:rFonts w:ascii="Arial" w:eastAsia="Times New Roman" w:hAnsi="Arial" w:cs="Arial"/>
                <w:color w:val="000000"/>
                <w:sz w:val="12"/>
                <w:szCs w:val="12"/>
                <w:lang w:eastAsia="en-GB"/>
              </w:rPr>
              <w:endnoteReference w:id="64"/>
            </w:r>
          </w:p>
        </w:tc>
        <w:tc>
          <w:tcPr>
            <w:tcW w:w="992" w:type="dxa"/>
            <w:hideMark/>
          </w:tcPr>
          <w:p w14:paraId="28A1713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1000</w:t>
            </w:r>
          </w:p>
        </w:tc>
        <w:tc>
          <w:tcPr>
            <w:tcW w:w="853" w:type="dxa"/>
            <w:noWrap/>
            <w:hideMark/>
          </w:tcPr>
          <w:p w14:paraId="5481848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07C518D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21.8</w:t>
            </w:r>
          </w:p>
        </w:tc>
        <w:tc>
          <w:tcPr>
            <w:tcW w:w="699" w:type="dxa"/>
            <w:noWrap/>
            <w:hideMark/>
          </w:tcPr>
          <w:p w14:paraId="2F55B62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2.6</w:t>
            </w:r>
          </w:p>
        </w:tc>
        <w:tc>
          <w:tcPr>
            <w:tcW w:w="703" w:type="dxa"/>
            <w:noWrap/>
            <w:hideMark/>
          </w:tcPr>
          <w:p w14:paraId="063916A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2.8</w:t>
            </w:r>
          </w:p>
        </w:tc>
        <w:tc>
          <w:tcPr>
            <w:tcW w:w="622" w:type="dxa"/>
            <w:noWrap/>
            <w:hideMark/>
          </w:tcPr>
          <w:p w14:paraId="57262E5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3.3</w:t>
            </w:r>
          </w:p>
        </w:tc>
        <w:tc>
          <w:tcPr>
            <w:tcW w:w="669" w:type="dxa"/>
            <w:noWrap/>
            <w:hideMark/>
          </w:tcPr>
          <w:p w14:paraId="6ECD02F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w:t>
            </w:r>
          </w:p>
        </w:tc>
        <w:tc>
          <w:tcPr>
            <w:tcW w:w="567" w:type="dxa"/>
            <w:noWrap/>
            <w:hideMark/>
          </w:tcPr>
          <w:p w14:paraId="49F6C5F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w:t>
            </w:r>
          </w:p>
        </w:tc>
        <w:tc>
          <w:tcPr>
            <w:tcW w:w="567" w:type="dxa"/>
            <w:noWrap/>
            <w:hideMark/>
          </w:tcPr>
          <w:p w14:paraId="1B16979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2.6</w:t>
            </w:r>
          </w:p>
        </w:tc>
        <w:tc>
          <w:tcPr>
            <w:tcW w:w="850" w:type="dxa"/>
            <w:noWrap/>
            <w:hideMark/>
          </w:tcPr>
          <w:p w14:paraId="4CC2281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r w:rsidR="002E104F" w:rsidRPr="007F1360" w14:paraId="3E8D7D9D" w14:textId="77777777" w:rsidTr="00636553">
        <w:trPr>
          <w:trHeight w:val="310"/>
        </w:trPr>
        <w:tc>
          <w:tcPr>
            <w:tcW w:w="851" w:type="dxa"/>
            <w:noWrap/>
            <w:hideMark/>
          </w:tcPr>
          <w:p w14:paraId="27FA583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16.2</w:t>
            </w:r>
          </w:p>
        </w:tc>
        <w:tc>
          <w:tcPr>
            <w:tcW w:w="1276" w:type="dxa"/>
            <w:hideMark/>
          </w:tcPr>
          <w:p w14:paraId="4A172C97"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Rate of Domestic abuse per 1000</w:t>
            </w:r>
          </w:p>
        </w:tc>
        <w:tc>
          <w:tcPr>
            <w:tcW w:w="992" w:type="dxa"/>
            <w:hideMark/>
          </w:tcPr>
          <w:p w14:paraId="76168B4C" w14:textId="77777777" w:rsidR="002E104F" w:rsidRPr="00083D18"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PHE</w:t>
            </w:r>
            <w:r>
              <w:rPr>
                <w:rFonts w:ascii="Arial" w:eastAsia="Times New Roman" w:hAnsi="Arial" w:cs="Arial"/>
                <w:color w:val="000000"/>
                <w:sz w:val="12"/>
                <w:szCs w:val="12"/>
                <w:vertAlign w:val="superscript"/>
                <w:lang w:eastAsia="en-GB"/>
              </w:rPr>
              <w:t>lxiii</w:t>
            </w:r>
            <w:proofErr w:type="spellEnd"/>
          </w:p>
        </w:tc>
        <w:tc>
          <w:tcPr>
            <w:tcW w:w="992" w:type="dxa"/>
            <w:hideMark/>
          </w:tcPr>
          <w:p w14:paraId="59EAD8C5"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1000</w:t>
            </w:r>
          </w:p>
        </w:tc>
        <w:tc>
          <w:tcPr>
            <w:tcW w:w="853" w:type="dxa"/>
            <w:noWrap/>
            <w:hideMark/>
          </w:tcPr>
          <w:p w14:paraId="218AE8A4"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690BA4B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99" w:type="dxa"/>
            <w:noWrap/>
            <w:hideMark/>
          </w:tcPr>
          <w:p w14:paraId="7EBA986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18.5</w:t>
            </w:r>
          </w:p>
        </w:tc>
        <w:tc>
          <w:tcPr>
            <w:tcW w:w="703" w:type="dxa"/>
            <w:noWrap/>
            <w:hideMark/>
          </w:tcPr>
          <w:p w14:paraId="5774BF4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19.3</w:t>
            </w:r>
          </w:p>
        </w:tc>
        <w:tc>
          <w:tcPr>
            <w:tcW w:w="622" w:type="dxa"/>
            <w:noWrap/>
            <w:hideMark/>
          </w:tcPr>
          <w:p w14:paraId="34DA81A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w:t>
            </w:r>
          </w:p>
        </w:tc>
        <w:tc>
          <w:tcPr>
            <w:tcW w:w="669" w:type="dxa"/>
            <w:noWrap/>
            <w:hideMark/>
          </w:tcPr>
          <w:p w14:paraId="3DAB9C8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22.4</w:t>
            </w:r>
          </w:p>
        </w:tc>
        <w:tc>
          <w:tcPr>
            <w:tcW w:w="567" w:type="dxa"/>
            <w:noWrap/>
            <w:hideMark/>
          </w:tcPr>
          <w:p w14:paraId="7BA008B4"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25.2</w:t>
            </w:r>
          </w:p>
        </w:tc>
        <w:tc>
          <w:tcPr>
            <w:tcW w:w="567" w:type="dxa"/>
            <w:noWrap/>
            <w:hideMark/>
          </w:tcPr>
          <w:p w14:paraId="457AEDA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17FC211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7E7B359C" w14:textId="77777777" w:rsidTr="00636553">
        <w:trPr>
          <w:trHeight w:val="930"/>
        </w:trPr>
        <w:tc>
          <w:tcPr>
            <w:tcW w:w="851" w:type="dxa"/>
            <w:noWrap/>
            <w:hideMark/>
          </w:tcPr>
          <w:p w14:paraId="5518D43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16.2</w:t>
            </w:r>
          </w:p>
        </w:tc>
        <w:tc>
          <w:tcPr>
            <w:tcW w:w="1276" w:type="dxa"/>
            <w:hideMark/>
          </w:tcPr>
          <w:p w14:paraId="34921633"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Cases of Human Trafficking</w:t>
            </w:r>
          </w:p>
        </w:tc>
        <w:tc>
          <w:tcPr>
            <w:tcW w:w="992" w:type="dxa"/>
            <w:hideMark/>
          </w:tcPr>
          <w:p w14:paraId="636A82A9" w14:textId="77777777" w:rsidR="002E104F" w:rsidRPr="00083D18" w:rsidRDefault="002E104F" w:rsidP="00636553">
            <w:pPr>
              <w:rPr>
                <w:rFonts w:ascii="Arial" w:eastAsia="Times New Roman" w:hAnsi="Arial" w:cs="Arial"/>
                <w:color w:val="000000"/>
                <w:sz w:val="12"/>
                <w:szCs w:val="12"/>
                <w:vertAlign w:val="superscript"/>
                <w:lang w:eastAsia="en-GB"/>
              </w:rPr>
            </w:pPr>
            <w:r w:rsidRPr="007F1360">
              <w:rPr>
                <w:rFonts w:ascii="Arial" w:eastAsia="Times New Roman" w:hAnsi="Arial" w:cs="Arial"/>
                <w:color w:val="000000"/>
                <w:sz w:val="12"/>
                <w:szCs w:val="12"/>
                <w:lang w:eastAsia="en-GB"/>
              </w:rPr>
              <w:t>Avon and Somerset Polic</w:t>
            </w:r>
            <w:r>
              <w:rPr>
                <w:rFonts w:ascii="Arial" w:eastAsia="Times New Roman" w:hAnsi="Arial" w:cs="Arial"/>
                <w:color w:val="000000"/>
                <w:sz w:val="12"/>
                <w:szCs w:val="12"/>
                <w:lang w:eastAsia="en-GB"/>
              </w:rPr>
              <w:t>e</w:t>
            </w:r>
            <w:r>
              <w:rPr>
                <w:rStyle w:val="EndnoteReference"/>
                <w:rFonts w:ascii="Arial" w:eastAsia="Times New Roman" w:hAnsi="Arial" w:cs="Arial"/>
                <w:color w:val="000000"/>
                <w:sz w:val="12"/>
                <w:szCs w:val="12"/>
                <w:lang w:eastAsia="en-GB"/>
              </w:rPr>
              <w:endnoteReference w:id="65"/>
            </w:r>
          </w:p>
        </w:tc>
        <w:tc>
          <w:tcPr>
            <w:tcW w:w="992" w:type="dxa"/>
            <w:hideMark/>
          </w:tcPr>
          <w:p w14:paraId="082368F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Cases reported per year</w:t>
            </w:r>
          </w:p>
        </w:tc>
        <w:tc>
          <w:tcPr>
            <w:tcW w:w="853" w:type="dxa"/>
            <w:noWrap/>
            <w:hideMark/>
          </w:tcPr>
          <w:p w14:paraId="517E577E"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76EF6A77"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699" w:type="dxa"/>
            <w:noWrap/>
            <w:hideMark/>
          </w:tcPr>
          <w:p w14:paraId="59D4546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70</w:t>
            </w:r>
          </w:p>
        </w:tc>
        <w:tc>
          <w:tcPr>
            <w:tcW w:w="703" w:type="dxa"/>
            <w:noWrap/>
            <w:hideMark/>
          </w:tcPr>
          <w:p w14:paraId="41B8143F"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97</w:t>
            </w:r>
          </w:p>
        </w:tc>
        <w:tc>
          <w:tcPr>
            <w:tcW w:w="622" w:type="dxa"/>
            <w:noWrap/>
            <w:hideMark/>
          </w:tcPr>
          <w:p w14:paraId="4DED7A45"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82</w:t>
            </w:r>
          </w:p>
        </w:tc>
        <w:tc>
          <w:tcPr>
            <w:tcW w:w="669" w:type="dxa"/>
            <w:noWrap/>
            <w:hideMark/>
          </w:tcPr>
          <w:p w14:paraId="2A788A8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152</w:t>
            </w:r>
          </w:p>
        </w:tc>
        <w:tc>
          <w:tcPr>
            <w:tcW w:w="567" w:type="dxa"/>
            <w:noWrap/>
            <w:hideMark/>
          </w:tcPr>
          <w:p w14:paraId="6D6802C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150</w:t>
            </w:r>
          </w:p>
        </w:tc>
        <w:tc>
          <w:tcPr>
            <w:tcW w:w="567" w:type="dxa"/>
            <w:noWrap/>
            <w:hideMark/>
          </w:tcPr>
          <w:p w14:paraId="4A3ECDE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666CFEE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17A4B6B0" w14:textId="77777777" w:rsidTr="00636553">
        <w:trPr>
          <w:trHeight w:val="310"/>
        </w:trPr>
        <w:tc>
          <w:tcPr>
            <w:tcW w:w="851" w:type="dxa"/>
            <w:noWrap/>
            <w:hideMark/>
          </w:tcPr>
          <w:p w14:paraId="57C4982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16.6</w:t>
            </w:r>
          </w:p>
        </w:tc>
        <w:tc>
          <w:tcPr>
            <w:tcW w:w="1276" w:type="dxa"/>
            <w:hideMark/>
          </w:tcPr>
          <w:p w14:paraId="2C0D30F0"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Proportion satisfied with the way the council runs things</w:t>
            </w:r>
          </w:p>
        </w:tc>
        <w:tc>
          <w:tcPr>
            <w:tcW w:w="992" w:type="dxa"/>
            <w:hideMark/>
          </w:tcPr>
          <w:p w14:paraId="111B1FD6" w14:textId="77777777" w:rsidR="002E104F" w:rsidRPr="00F83B1F"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BCC</w:t>
            </w:r>
            <w:r>
              <w:rPr>
                <w:rFonts w:ascii="Arial" w:eastAsia="Times New Roman" w:hAnsi="Arial" w:cs="Arial"/>
                <w:color w:val="000000"/>
                <w:sz w:val="12"/>
                <w:szCs w:val="12"/>
                <w:vertAlign w:val="superscript"/>
                <w:lang w:eastAsia="en-GB"/>
              </w:rPr>
              <w:t>xlvii</w:t>
            </w:r>
            <w:proofErr w:type="spellEnd"/>
          </w:p>
        </w:tc>
        <w:tc>
          <w:tcPr>
            <w:tcW w:w="992" w:type="dxa"/>
            <w:hideMark/>
          </w:tcPr>
          <w:p w14:paraId="58A1148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369C88CF"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2E392EE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36</w:t>
            </w:r>
          </w:p>
        </w:tc>
        <w:tc>
          <w:tcPr>
            <w:tcW w:w="699" w:type="dxa"/>
            <w:noWrap/>
            <w:hideMark/>
          </w:tcPr>
          <w:p w14:paraId="62C985F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3" w:type="dxa"/>
            <w:noWrap/>
            <w:hideMark/>
          </w:tcPr>
          <w:p w14:paraId="682484E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26.8</w:t>
            </w:r>
          </w:p>
        </w:tc>
        <w:tc>
          <w:tcPr>
            <w:tcW w:w="622" w:type="dxa"/>
            <w:noWrap/>
            <w:hideMark/>
          </w:tcPr>
          <w:p w14:paraId="5C0C8D8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35.2</w:t>
            </w:r>
          </w:p>
        </w:tc>
        <w:tc>
          <w:tcPr>
            <w:tcW w:w="669" w:type="dxa"/>
            <w:noWrap/>
            <w:hideMark/>
          </w:tcPr>
          <w:p w14:paraId="689D6F0B"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42.8</w:t>
            </w:r>
          </w:p>
        </w:tc>
        <w:tc>
          <w:tcPr>
            <w:tcW w:w="567" w:type="dxa"/>
            <w:noWrap/>
            <w:hideMark/>
          </w:tcPr>
          <w:p w14:paraId="7AB9E96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47.4</w:t>
            </w:r>
          </w:p>
        </w:tc>
        <w:tc>
          <w:tcPr>
            <w:tcW w:w="567" w:type="dxa"/>
            <w:noWrap/>
            <w:hideMark/>
          </w:tcPr>
          <w:p w14:paraId="493B667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39.2</w:t>
            </w:r>
          </w:p>
        </w:tc>
        <w:tc>
          <w:tcPr>
            <w:tcW w:w="850" w:type="dxa"/>
            <w:noWrap/>
            <w:hideMark/>
          </w:tcPr>
          <w:p w14:paraId="06D7961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Green</w:t>
            </w:r>
          </w:p>
        </w:tc>
      </w:tr>
      <w:tr w:rsidR="002E104F" w:rsidRPr="007F1360" w14:paraId="41317373" w14:textId="77777777" w:rsidTr="00636553">
        <w:trPr>
          <w:trHeight w:val="310"/>
        </w:trPr>
        <w:tc>
          <w:tcPr>
            <w:tcW w:w="851" w:type="dxa"/>
            <w:noWrap/>
            <w:hideMark/>
          </w:tcPr>
          <w:p w14:paraId="25012D5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16.7</w:t>
            </w:r>
          </w:p>
        </w:tc>
        <w:tc>
          <w:tcPr>
            <w:tcW w:w="1276" w:type="dxa"/>
            <w:hideMark/>
          </w:tcPr>
          <w:p w14:paraId="3936482A"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xml:space="preserve">Ability to influence local decision making </w:t>
            </w:r>
          </w:p>
        </w:tc>
        <w:tc>
          <w:tcPr>
            <w:tcW w:w="992" w:type="dxa"/>
            <w:hideMark/>
          </w:tcPr>
          <w:p w14:paraId="727B4500" w14:textId="77777777" w:rsidR="002E104F" w:rsidRPr="00D81773" w:rsidRDefault="002E104F" w:rsidP="00636553">
            <w:pPr>
              <w:rPr>
                <w:rFonts w:ascii="Arial" w:eastAsia="Times New Roman" w:hAnsi="Arial" w:cs="Arial"/>
                <w:color w:val="000000"/>
                <w:sz w:val="12"/>
                <w:szCs w:val="12"/>
                <w:vertAlign w:val="superscript"/>
                <w:lang w:eastAsia="en-GB"/>
              </w:rPr>
            </w:pPr>
            <w:proofErr w:type="spellStart"/>
            <w:r w:rsidRPr="007F1360">
              <w:rPr>
                <w:rFonts w:ascii="Arial" w:eastAsia="Times New Roman" w:hAnsi="Arial" w:cs="Arial"/>
                <w:color w:val="000000"/>
                <w:sz w:val="12"/>
                <w:szCs w:val="12"/>
                <w:lang w:eastAsia="en-GB"/>
              </w:rPr>
              <w:t>BCC</w:t>
            </w:r>
            <w:r>
              <w:rPr>
                <w:rFonts w:ascii="Arial" w:eastAsia="Times New Roman" w:hAnsi="Arial" w:cs="Arial"/>
                <w:color w:val="000000"/>
                <w:sz w:val="12"/>
                <w:szCs w:val="12"/>
                <w:vertAlign w:val="superscript"/>
                <w:lang w:eastAsia="en-GB"/>
              </w:rPr>
              <w:t>xlvii</w:t>
            </w:r>
            <w:proofErr w:type="spellEnd"/>
          </w:p>
        </w:tc>
        <w:tc>
          <w:tcPr>
            <w:tcW w:w="992" w:type="dxa"/>
            <w:hideMark/>
          </w:tcPr>
          <w:p w14:paraId="7E1317B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w:t>
            </w:r>
          </w:p>
        </w:tc>
        <w:tc>
          <w:tcPr>
            <w:tcW w:w="853" w:type="dxa"/>
            <w:noWrap/>
            <w:hideMark/>
          </w:tcPr>
          <w:p w14:paraId="3D81DE76"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3A402F0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25.3</w:t>
            </w:r>
          </w:p>
        </w:tc>
        <w:tc>
          <w:tcPr>
            <w:tcW w:w="699" w:type="dxa"/>
            <w:noWrap/>
            <w:hideMark/>
          </w:tcPr>
          <w:p w14:paraId="4B5826E8"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25.4</w:t>
            </w:r>
          </w:p>
        </w:tc>
        <w:tc>
          <w:tcPr>
            <w:tcW w:w="703" w:type="dxa"/>
            <w:noWrap/>
            <w:hideMark/>
          </w:tcPr>
          <w:p w14:paraId="0FD9818E"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25.5</w:t>
            </w:r>
          </w:p>
        </w:tc>
        <w:tc>
          <w:tcPr>
            <w:tcW w:w="622" w:type="dxa"/>
            <w:noWrap/>
            <w:hideMark/>
          </w:tcPr>
          <w:p w14:paraId="264BCDF3"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17.6</w:t>
            </w:r>
          </w:p>
        </w:tc>
        <w:tc>
          <w:tcPr>
            <w:tcW w:w="669" w:type="dxa"/>
            <w:noWrap/>
            <w:hideMark/>
          </w:tcPr>
          <w:p w14:paraId="4528A0F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18.1</w:t>
            </w:r>
          </w:p>
        </w:tc>
        <w:tc>
          <w:tcPr>
            <w:tcW w:w="567" w:type="dxa"/>
            <w:noWrap/>
            <w:hideMark/>
          </w:tcPr>
          <w:p w14:paraId="42B32A3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21.1</w:t>
            </w:r>
          </w:p>
        </w:tc>
        <w:tc>
          <w:tcPr>
            <w:tcW w:w="567" w:type="dxa"/>
            <w:noWrap/>
            <w:hideMark/>
          </w:tcPr>
          <w:p w14:paraId="6E66A88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20.6</w:t>
            </w:r>
          </w:p>
        </w:tc>
        <w:tc>
          <w:tcPr>
            <w:tcW w:w="850" w:type="dxa"/>
            <w:noWrap/>
            <w:hideMark/>
          </w:tcPr>
          <w:p w14:paraId="735C90F1"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Red</w:t>
            </w:r>
          </w:p>
        </w:tc>
      </w:tr>
      <w:tr w:rsidR="002E104F" w:rsidRPr="007F1360" w14:paraId="13A808AE" w14:textId="77777777" w:rsidTr="00636553">
        <w:trPr>
          <w:trHeight w:val="310"/>
        </w:trPr>
        <w:tc>
          <w:tcPr>
            <w:tcW w:w="851" w:type="dxa"/>
            <w:noWrap/>
            <w:hideMark/>
          </w:tcPr>
          <w:p w14:paraId="2126CD0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1276" w:type="dxa"/>
            <w:hideMark/>
          </w:tcPr>
          <w:p w14:paraId="689485F8"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First time entrants to the youth justice system</w:t>
            </w:r>
          </w:p>
        </w:tc>
        <w:tc>
          <w:tcPr>
            <w:tcW w:w="992" w:type="dxa"/>
            <w:hideMark/>
          </w:tcPr>
          <w:p w14:paraId="24E461AC" w14:textId="77777777" w:rsidR="002E104F" w:rsidRPr="007F1360" w:rsidRDefault="002E104F" w:rsidP="00636553">
            <w:pPr>
              <w:rPr>
                <w:rFonts w:ascii="Arial" w:eastAsia="Times New Roman" w:hAnsi="Arial" w:cs="Arial"/>
                <w:color w:val="000000"/>
                <w:sz w:val="12"/>
                <w:szCs w:val="12"/>
                <w:lang w:eastAsia="en-GB"/>
              </w:rPr>
            </w:pPr>
            <w:r>
              <w:rPr>
                <w:rFonts w:ascii="Arial" w:eastAsia="Times New Roman" w:hAnsi="Arial" w:cs="Arial"/>
                <w:color w:val="000000"/>
                <w:sz w:val="12"/>
                <w:szCs w:val="12"/>
                <w:lang w:eastAsia="en-GB"/>
              </w:rPr>
              <w:t>BCC</w:t>
            </w:r>
            <w:r>
              <w:rPr>
                <w:rStyle w:val="EndnoteReference"/>
                <w:rFonts w:ascii="Arial" w:eastAsia="Times New Roman" w:hAnsi="Arial" w:cs="Arial"/>
                <w:color w:val="000000"/>
                <w:sz w:val="12"/>
                <w:szCs w:val="12"/>
                <w:lang w:eastAsia="en-GB"/>
              </w:rPr>
              <w:endnoteReference w:id="66"/>
            </w:r>
          </w:p>
        </w:tc>
        <w:tc>
          <w:tcPr>
            <w:tcW w:w="992" w:type="dxa"/>
            <w:hideMark/>
          </w:tcPr>
          <w:p w14:paraId="6883D082"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Per 100,000</w:t>
            </w:r>
          </w:p>
        </w:tc>
        <w:tc>
          <w:tcPr>
            <w:tcW w:w="853" w:type="dxa"/>
            <w:noWrap/>
            <w:hideMark/>
          </w:tcPr>
          <w:p w14:paraId="23E300F1" w14:textId="77777777" w:rsidR="002E104F" w:rsidRPr="007F1360" w:rsidRDefault="002E104F" w:rsidP="00636553">
            <w:pP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707" w:type="dxa"/>
            <w:noWrap/>
            <w:hideMark/>
          </w:tcPr>
          <w:p w14:paraId="56A7DEB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687.3</w:t>
            </w:r>
          </w:p>
        </w:tc>
        <w:tc>
          <w:tcPr>
            <w:tcW w:w="699" w:type="dxa"/>
            <w:noWrap/>
            <w:hideMark/>
          </w:tcPr>
          <w:p w14:paraId="0118D38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520.1</w:t>
            </w:r>
          </w:p>
        </w:tc>
        <w:tc>
          <w:tcPr>
            <w:tcW w:w="703" w:type="dxa"/>
            <w:noWrap/>
            <w:hideMark/>
          </w:tcPr>
          <w:p w14:paraId="3078885D"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452.7</w:t>
            </w:r>
          </w:p>
        </w:tc>
        <w:tc>
          <w:tcPr>
            <w:tcW w:w="622" w:type="dxa"/>
            <w:noWrap/>
            <w:hideMark/>
          </w:tcPr>
          <w:p w14:paraId="1B141DD9"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389.5</w:t>
            </w:r>
          </w:p>
        </w:tc>
        <w:tc>
          <w:tcPr>
            <w:tcW w:w="669" w:type="dxa"/>
            <w:noWrap/>
            <w:hideMark/>
          </w:tcPr>
          <w:p w14:paraId="6DC9C670"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328.9</w:t>
            </w:r>
          </w:p>
        </w:tc>
        <w:tc>
          <w:tcPr>
            <w:tcW w:w="567" w:type="dxa"/>
            <w:noWrap/>
            <w:hideMark/>
          </w:tcPr>
          <w:p w14:paraId="70CEAC82"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211.3</w:t>
            </w:r>
          </w:p>
        </w:tc>
        <w:tc>
          <w:tcPr>
            <w:tcW w:w="567" w:type="dxa"/>
            <w:noWrap/>
            <w:hideMark/>
          </w:tcPr>
          <w:p w14:paraId="43BCFC86"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p>
        </w:tc>
        <w:tc>
          <w:tcPr>
            <w:tcW w:w="850" w:type="dxa"/>
            <w:noWrap/>
            <w:hideMark/>
          </w:tcPr>
          <w:p w14:paraId="44307FEA" w14:textId="77777777" w:rsidR="002E104F" w:rsidRPr="007F1360" w:rsidRDefault="002E104F" w:rsidP="00636553">
            <w:pPr>
              <w:jc w:val="center"/>
              <w:rPr>
                <w:rFonts w:ascii="Arial" w:eastAsia="Times New Roman" w:hAnsi="Arial" w:cs="Arial"/>
                <w:color w:val="000000"/>
                <w:sz w:val="12"/>
                <w:szCs w:val="12"/>
                <w:lang w:eastAsia="en-GB"/>
              </w:rPr>
            </w:pPr>
            <w:r w:rsidRPr="007F1360">
              <w:rPr>
                <w:rFonts w:ascii="Arial" w:eastAsia="Times New Roman" w:hAnsi="Arial" w:cs="Arial"/>
                <w:color w:val="000000"/>
                <w:sz w:val="12"/>
                <w:szCs w:val="12"/>
                <w:lang w:eastAsia="en-GB"/>
              </w:rPr>
              <w:t> </w:t>
            </w:r>
            <w:r>
              <w:rPr>
                <w:rFonts w:ascii="Arial" w:eastAsia="Times New Roman" w:hAnsi="Arial" w:cs="Arial"/>
                <w:color w:val="000000"/>
                <w:sz w:val="12"/>
                <w:szCs w:val="12"/>
                <w:lang w:eastAsia="en-GB"/>
              </w:rPr>
              <w:t xml:space="preserve"> Green</w:t>
            </w:r>
          </w:p>
        </w:tc>
      </w:tr>
    </w:tbl>
    <w:p w14:paraId="2C5AC787" w14:textId="41C96B63" w:rsidR="002E104F" w:rsidRPr="002E104F" w:rsidRDefault="00911C3F" w:rsidP="002E104F">
      <w:r>
        <w:t>Key: Red – Getting Worse, Orange– No Change or Inconclusive, Green – Getting Better, No Colour – No New data since previous VLR</w:t>
      </w:r>
    </w:p>
    <w:sectPr w:rsidR="002E104F" w:rsidRPr="002E10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8414" w14:textId="77777777" w:rsidR="00A70378" w:rsidRDefault="00A70378" w:rsidP="00875F74">
      <w:pPr>
        <w:spacing w:after="0" w:line="240" w:lineRule="auto"/>
      </w:pPr>
      <w:r>
        <w:separator/>
      </w:r>
    </w:p>
  </w:endnote>
  <w:endnote w:type="continuationSeparator" w:id="0">
    <w:p w14:paraId="707929D2" w14:textId="77777777" w:rsidR="00A70378" w:rsidRDefault="00A70378" w:rsidP="00875F74">
      <w:pPr>
        <w:spacing w:after="0" w:line="240" w:lineRule="auto"/>
      </w:pPr>
      <w:r>
        <w:continuationSeparator/>
      </w:r>
    </w:p>
  </w:endnote>
  <w:endnote w:type="continuationNotice" w:id="1">
    <w:p w14:paraId="6B63F4A0" w14:textId="77777777" w:rsidR="00A70378" w:rsidRDefault="00A70378">
      <w:pPr>
        <w:spacing w:after="0" w:line="240" w:lineRule="auto"/>
      </w:pPr>
    </w:p>
  </w:endnote>
  <w:endnote w:id="2">
    <w:p w14:paraId="3061B86E" w14:textId="77777777" w:rsidR="002E104F" w:rsidRPr="003B4BDC" w:rsidRDefault="002E104F" w:rsidP="002E104F">
      <w:pPr>
        <w:rPr>
          <w:rFonts w:ascii="Arial" w:eastAsia="Arial" w:hAnsi="Arial" w:cs="Arial"/>
          <w:sz w:val="24"/>
          <w:szCs w:val="24"/>
        </w:rPr>
      </w:pPr>
      <w:r w:rsidRPr="003B4BDC">
        <w:rPr>
          <w:rFonts w:ascii="Arial" w:eastAsia="Arial" w:hAnsi="Arial" w:cs="Arial"/>
          <w:sz w:val="24"/>
          <w:szCs w:val="24"/>
        </w:rPr>
        <w:t>Bristol City Council (2021a)</w:t>
      </w:r>
      <w:r w:rsidRPr="003B4BDC">
        <w:rPr>
          <w:rFonts w:ascii="Arial" w:eastAsia="Arial" w:hAnsi="Arial" w:cs="Arial"/>
          <w:i/>
          <w:sz w:val="24"/>
          <w:szCs w:val="24"/>
        </w:rPr>
        <w:t xml:space="preserve">. ‘JSNA Health and Wellbeing Profile’. </w:t>
      </w:r>
      <w:r w:rsidRPr="003B4BDC">
        <w:rPr>
          <w:rFonts w:ascii="Arial" w:eastAsia="Arial" w:hAnsi="Arial" w:cs="Arial"/>
          <w:sz w:val="24"/>
          <w:szCs w:val="24"/>
        </w:rPr>
        <w:t xml:space="preserve"> Accessed July 2022. URL:  </w:t>
      </w:r>
      <w:hyperlink r:id="rId1" w:anchor=":~:text=The%20data%20for%202019%2F20,19%25%20(fig%201)" w:history="1">
        <w:r w:rsidRPr="003B4BDC">
          <w:rPr>
            <w:rStyle w:val="Hyperlink"/>
            <w:rFonts w:ascii="Arial" w:eastAsia="Arial" w:hAnsi="Arial" w:cs="Arial"/>
            <w:sz w:val="24"/>
            <w:szCs w:val="24"/>
          </w:rPr>
          <w:t>https://www.bristol.gov.uk/documents/20182/3849453/JSNA+2019+-+Child+Poverty+%28Updated+Sep+19%29.pdf/fa34b92e-0ce0-38fb-9d0c-707ce6c7cd18#:~:text=The%20data%20for%202019%2F20,19%25%20(fig%201)</w:t>
        </w:r>
      </w:hyperlink>
      <w:r w:rsidRPr="003B4BDC">
        <w:rPr>
          <w:rFonts w:ascii="Arial" w:eastAsia="Arial" w:hAnsi="Arial" w:cs="Arial"/>
          <w:sz w:val="24"/>
          <w:szCs w:val="24"/>
        </w:rPr>
        <w:t xml:space="preserve"> </w:t>
      </w:r>
    </w:p>
  </w:endnote>
  <w:endnote w:id="3">
    <w:p w14:paraId="2FED16CC" w14:textId="77777777" w:rsidR="002E104F" w:rsidRPr="003B4BDC" w:rsidRDefault="002E104F" w:rsidP="002E104F">
      <w:pPr>
        <w:spacing w:after="200" w:line="276" w:lineRule="auto"/>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Nomis (2022) Mortality statistics – underlying cause, sex and age. Accessed July 2022. URL: https://www.nomisweb. co.uk/query/construct/t&amp;dataset=161&amp;versi on=0&amp;anal=1&amp;initsel</w:t>
      </w:r>
    </w:p>
  </w:endnote>
  <w:endnote w:id="4">
    <w:p w14:paraId="35906AD9" w14:textId="77777777" w:rsidR="002E104F" w:rsidRPr="003B4BDC" w:rsidRDefault="002E104F" w:rsidP="002E104F">
      <w:pPr>
        <w:pStyle w:val="EndnoteText"/>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 xml:space="preserve">Open Data Platform (2022) Pupils Receiving Free School Meals by ward. Accessed July 2022. URL: </w:t>
      </w:r>
      <w:hyperlink r:id="rId2" w:history="1">
        <w:r w:rsidRPr="003B4BDC">
          <w:rPr>
            <w:rStyle w:val="Hyperlink"/>
            <w:rFonts w:ascii="Arial" w:hAnsi="Arial" w:cs="Arial"/>
            <w:sz w:val="24"/>
            <w:szCs w:val="24"/>
          </w:rPr>
          <w:t>https://opendata.bristol.gov.uk/explore/dataset/free-school-meals-in-bristol/information/?disjunctive.ward_name&amp;disjunctive.year</w:t>
        </w:r>
      </w:hyperlink>
    </w:p>
  </w:endnote>
  <w:endnote w:id="5">
    <w:p w14:paraId="005FDF67" w14:textId="77777777" w:rsidR="002E104F" w:rsidRPr="003B4BDC" w:rsidRDefault="002E104F" w:rsidP="002E104F">
      <w:pPr>
        <w:spacing w:after="200" w:line="276" w:lineRule="auto"/>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[PHE] (2022) NCMP and Child Obesity Profile. Accessed July 2022. URL: </w:t>
      </w:r>
      <w:hyperlink r:id="rId3" w:anchor="page/4/gid/8000011/pat/6/par/E12000009/ati/102/are/E06000023/" w:history="1">
        <w:r w:rsidRPr="003B4BDC">
          <w:rPr>
            <w:rStyle w:val="Hyperlink"/>
            <w:rFonts w:ascii="Arial" w:hAnsi="Arial" w:cs="Arial"/>
            <w:sz w:val="24"/>
            <w:szCs w:val="24"/>
          </w:rPr>
          <w:t>https://fingertips.phe.org.uk/profile/national-child-measurement-programme/data#page/4/gid/8000011/pat/6/par/E12000009/ati/102/are/E06000023/</w:t>
        </w:r>
      </w:hyperlink>
      <w:r w:rsidRPr="003B4BDC">
        <w:rPr>
          <w:rFonts w:ascii="Arial" w:hAnsi="Arial" w:cs="Arial"/>
          <w:color w:val="0070C0"/>
          <w:sz w:val="24"/>
          <w:szCs w:val="24"/>
          <w:u w:val="single"/>
        </w:rPr>
        <w:t xml:space="preserve">  </w:t>
      </w:r>
    </w:p>
  </w:endnote>
  <w:endnote w:id="6">
    <w:p w14:paraId="790A1A5A"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ONS (2020) Deaths registered by area of usual residence, UK. Accessed April 2020. URL: </w:t>
      </w:r>
      <w:hyperlink r:id="rId4" w:history="1">
        <w:r w:rsidRPr="003B4BDC">
          <w:rPr>
            <w:rStyle w:val="Hyperlink"/>
            <w:rFonts w:ascii="Arial" w:hAnsi="Arial" w:cs="Arial"/>
            <w:sz w:val="24"/>
            <w:szCs w:val="24"/>
          </w:rPr>
          <w:t>https://www.ons.gov.uk/peoplepopulationandcommunity/birthsdeathsandmarriages/deaths/datasets/edbyareaofusualresidenceenglandandwales</w:t>
        </w:r>
      </w:hyperlink>
    </w:p>
  </w:endnote>
  <w:endnote w:id="7">
    <w:p w14:paraId="13A1E7C9" w14:textId="77777777" w:rsidR="002E104F" w:rsidRPr="003B4BDC" w:rsidRDefault="002E104F" w:rsidP="002E104F">
      <w:pPr>
        <w:spacing w:before="240" w:after="200" w:line="276" w:lineRule="auto"/>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[PHE] (2022) Sexual and Reproductive Health Profiles. Accessed July 2022. URL: </w:t>
      </w:r>
      <w:hyperlink r:id="rId5" w:anchor="page/4/gid/8000057/pat/6/par/E12000009/ati/102/are/E06000023/iid/91818/age/188/sex/4" w:history="1">
        <w:r w:rsidRPr="003B4BDC">
          <w:rPr>
            <w:rStyle w:val="Hyperlink"/>
            <w:rFonts w:ascii="Arial" w:hAnsi="Arial" w:cs="Arial"/>
            <w:sz w:val="24"/>
            <w:szCs w:val="24"/>
          </w:rPr>
          <w:t>https://fingertips.phe.org.uk/profile/sexualhealth/data#page/4/gid/8000057/pat/6/par/E12000009/ati/102/are/E06000023/iid/91818/age/188/sex/4</w:t>
        </w:r>
      </w:hyperlink>
      <w:r w:rsidRPr="003B4BDC">
        <w:rPr>
          <w:rFonts w:ascii="Arial" w:hAnsi="Arial" w:cs="Arial"/>
          <w:color w:val="0070C0"/>
          <w:sz w:val="24"/>
          <w:szCs w:val="24"/>
          <w:u w:val="single"/>
        </w:rPr>
        <w:t xml:space="preserve"> </w:t>
      </w:r>
    </w:p>
  </w:endnote>
  <w:endnote w:id="8">
    <w:p w14:paraId="4545B9E6"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(2020) TB Strategy Monitoring Indicators: TB incidence (3 year average). Accessed April 2019. URL: </w:t>
      </w:r>
      <w:hyperlink r:id="rId6" w:anchor="page/4/gid/1938132814/pat/104/par/E45000020/ati/102/are/E06000023" w:history="1">
        <w:r w:rsidRPr="003B4BDC">
          <w:rPr>
            <w:rStyle w:val="Hyperlink"/>
            <w:rFonts w:ascii="Arial" w:hAnsi="Arial" w:cs="Arial"/>
            <w:sz w:val="24"/>
            <w:szCs w:val="24"/>
          </w:rPr>
          <w:t>https://fingertips.phe.org.uk/profile/tb-monitoring/data#page/4/gid/1938132814/pat/104/par/E45000020/ati/102/are/E06000023</w:t>
        </w:r>
      </w:hyperlink>
      <w:r w:rsidRPr="003B4BDC">
        <w:rPr>
          <w:rFonts w:ascii="Arial" w:hAnsi="Arial" w:cs="Arial"/>
          <w:color w:val="0070C0"/>
          <w:sz w:val="24"/>
          <w:szCs w:val="24"/>
          <w:u w:val="single"/>
        </w:rPr>
        <w:t xml:space="preserve"> </w:t>
      </w:r>
      <w:r w:rsidRPr="003B4BDC">
        <w:rPr>
          <w:rFonts w:ascii="Arial" w:hAnsi="Arial" w:cs="Arial"/>
          <w:color w:val="0070C0"/>
          <w:sz w:val="24"/>
          <w:szCs w:val="24"/>
        </w:rPr>
        <w:t xml:space="preserve"> </w:t>
      </w:r>
    </w:p>
  </w:endnote>
  <w:endnote w:id="9">
    <w:p w14:paraId="1EF98905" w14:textId="77777777" w:rsidR="002E104F" w:rsidRPr="003B4BDC" w:rsidRDefault="002E104F" w:rsidP="002E104F">
      <w:pPr>
        <w:spacing w:before="240" w:after="200" w:line="276" w:lineRule="auto"/>
        <w:rPr>
          <w:rFonts w:ascii="Arial" w:hAnsi="Arial" w:cs="Arial"/>
          <w:color w:val="0070C0"/>
          <w:sz w:val="24"/>
          <w:szCs w:val="24"/>
          <w:u w:val="single"/>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[PHE] (2022) Mortality Profile. Accessed July 2022. URL: </w:t>
      </w:r>
      <w:hyperlink r:id="rId7" w:anchor="page/4/gid/1938133058/pat/6/par/E12000009/ati/102/are/E06000023/iid/30101/age/230/sex/4" w:history="1">
        <w:r w:rsidRPr="003B4BDC">
          <w:rPr>
            <w:rStyle w:val="Hyperlink"/>
            <w:rFonts w:ascii="Arial" w:hAnsi="Arial" w:cs="Arial"/>
            <w:sz w:val="24"/>
            <w:szCs w:val="24"/>
          </w:rPr>
          <w:t>https://fingertips.phe.org.uk/profile/mortalityprofile/data#page/4/gid/1938133058/pat/6/par/E12000009/ati/102/are/E06000023/iid/30101/age/230/sex/4</w:t>
        </w:r>
      </w:hyperlink>
      <w:r w:rsidRPr="003B4BDC">
        <w:rPr>
          <w:rFonts w:ascii="Arial" w:hAnsi="Arial" w:cs="Arial"/>
          <w:color w:val="0070C0"/>
          <w:sz w:val="24"/>
          <w:szCs w:val="24"/>
          <w:u w:val="single"/>
        </w:rPr>
        <w:t xml:space="preserve"> </w:t>
      </w:r>
    </w:p>
  </w:endnote>
  <w:endnote w:id="10">
    <w:p w14:paraId="660A3DD6"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(2021) Public Health Profiles: Diabetes Quality and Outcomes Framework prevalence, Patients aged 17 years and over with diabetes mellitus. Accessed July 2022. URL: </w:t>
      </w:r>
      <w:hyperlink r:id="rId8" w:anchor="page/4/gid/1/pat/6/par/E12000009/ati/102/are/E06000023/iid/241/age/187/sex/4" w:history="1">
        <w:r w:rsidRPr="003B4BDC">
          <w:rPr>
            <w:rStyle w:val="Hyperlink"/>
            <w:rFonts w:ascii="Arial" w:hAnsi="Arial" w:cs="Arial"/>
            <w:sz w:val="24"/>
            <w:szCs w:val="24"/>
          </w:rPr>
          <w:t>https://fingertips.phe.org.uk/search/DIABETES#page/4/gid/1/pat/6/par/E12000009/ati/102/are/E06000023/iid/241/age/187/sex/4</w:t>
        </w:r>
      </w:hyperlink>
      <w:r w:rsidRPr="003B4BDC">
        <w:rPr>
          <w:rFonts w:ascii="Arial" w:hAnsi="Arial" w:cs="Arial"/>
          <w:sz w:val="24"/>
          <w:szCs w:val="24"/>
        </w:rPr>
        <w:t xml:space="preserve"> </w:t>
      </w:r>
    </w:p>
  </w:endnote>
  <w:endnote w:id="11">
    <w:p w14:paraId="31F31D59"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[PHE] (2022) Public Health Outcome Framework. Accessed July 2022. URL: </w:t>
      </w:r>
      <w:hyperlink r:id="rId9" w:history="1">
        <w:r w:rsidRPr="003B4BDC">
          <w:rPr>
            <w:rStyle w:val="Hyperlink"/>
            <w:rFonts w:ascii="Arial" w:hAnsi="Arial" w:cs="Arial"/>
            <w:sz w:val="24"/>
            <w:szCs w:val="24"/>
          </w:rPr>
          <w:t>https://fingertips.phe.org.uk/profile/public-health-outcomes-framework/</w:t>
        </w:r>
      </w:hyperlink>
      <w:r w:rsidRPr="003B4BDC">
        <w:rPr>
          <w:rFonts w:ascii="Arial" w:hAnsi="Arial" w:cs="Arial"/>
          <w:sz w:val="24"/>
          <w:szCs w:val="24"/>
        </w:rPr>
        <w:t xml:space="preserve"> </w:t>
      </w:r>
    </w:p>
  </w:endnote>
  <w:endnote w:id="12">
    <w:p w14:paraId="56B9BAAB"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(2021) Public Health profiles – OHID: Under 75 mortality rate from respiratory diseases considered preventable. Accessed July 2022. URL: </w:t>
      </w:r>
      <w:hyperlink r:id="rId10" w:anchor="page/3/gid/1/pat/6/par/E12000009/ati/402/are/E06000023/iid/40701/age/163/sex/4/cat/-1/ctp/-1/yrr/1/cid/4/tbm/1" w:history="1">
        <w:r w:rsidRPr="003B4BDC">
          <w:rPr>
            <w:rStyle w:val="Hyperlink"/>
            <w:rFonts w:ascii="Arial" w:hAnsi="Arial" w:cs="Arial"/>
            <w:sz w:val="24"/>
            <w:szCs w:val="24"/>
          </w:rPr>
          <w:t>https://fingertips.phe.org.uk/search/under%2075%20respiratory#page/3/gid/1/pat/6/par/E12000009/ati/402/are/E06000023/iid/40701/age/163/sex/4/cat/-1/ctp/-1/yrr/1/cid/4/tbm/1</w:t>
        </w:r>
      </w:hyperlink>
      <w:r w:rsidRPr="003B4BDC">
        <w:rPr>
          <w:rFonts w:ascii="Arial" w:hAnsi="Arial" w:cs="Arial"/>
          <w:sz w:val="24"/>
          <w:szCs w:val="24"/>
        </w:rPr>
        <w:t xml:space="preserve"> </w:t>
      </w:r>
    </w:p>
  </w:endnote>
  <w:endnote w:id="13">
    <w:p w14:paraId="2E3B1C12"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[PHE] (2022) Mortality Profile. Accessed July 2022. URL: </w:t>
      </w:r>
      <w:hyperlink r:id="rId11" w:anchor="page/4/gid/1938133058/pat/6/par/E12000009/ati/102/are/E06000023/iid/30101/age/230/sex/4" w:history="1">
        <w:r w:rsidRPr="003B4BDC">
          <w:rPr>
            <w:rStyle w:val="Hyperlink"/>
            <w:rFonts w:ascii="Arial" w:hAnsi="Arial" w:cs="Arial"/>
            <w:sz w:val="24"/>
            <w:szCs w:val="24"/>
          </w:rPr>
          <w:t>https://fingertips.phe.org.uk/profile/mortalityprofile/data#page/4/gid/1938133058/pat/6/par/E12000009/ati/102/are/E06000023/iid/30101/age/230/sex/4</w:t>
        </w:r>
      </w:hyperlink>
      <w:r w:rsidRPr="003B4BDC">
        <w:rPr>
          <w:rFonts w:ascii="Arial" w:hAnsi="Arial" w:cs="Arial"/>
          <w:sz w:val="24"/>
          <w:szCs w:val="24"/>
        </w:rPr>
        <w:t xml:space="preserve"> </w:t>
      </w:r>
    </w:p>
  </w:endnote>
  <w:endnote w:id="14">
    <w:p w14:paraId="2CB0B23C"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(2022) Public Health profiles - OHID: Under 75 mortality rate from cancer considered preventable. Accessed July 2022. URL: </w:t>
      </w:r>
      <w:hyperlink r:id="rId12" w:anchor="page/3/gid/1/pat/6/par/E12000009/ati/402/are/E06000023/iid/93723/age/163/sex/4/cat/-1/ctp/-1/yrr/1/cid/4/tbm/1" w:history="1">
        <w:r w:rsidRPr="003B4BDC">
          <w:rPr>
            <w:rStyle w:val="Hyperlink"/>
            <w:rFonts w:ascii="Arial" w:hAnsi="Arial" w:cs="Arial"/>
            <w:sz w:val="24"/>
            <w:szCs w:val="24"/>
          </w:rPr>
          <w:t>https://fingertips.phe.org.uk/search/cancer%20preventable#page/3/gid/1/pat/6/par/E12000009/ati/402/are/E06000023/iid/93723/age/163/sex/4/cat/-1/ctp/-1/yrr/1/cid/4/tbm/1</w:t>
        </w:r>
      </w:hyperlink>
    </w:p>
  </w:endnote>
  <w:endnote w:id="15">
    <w:p w14:paraId="11B27D85"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x Public Health England (2022) Local Alcohol Profiles for England: Alcohol related mortality. Accessed July 2022. URL: </w:t>
      </w:r>
      <w:hyperlink r:id="rId13" w:anchor="page/3/gid/1/pat/6/par/E12000009/ati/402/are/E06000023/iid/93763/age/1/sex/4/cat/-1/ctp/-1/yrr/1/cid/4/tbm/1" w:history="1">
        <w:r w:rsidRPr="003B4BDC">
          <w:rPr>
            <w:rStyle w:val="Hyperlink"/>
            <w:rFonts w:ascii="Arial" w:hAnsi="Arial" w:cs="Arial"/>
            <w:sz w:val="24"/>
            <w:szCs w:val="24"/>
          </w:rPr>
          <w:t>https://fingertips.phe.org.uk/search/ALCOHOL#page/3/gid/1/pat/6/par/E12000009/ati/402/are/E06000023/iid/93763/age/1/sex/4/cat/-1/ctp/-1/yrr/1/cid/4/tbm/1</w:t>
        </w:r>
      </w:hyperlink>
      <w:r w:rsidRPr="003B4BDC">
        <w:rPr>
          <w:rFonts w:ascii="Arial" w:hAnsi="Arial" w:cs="Arial"/>
          <w:sz w:val="24"/>
          <w:szCs w:val="24"/>
        </w:rPr>
        <w:t xml:space="preserve"> </w:t>
      </w:r>
    </w:p>
  </w:endnote>
  <w:endnote w:id="16">
    <w:p w14:paraId="07860301" w14:textId="77777777" w:rsidR="002E104F" w:rsidRPr="003B4BDC" w:rsidRDefault="002E104F" w:rsidP="002E104F">
      <w:pPr>
        <w:spacing w:before="240" w:after="200" w:line="276" w:lineRule="auto"/>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Public Health England [PHE] (2022) Public Health Profiles: Accessed July 2022. URL: </w:t>
      </w:r>
      <w:hyperlink r:id="rId14" w:anchor="page/4/gid/1/pat/6/par/ E12000009/ati/102/are/E06000023/iid/241/ age/187/sex/4" w:history="1">
        <w:r w:rsidRPr="003B4BDC">
          <w:rPr>
            <w:rStyle w:val="Hyperlink"/>
            <w:rFonts w:ascii="Arial" w:hAnsi="Arial" w:cs="Arial"/>
            <w:sz w:val="24"/>
            <w:szCs w:val="24"/>
          </w:rPr>
          <w:t>https://fingertips.phe.org.uk/ search/DIABETES#page/4/gid/1/pat/6/par/ E12000009/ati/102/are/E06000023/iid/241/ age/187/sex/4</w:t>
        </w:r>
      </w:hyperlink>
      <w:r w:rsidRPr="003B4BDC">
        <w:rPr>
          <w:rFonts w:ascii="Arial" w:hAnsi="Arial" w:cs="Arial"/>
          <w:sz w:val="24"/>
          <w:szCs w:val="24"/>
        </w:rPr>
        <w:t xml:space="preserve"> </w:t>
      </w:r>
    </w:p>
  </w:endnote>
  <w:endnote w:id="17">
    <w:p w14:paraId="3B2DECDE" w14:textId="77777777" w:rsidR="002E104F" w:rsidRPr="003B4BDC" w:rsidRDefault="002E104F" w:rsidP="002E104F">
      <w:pPr>
        <w:spacing w:after="200" w:line="276" w:lineRule="auto"/>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[PHE] (2020) Local Tobacco Control Profiles. Accessed July 2022. URL: </w:t>
      </w:r>
      <w:hyperlink r:id="rId15" w:anchor="page/4/ gid/1938132885/pat/6/par/E12000009/ ati/102/are/E06000023" w:history="1">
        <w:r w:rsidRPr="003B4BDC">
          <w:rPr>
            <w:rStyle w:val="Hyperlink"/>
            <w:rFonts w:ascii="Arial" w:hAnsi="Arial" w:cs="Arial"/>
            <w:sz w:val="24"/>
            <w:szCs w:val="24"/>
          </w:rPr>
          <w:t>https://fingertips.phe.org.uk/profile/tobacco-control/data#page/4/ gid/1938132885/pat/6/par/E12000009/ ati/102/are/E06000023</w:t>
        </w:r>
      </w:hyperlink>
      <w:r w:rsidRPr="003B4BDC">
        <w:rPr>
          <w:rFonts w:ascii="Arial" w:hAnsi="Arial" w:cs="Arial"/>
          <w:sz w:val="24"/>
          <w:szCs w:val="24"/>
        </w:rPr>
        <w:t xml:space="preserve"> </w:t>
      </w:r>
    </w:p>
  </w:endnote>
  <w:endnote w:id="18">
    <w:p w14:paraId="6BE4E0A1"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(2020) Public Health Outcomes Framework: 1.10 Killed or Seriously Injured (KSI) casualities on England’s Roads. Accessed July 2022. URL: </w:t>
      </w:r>
      <w:hyperlink r:id="rId16" w:anchor="page/4/ gid/1000041/pat/6/par/E12000009/ati/102/are/E06000023/iid/11001/age/1/sex/4" w:history="1">
        <w:r w:rsidRPr="003B4BDC">
          <w:rPr>
            <w:rStyle w:val="Hyperlink"/>
            <w:rFonts w:ascii="Arial" w:hAnsi="Arial" w:cs="Arial"/>
            <w:sz w:val="24"/>
            <w:szCs w:val="24"/>
          </w:rPr>
          <w:t>https://fingertips.phe.org.uk/profile/public/health-outcomes-framework/data#page/4/ gid/1000041/pat/6/par/E12000009/ati/102/are/E06000023/iid/11001/age/1/sex/4</w:t>
        </w:r>
      </w:hyperlink>
      <w:r w:rsidRPr="003B4BDC">
        <w:rPr>
          <w:rFonts w:ascii="Arial" w:hAnsi="Arial" w:cs="Arial"/>
          <w:sz w:val="24"/>
          <w:szCs w:val="24"/>
        </w:rPr>
        <w:t xml:space="preserve"> </w:t>
      </w:r>
    </w:p>
  </w:endnote>
  <w:endnote w:id="19">
    <w:p w14:paraId="468A747A" w14:textId="77777777" w:rsidR="002E104F" w:rsidRPr="003B4BDC" w:rsidRDefault="002E104F" w:rsidP="002E104F">
      <w:pPr>
        <w:spacing w:before="240" w:after="200" w:line="276" w:lineRule="auto"/>
        <w:rPr>
          <w:rFonts w:ascii="Arial" w:eastAsia="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Office for National Statistics (2022)</w:t>
      </w:r>
      <w:r w:rsidRPr="003B4BDC">
        <w:rPr>
          <w:rFonts w:ascii="Arial" w:eastAsia="Arial" w:hAnsi="Arial" w:cs="Arial"/>
          <w:i/>
          <w:sz w:val="24"/>
          <w:szCs w:val="24"/>
        </w:rPr>
        <w:t xml:space="preserve">. Quarterly conceptions to women aged under 18 years, England and Wales.  </w:t>
      </w:r>
      <w:r w:rsidRPr="003B4BDC">
        <w:rPr>
          <w:rFonts w:ascii="Arial" w:eastAsia="Arial" w:hAnsi="Arial" w:cs="Arial"/>
          <w:iCs/>
          <w:sz w:val="24"/>
          <w:szCs w:val="24"/>
        </w:rPr>
        <w:t>Accessed July 2022</w:t>
      </w:r>
      <w:r w:rsidRPr="003B4BDC">
        <w:rPr>
          <w:rFonts w:ascii="Arial" w:eastAsia="Arial" w:hAnsi="Arial" w:cs="Arial"/>
          <w:i/>
          <w:sz w:val="24"/>
          <w:szCs w:val="24"/>
        </w:rPr>
        <w:t xml:space="preserve">. </w:t>
      </w:r>
      <w:r w:rsidRPr="003B4BDC">
        <w:rPr>
          <w:rFonts w:ascii="Arial" w:eastAsia="Arial" w:hAnsi="Arial" w:cs="Arial"/>
          <w:sz w:val="24"/>
          <w:szCs w:val="24"/>
        </w:rPr>
        <w:t>URL:</w:t>
      </w:r>
      <w:r w:rsidRPr="003B4BDC">
        <w:rPr>
          <w:rFonts w:ascii="Arial" w:hAnsi="Arial" w:cs="Arial"/>
          <w:sz w:val="24"/>
          <w:szCs w:val="24"/>
        </w:rPr>
        <w:t xml:space="preserve"> </w:t>
      </w:r>
      <w:hyperlink r:id="rId17" w:history="1">
        <w:r w:rsidRPr="003B4BDC">
          <w:rPr>
            <w:rStyle w:val="Hyperlink"/>
            <w:rFonts w:ascii="Arial" w:hAnsi="Arial" w:cs="Arial"/>
            <w:sz w:val="24"/>
            <w:szCs w:val="24"/>
          </w:rPr>
          <w:t>https://www.ons.gov.uk/peoplepopulationandcommunity/birthsdeathsandmarriages/conceptionandfertilityrates/datasets/quarterlyconceptionstowomenagedunder18englandandwales</w:t>
        </w:r>
      </w:hyperlink>
      <w:r w:rsidRPr="003B4BDC">
        <w:rPr>
          <w:rFonts w:ascii="Arial" w:hAnsi="Arial" w:cs="Arial"/>
          <w:sz w:val="24"/>
          <w:szCs w:val="24"/>
        </w:rPr>
        <w:t xml:space="preserve"> </w:t>
      </w:r>
    </w:p>
  </w:endnote>
  <w:endnote w:id="20">
    <w:p w14:paraId="48A34D0D"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(2022) Public Health Outcomes Framework: 0.2iii Inequality in Life Expectancy at Birth (Male). Accessed July 2022. URL: </w:t>
      </w:r>
      <w:hyperlink r:id="rId18" w:anchor="page/4/ gid/1000049/pat/6/par/E12000009/ati/102/ are/E06000023/iid/92901/age/1/sex/1" w:history="1">
        <w:r w:rsidRPr="003B4BDC">
          <w:rPr>
            <w:rStyle w:val="Hyperlink"/>
            <w:rFonts w:ascii="Arial" w:hAnsi="Arial" w:cs="Arial"/>
            <w:sz w:val="24"/>
            <w:szCs w:val="24"/>
          </w:rPr>
          <w:t>https://fingertips.phe.org.uk/profile/public-health/outcomes-framework/data#page/4/ gid/1000049/pat/6/par/E12000009/ati/102/ are/E06000023/iid/92901/age/1/sex/1</w:t>
        </w:r>
      </w:hyperlink>
      <w:r w:rsidRPr="003B4BDC">
        <w:rPr>
          <w:rFonts w:ascii="Arial" w:hAnsi="Arial" w:cs="Arial"/>
          <w:sz w:val="24"/>
          <w:szCs w:val="24"/>
        </w:rPr>
        <w:t xml:space="preserve"> </w:t>
      </w:r>
    </w:p>
  </w:endnote>
  <w:endnote w:id="21">
    <w:p w14:paraId="3BCFD8AB"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(2022) Public Health Outcomes Framework: 0.2iii Inequality in Life Expectancy at Birth (Female). Accessed July 2022. URL: </w:t>
      </w:r>
      <w:hyperlink r:id="rId19" w:anchor="page/4/ gid/1000049/pat/6/par/E12000009/ati/102/ are/E06000023/iid/92901/age/1/sex/2" w:history="1">
        <w:r w:rsidRPr="003B4BDC">
          <w:rPr>
            <w:rStyle w:val="Hyperlink"/>
            <w:rFonts w:ascii="Arial" w:hAnsi="Arial" w:cs="Arial"/>
            <w:sz w:val="24"/>
            <w:szCs w:val="24"/>
          </w:rPr>
          <w:t xml:space="preserve">https://fingertips.phe.org.uk/profile/public/health-outcomes-framework/data#page/4/ gid/1000049/pat/6/par/E12000009/ati/102/ are/E06000023/iid/92901/age/1/sex/2  </w:t>
        </w:r>
      </w:hyperlink>
      <w:r w:rsidRPr="003B4BDC">
        <w:rPr>
          <w:rFonts w:ascii="Arial" w:hAnsi="Arial" w:cs="Arial"/>
          <w:sz w:val="24"/>
          <w:szCs w:val="24"/>
        </w:rPr>
        <w:t xml:space="preserve"> </w:t>
      </w:r>
    </w:p>
  </w:endnote>
  <w:endnote w:id="22">
    <w:p w14:paraId="2FB7F602"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(2022)  Public health profiles – OHID: Fraction of Mortality attributable to particulate air pollution (new method). Accessed July 2022. URL: </w:t>
      </w:r>
      <w:hyperlink r:id="rId20" w:anchor="page/4/gid/1/pat/6/par/E12000009/ati/402/are/E06000023/iid/93861/age/230/sex/4/cat/-1/ctp/-1/yrr/1/cid/4/tbm/1/page-options/car-do-0" w:history="1">
        <w:r w:rsidRPr="003B4BDC">
          <w:rPr>
            <w:rStyle w:val="Hyperlink"/>
            <w:rFonts w:ascii="Arial" w:hAnsi="Arial" w:cs="Arial"/>
            <w:sz w:val="24"/>
            <w:szCs w:val="24"/>
          </w:rPr>
          <w:t>https://fingertips.phe.org.uk/search/mortality%20air%20pollution#page/4/gid/1/pat/6/par/E12000009/ati/402/are/E06000023/iid/93861/age/230/sex/4/cat/-1/ctp/-1/yrr/1/cid/4/tbm/1/page-options/car-do-0</w:t>
        </w:r>
      </w:hyperlink>
      <w:r w:rsidRPr="003B4BDC">
        <w:rPr>
          <w:rFonts w:ascii="Arial" w:hAnsi="Arial" w:cs="Arial"/>
          <w:sz w:val="24"/>
          <w:szCs w:val="24"/>
        </w:rPr>
        <w:t xml:space="preserve"> </w:t>
      </w:r>
    </w:p>
  </w:endnote>
  <w:endnote w:id="23">
    <w:p w14:paraId="3F65750E"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GOV.UK (2020) Statistic: Key Stage 1. Phonics screening check and key stage 1 assessment: Accessed July 2022. URL: </w:t>
      </w:r>
      <w:hyperlink r:id="rId21" w:history="1">
        <w:r w:rsidRPr="003B4BDC">
          <w:rPr>
            <w:rStyle w:val="Hyperlink"/>
            <w:rFonts w:ascii="Arial" w:hAnsi="Arial" w:cs="Arial"/>
            <w:sz w:val="24"/>
            <w:szCs w:val="24"/>
          </w:rPr>
          <w:t>https://www.gov.uk/government/ collections/statistics-key-stage-1</w:t>
        </w:r>
      </w:hyperlink>
      <w:r w:rsidRPr="003B4BDC">
        <w:rPr>
          <w:rFonts w:ascii="Arial" w:hAnsi="Arial" w:cs="Arial"/>
          <w:sz w:val="24"/>
          <w:szCs w:val="24"/>
        </w:rPr>
        <w:t xml:space="preserve"> </w:t>
      </w:r>
    </w:p>
  </w:endnote>
  <w:endnote w:id="24">
    <w:p w14:paraId="32487B1F"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GOV.UK (2020) Statistics Key Stage 2. National Curriculum assessment at Key Stage 2. Accessed July 2022. URL: https:// </w:t>
      </w:r>
      <w:hyperlink r:id="rId22" w:history="1">
        <w:r w:rsidRPr="003B4BDC">
          <w:rPr>
            <w:rStyle w:val="Hyperlink"/>
            <w:rFonts w:ascii="Arial" w:hAnsi="Arial" w:cs="Arial"/>
            <w:sz w:val="24"/>
            <w:szCs w:val="24"/>
          </w:rPr>
          <w:t>www.gov.uk/government/collections/statistics-key-stage-2</w:t>
        </w:r>
      </w:hyperlink>
      <w:r w:rsidRPr="003B4BDC">
        <w:rPr>
          <w:rFonts w:ascii="Arial" w:hAnsi="Arial" w:cs="Arial"/>
          <w:sz w:val="24"/>
          <w:szCs w:val="24"/>
        </w:rPr>
        <w:t xml:space="preserve"> </w:t>
      </w:r>
    </w:p>
  </w:endnote>
  <w:endnote w:id="25">
    <w:p w14:paraId="21A8105B"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GOV.UK (2020) GCSE and equivalent results. Accessed July 2022. URL: </w:t>
      </w:r>
      <w:hyperlink r:id="rId23" w:history="1">
        <w:r w:rsidRPr="003B4BDC">
          <w:rPr>
            <w:rStyle w:val="Hyperlink"/>
            <w:rFonts w:ascii="Arial" w:hAnsi="Arial" w:cs="Arial"/>
            <w:sz w:val="24"/>
            <w:szCs w:val="24"/>
          </w:rPr>
          <w:t>https://www.gov.uk/government/collections/statistics-gcses/key-stage-4</w:t>
        </w:r>
      </w:hyperlink>
      <w:r w:rsidRPr="003B4BDC">
        <w:rPr>
          <w:rFonts w:ascii="Arial" w:hAnsi="Arial" w:cs="Arial"/>
          <w:sz w:val="24"/>
          <w:szCs w:val="24"/>
        </w:rPr>
        <w:t xml:space="preserve"> </w:t>
      </w:r>
    </w:p>
  </w:endnote>
  <w:endnote w:id="26">
    <w:p w14:paraId="47884076"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(2022) Wider Determinants of Health: Pupil Absence. Accessed July 2022. URL: </w:t>
      </w:r>
      <w:hyperlink r:id="rId24" w:anchor="page/4/gid/1938133071/pat/6/par/E12000009/ati/102/are/E06000023/iid/10301/age/193/sex/4" w:history="1">
        <w:r w:rsidRPr="003B4BDC">
          <w:rPr>
            <w:rStyle w:val="Hyperlink"/>
            <w:rFonts w:ascii="Arial" w:hAnsi="Arial" w:cs="Arial"/>
            <w:sz w:val="24"/>
            <w:szCs w:val="24"/>
          </w:rPr>
          <w:t>https://fingertips.phe.org.uk/profile/wider-determinants/data#page/4/gid/1938133071/pat/6/par/E12000009/ati/102/are/E06000023/iid/10301/age/193/sex/4</w:t>
        </w:r>
      </w:hyperlink>
      <w:r w:rsidRPr="003B4BDC">
        <w:rPr>
          <w:rFonts w:ascii="Arial" w:hAnsi="Arial" w:cs="Arial"/>
          <w:sz w:val="24"/>
          <w:szCs w:val="24"/>
        </w:rPr>
        <w:t xml:space="preserve"> </w:t>
      </w:r>
    </w:p>
  </w:endnote>
  <w:endnote w:id="27">
    <w:p w14:paraId="511DBAB2"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GOV.UK (2020) Statistics: early years foundation stage profile. Accessed July 2022. URL: </w:t>
      </w:r>
      <w:hyperlink r:id="rId25" w:history="1">
        <w:r w:rsidRPr="003B4BDC">
          <w:rPr>
            <w:rStyle w:val="Hyperlink"/>
            <w:rFonts w:ascii="Arial" w:hAnsi="Arial" w:cs="Arial"/>
            <w:sz w:val="24"/>
            <w:szCs w:val="24"/>
          </w:rPr>
          <w:t>https://www.gov.uk/government/collections/statistics-early/years-foundation-stage-profile</w:t>
        </w:r>
      </w:hyperlink>
      <w:r w:rsidRPr="003B4BDC">
        <w:rPr>
          <w:rFonts w:ascii="Arial" w:hAnsi="Arial" w:cs="Arial"/>
          <w:sz w:val="24"/>
          <w:szCs w:val="24"/>
        </w:rPr>
        <w:t xml:space="preserve"> </w:t>
      </w:r>
    </w:p>
  </w:endnote>
  <w:endnote w:id="28">
    <w:p w14:paraId="7C90119B"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Nomis (2022) Annual Population Survey: T19 Qualification by age – NVQ: Proportion of Bristol’s population with a Higher Education certificate (NVQ4). Accessed July 2022. URL: </w:t>
      </w:r>
      <w:hyperlink r:id="rId26" w:history="1">
        <w:r w:rsidRPr="003B4BDC">
          <w:rPr>
            <w:rStyle w:val="Hyperlink"/>
            <w:rFonts w:ascii="Arial" w:hAnsi="Arial" w:cs="Arial"/>
            <w:sz w:val="24"/>
            <w:szCs w:val="24"/>
          </w:rPr>
          <w:t>https://www.nomisweb.co.uk/home/release_group.asp?g=16</w:t>
        </w:r>
      </w:hyperlink>
      <w:r w:rsidRPr="003B4BDC">
        <w:rPr>
          <w:rFonts w:ascii="Arial" w:hAnsi="Arial" w:cs="Arial"/>
          <w:sz w:val="24"/>
          <w:szCs w:val="24"/>
        </w:rPr>
        <w:t xml:space="preserve"> </w:t>
      </w:r>
    </w:p>
  </w:endnote>
  <w:endnote w:id="29">
    <w:p w14:paraId="3E006A6F"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Nomis (2022) Annual Population Survey: T19 Qualification by age – NVQ: Proportion of Bristol’s population with NVQ2 and above. Accessed July 2022. URL: </w:t>
      </w:r>
      <w:hyperlink r:id="rId27" w:history="1">
        <w:r w:rsidRPr="003B4BDC">
          <w:rPr>
            <w:rStyle w:val="Hyperlink"/>
            <w:rFonts w:ascii="Arial" w:hAnsi="Arial" w:cs="Arial"/>
            <w:sz w:val="24"/>
            <w:szCs w:val="24"/>
          </w:rPr>
          <w:t>https://www.nomisweb.co.uk/home/release_group.asp?g=16</w:t>
        </w:r>
      </w:hyperlink>
      <w:r w:rsidRPr="003B4BDC">
        <w:rPr>
          <w:rFonts w:ascii="Arial" w:hAnsi="Arial" w:cs="Arial"/>
          <w:sz w:val="24"/>
          <w:szCs w:val="24"/>
        </w:rPr>
        <w:t xml:space="preserve"> </w:t>
      </w:r>
    </w:p>
  </w:endnote>
  <w:endnote w:id="30">
    <w:p w14:paraId="30FFF95E" w14:textId="77777777" w:rsidR="002E104F" w:rsidRPr="003B4BDC" w:rsidRDefault="002E104F" w:rsidP="002E104F">
      <w:pPr>
        <w:pStyle w:val="EndnoteText"/>
        <w:spacing w:after="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Nomis (2022) Annual Population Survey: Table T22a Job related training. Accessed July 2022. URL: </w:t>
      </w:r>
      <w:hyperlink r:id="rId28" w:history="1">
        <w:r w:rsidRPr="003B4BDC">
          <w:rPr>
            <w:rStyle w:val="Hyperlink"/>
            <w:rFonts w:ascii="Arial" w:hAnsi="Arial" w:cs="Arial"/>
            <w:sz w:val="24"/>
            <w:szCs w:val="24"/>
          </w:rPr>
          <w:t>https://www.nomisweb.co.uk/home/release_group.asp?g=16</w:t>
        </w:r>
      </w:hyperlink>
      <w:r w:rsidRPr="003B4BDC">
        <w:rPr>
          <w:rFonts w:ascii="Arial" w:hAnsi="Arial" w:cs="Arial"/>
          <w:sz w:val="24"/>
          <w:szCs w:val="24"/>
        </w:rPr>
        <w:t xml:space="preserve"> </w:t>
      </w:r>
    </w:p>
  </w:endnote>
  <w:endnote w:id="31">
    <w:p w14:paraId="670E6B34" w14:textId="77777777" w:rsidR="002E104F" w:rsidRPr="003B4BDC" w:rsidRDefault="002E104F" w:rsidP="002E104F">
      <w:pPr>
        <w:pStyle w:val="EndnoteText"/>
        <w:spacing w:after="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Department for Education (2022) Key stage 4 performance, Methodology – Explore education statistics. Accessed July 2022. URL: </w:t>
      </w:r>
      <w:hyperlink r:id="rId29" w:history="1">
        <w:r w:rsidRPr="003B4BDC">
          <w:rPr>
            <w:rStyle w:val="Hyperlink"/>
            <w:rFonts w:ascii="Arial" w:hAnsi="Arial" w:cs="Arial"/>
            <w:sz w:val="24"/>
            <w:szCs w:val="24"/>
          </w:rPr>
          <w:t>https://explore-education-statistics.service.gov.uk/methodology/key-stage-4-performance-methodology</w:t>
        </w:r>
      </w:hyperlink>
      <w:r w:rsidRPr="003B4BDC">
        <w:rPr>
          <w:rFonts w:ascii="Arial" w:hAnsi="Arial" w:cs="Arial"/>
          <w:sz w:val="24"/>
          <w:szCs w:val="24"/>
        </w:rPr>
        <w:t xml:space="preserve"> </w:t>
      </w:r>
    </w:p>
  </w:endnote>
  <w:endnote w:id="32">
    <w:p w14:paraId="2F33A4D9" w14:textId="77777777" w:rsidR="002E104F" w:rsidRPr="003B4BDC" w:rsidRDefault="002E104F" w:rsidP="002E104F">
      <w:pPr>
        <w:pStyle w:val="EndnoteText"/>
        <w:spacing w:after="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(2022) Wider Determinants of Health: Gender Pay Gap (by workplace location). Accessed July 2022. URL: </w:t>
      </w:r>
      <w:hyperlink r:id="rId30" w:anchor="page/4/gid/1938133045/pat/6/par/E12000009/ati/102/are/E06000023/iid/93350/age/164/sex/4" w:history="1">
        <w:r w:rsidRPr="003B4BDC">
          <w:rPr>
            <w:rStyle w:val="Hyperlink"/>
            <w:rFonts w:ascii="Arial" w:hAnsi="Arial" w:cs="Arial"/>
            <w:sz w:val="24"/>
            <w:szCs w:val="24"/>
          </w:rPr>
          <w:t>https://fingertips.phe.org.uk/profile/wider-determinants/data#page/4/gid/1938133045/pat/6/par/E12000009/ati/102/are/E06000023/iid/93350/age/164/sex/4</w:t>
        </w:r>
      </w:hyperlink>
      <w:r w:rsidRPr="003B4BDC">
        <w:rPr>
          <w:rFonts w:ascii="Arial" w:hAnsi="Arial" w:cs="Arial"/>
          <w:sz w:val="24"/>
          <w:szCs w:val="24"/>
        </w:rPr>
        <w:t xml:space="preserve"> </w:t>
      </w:r>
    </w:p>
  </w:endnote>
  <w:endnote w:id="33">
    <w:p w14:paraId="6B47F571" w14:textId="77777777" w:rsidR="002E104F" w:rsidRPr="003B4BDC" w:rsidRDefault="002E104F" w:rsidP="002E104F">
      <w:pPr>
        <w:spacing w:before="240" w:after="200" w:line="276" w:lineRule="auto"/>
        <w:rPr>
          <w:rFonts w:ascii="Arial" w:eastAsia="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Office for National Statistics</w:t>
      </w:r>
      <w:r w:rsidRPr="003B4BDC">
        <w:rPr>
          <w:rFonts w:ascii="Arial" w:eastAsia="Arial" w:hAnsi="Arial" w:cs="Arial"/>
          <w:i/>
          <w:sz w:val="24"/>
          <w:szCs w:val="24"/>
        </w:rPr>
        <w:t xml:space="preserve"> (</w:t>
      </w:r>
      <w:r w:rsidRPr="003B4BDC">
        <w:rPr>
          <w:rFonts w:ascii="Arial" w:eastAsia="Arial" w:hAnsi="Arial" w:cs="Arial"/>
          <w:sz w:val="24"/>
          <w:szCs w:val="24"/>
        </w:rPr>
        <w:t>2021).</w:t>
      </w:r>
      <w:r w:rsidRPr="003B4BDC">
        <w:rPr>
          <w:rFonts w:ascii="Arial" w:eastAsia="Arial" w:hAnsi="Arial" w:cs="Arial"/>
          <w:i/>
          <w:sz w:val="24"/>
          <w:szCs w:val="24"/>
        </w:rPr>
        <w:t xml:space="preserve">Earnings and working hours: Gender pay gap. </w:t>
      </w:r>
      <w:r w:rsidRPr="003B4BDC">
        <w:rPr>
          <w:rFonts w:ascii="Arial" w:eastAsia="Arial" w:hAnsi="Arial" w:cs="Arial"/>
          <w:sz w:val="24"/>
          <w:szCs w:val="24"/>
        </w:rPr>
        <w:t xml:space="preserve">Accessed July 2022. URL:  </w:t>
      </w:r>
      <w:hyperlink r:id="rId31" w:history="1">
        <w:r w:rsidRPr="003B4BDC">
          <w:rPr>
            <w:rStyle w:val="Hyperlink"/>
            <w:rFonts w:ascii="Arial" w:eastAsia="Arial" w:hAnsi="Arial" w:cs="Arial"/>
            <w:sz w:val="24"/>
            <w:szCs w:val="24"/>
          </w:rPr>
          <w:t>https://www.ons.gov.uk/employmentandlabourmarket/peopleinwork/earningsandworkinghours/datasets/annualsurveofhoursandearningsashegenderpaygaptables</w:t>
        </w:r>
      </w:hyperlink>
      <w:r w:rsidRPr="003B4BDC">
        <w:rPr>
          <w:rFonts w:ascii="Arial" w:eastAsia="Arial" w:hAnsi="Arial" w:cs="Arial"/>
          <w:sz w:val="24"/>
          <w:szCs w:val="24"/>
        </w:rPr>
        <w:t xml:space="preserve"> </w:t>
      </w:r>
    </w:p>
  </w:endnote>
  <w:endnote w:id="34">
    <w:p w14:paraId="429FDD5F"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Local Elections Archive Project (2017) Local Elections Archive Project: Index of Councils. Accessed June 2019. URL: </w:t>
      </w:r>
      <w:hyperlink r:id="rId32" w:history="1">
        <w:r w:rsidRPr="003B4BDC">
          <w:rPr>
            <w:rStyle w:val="Hyperlink"/>
            <w:rFonts w:ascii="Arial" w:hAnsi="Arial" w:cs="Arial"/>
            <w:sz w:val="24"/>
            <w:szCs w:val="24"/>
          </w:rPr>
          <w:t>https://www.andrewteale.me.uk/leap/elections-index</w:t>
        </w:r>
      </w:hyperlink>
      <w:r w:rsidRPr="003B4BDC">
        <w:rPr>
          <w:rFonts w:ascii="Arial" w:hAnsi="Arial" w:cs="Arial"/>
          <w:sz w:val="24"/>
          <w:szCs w:val="24"/>
        </w:rPr>
        <w:t xml:space="preserve"> </w:t>
      </w:r>
    </w:p>
  </w:endnote>
  <w:endnote w:id="35">
    <w:p w14:paraId="09FC5FF4"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(2022) Public Health Outcome Framework: 1.11 – Domestic Abuse-related incidents and crime – current method. Accessed July 2022. URL: </w:t>
      </w:r>
      <w:hyperlink r:id="rId33" w:anchor="page/4/gid/1000041/pat/6/par/E12000009/ati/102/are/E06000023/iid/92863/age/164/sex/4" w:history="1">
        <w:r w:rsidRPr="003B4BDC">
          <w:rPr>
            <w:rStyle w:val="Hyperlink"/>
            <w:rFonts w:ascii="Arial" w:hAnsi="Arial" w:cs="Arial"/>
            <w:sz w:val="24"/>
            <w:szCs w:val="24"/>
          </w:rPr>
          <w:t>https://fingertips.phe.org.uk/profile/public-health-outcomes-framework/data#page/4/gid/1000041/pat/6/par/E12000009/ati/102/are/E06000023/iid/92863/age/164/sex/4</w:t>
        </w:r>
      </w:hyperlink>
      <w:r w:rsidRPr="003B4BDC">
        <w:rPr>
          <w:rFonts w:ascii="Arial" w:hAnsi="Arial" w:cs="Arial"/>
          <w:sz w:val="24"/>
          <w:szCs w:val="24"/>
        </w:rPr>
        <w:t xml:space="preserve"> </w:t>
      </w:r>
    </w:p>
  </w:endnote>
  <w:endnote w:id="36">
    <w:p w14:paraId="31F9D055"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(2022) Wider Determinants of Health: Violent crime (including sexual violence) - rate of sexual offences per 1,000 population. Accessed July 2022. URL: </w:t>
      </w:r>
      <w:hyperlink r:id="rId34" w:anchor="page/4/gid/1938133073/pat/6/par/E12000009/ati/102/are/E06000023/iid/90637/age/1/sex/4" w:history="1">
        <w:r w:rsidRPr="003B4BDC">
          <w:rPr>
            <w:rStyle w:val="Hyperlink"/>
            <w:rFonts w:ascii="Arial" w:hAnsi="Arial" w:cs="Arial"/>
            <w:sz w:val="24"/>
            <w:szCs w:val="24"/>
          </w:rPr>
          <w:t>https://fingertips.phe.org.uk/profile/wider-determinants/data#page/4/gid/1938133073/pat/6/par/E12000009/ati/102/are/E06000023/iid/90637/age/1/sex/4</w:t>
        </w:r>
      </w:hyperlink>
      <w:r w:rsidRPr="003B4BDC">
        <w:rPr>
          <w:rFonts w:ascii="Arial" w:hAnsi="Arial" w:cs="Arial"/>
          <w:sz w:val="24"/>
          <w:szCs w:val="24"/>
        </w:rPr>
        <w:t xml:space="preserve"> </w:t>
      </w:r>
    </w:p>
  </w:endnote>
  <w:endnote w:id="37">
    <w:p w14:paraId="57BA2BA9" w14:textId="77777777" w:rsidR="002E104F" w:rsidRPr="003B4BDC" w:rsidRDefault="002E104F" w:rsidP="002E104F">
      <w:pPr>
        <w:pStyle w:val="EndnoteText"/>
        <w:spacing w:before="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Bristol City Council (2019) Health and Wellbeing in Bristol 2018: Joint Strategic Needs Assessment 2018 data profile. Accessed July 2022. URL: </w:t>
      </w:r>
      <w:hyperlink r:id="rId35" w:history="1">
        <w:r w:rsidRPr="003B4BDC">
          <w:rPr>
            <w:rStyle w:val="Hyperlink"/>
            <w:rFonts w:ascii="Arial" w:hAnsi="Arial" w:cs="Arial"/>
            <w:sz w:val="24"/>
            <w:szCs w:val="24"/>
          </w:rPr>
          <w:t>https://www.bristol.gov.uk/files/documents/1591-jsna-2018-data-profile/file</w:t>
        </w:r>
      </w:hyperlink>
      <w:r w:rsidRPr="003B4BDC">
        <w:rPr>
          <w:rFonts w:ascii="Arial" w:hAnsi="Arial" w:cs="Arial"/>
          <w:sz w:val="24"/>
          <w:szCs w:val="24"/>
        </w:rPr>
        <w:t xml:space="preserve"> </w:t>
      </w:r>
    </w:p>
  </w:endnote>
  <w:endnote w:id="38">
    <w:p w14:paraId="1C29E9FC" w14:textId="77777777" w:rsidR="002E104F" w:rsidRPr="003B4BDC" w:rsidRDefault="002E104F" w:rsidP="002E104F">
      <w:pPr>
        <w:spacing w:before="240" w:after="200" w:line="276" w:lineRule="auto"/>
        <w:rPr>
          <w:rFonts w:ascii="Arial" w:eastAsia="Arial" w:hAnsi="Arial" w:cs="Arial"/>
          <w:i/>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Bristol Water (2021)</w:t>
      </w:r>
      <w:r w:rsidRPr="003B4BDC">
        <w:rPr>
          <w:rFonts w:ascii="Arial" w:eastAsia="Arial" w:hAnsi="Arial" w:cs="Arial"/>
          <w:i/>
          <w:sz w:val="24"/>
          <w:szCs w:val="24"/>
        </w:rPr>
        <w:t xml:space="preserve">. Annual Performance Report-2020/2021. </w:t>
      </w:r>
      <w:r w:rsidRPr="003B4BDC">
        <w:rPr>
          <w:rFonts w:ascii="Arial" w:eastAsia="Arial" w:hAnsi="Arial" w:cs="Arial"/>
          <w:sz w:val="24"/>
          <w:szCs w:val="24"/>
        </w:rPr>
        <w:t xml:space="preserve">Accessed July 2022. URL: </w:t>
      </w:r>
      <w:hyperlink r:id="rId36" w:history="1">
        <w:r w:rsidRPr="003B4BDC">
          <w:rPr>
            <w:rStyle w:val="Hyperlink"/>
            <w:rFonts w:ascii="Arial" w:eastAsia="Arial" w:hAnsi="Arial" w:cs="Arial"/>
            <w:sz w:val="24"/>
            <w:szCs w:val="24"/>
          </w:rPr>
          <w:t xml:space="preserve">https://f.hubspotusercontent30.net/hubfs/7850638/BW_AnnualReport-2021_artwork-new(digital).pdf </w:t>
        </w:r>
      </w:hyperlink>
    </w:p>
  </w:endnote>
  <w:endnote w:id="39">
    <w:p w14:paraId="0F021821" w14:textId="77777777" w:rsidR="002E104F" w:rsidRPr="003B4BDC" w:rsidRDefault="002E104F" w:rsidP="002E104F">
      <w:pPr>
        <w:spacing w:after="200" w:line="276" w:lineRule="auto"/>
        <w:rPr>
          <w:rFonts w:ascii="Arial" w:eastAsia="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UK Government  (2021)</w:t>
      </w:r>
      <w:r w:rsidRPr="003B4BDC">
        <w:rPr>
          <w:rFonts w:ascii="Arial" w:eastAsia="Arial" w:hAnsi="Arial" w:cs="Arial"/>
          <w:i/>
          <w:sz w:val="24"/>
          <w:szCs w:val="24"/>
        </w:rPr>
        <w:t xml:space="preserve">. Fuel Poverty Sub-Regional Statistics. </w:t>
      </w:r>
      <w:r w:rsidRPr="003B4BDC">
        <w:rPr>
          <w:rFonts w:ascii="Arial" w:eastAsia="Arial" w:hAnsi="Arial" w:cs="Arial"/>
          <w:sz w:val="24"/>
          <w:szCs w:val="24"/>
        </w:rPr>
        <w:t>Accessed July 2022. URL:</w:t>
      </w:r>
      <w:hyperlink r:id="rId37" w:anchor="2019-statistics">
        <w:r w:rsidRPr="003B4BDC">
          <w:rPr>
            <w:rFonts w:ascii="Arial" w:eastAsia="Arial" w:hAnsi="Arial" w:cs="Arial"/>
            <w:sz w:val="24"/>
            <w:szCs w:val="24"/>
          </w:rPr>
          <w:t xml:space="preserve"> </w:t>
        </w:r>
      </w:hyperlink>
      <w:hyperlink r:id="rId38" w:anchor="2019-statistics" w:history="1">
        <w:r w:rsidRPr="003B4BDC">
          <w:rPr>
            <w:rStyle w:val="Hyperlink"/>
            <w:rFonts w:ascii="Arial" w:eastAsia="Arial" w:hAnsi="Arial" w:cs="Arial"/>
            <w:sz w:val="24"/>
            <w:szCs w:val="24"/>
          </w:rPr>
          <w:t>https://www.gov.uk/government/collections/fuel-poverty-sub-regional-statistics#2019-statistics</w:t>
        </w:r>
      </w:hyperlink>
    </w:p>
  </w:endnote>
  <w:endnote w:id="40">
    <w:p w14:paraId="5E646A93" w14:textId="77777777" w:rsidR="002E104F" w:rsidRPr="003B4BDC" w:rsidRDefault="002E104F" w:rsidP="002E104F">
      <w:pPr>
        <w:spacing w:after="200" w:line="276" w:lineRule="auto"/>
        <w:rPr>
          <w:rFonts w:ascii="Arial" w:eastAsia="Arial" w:hAnsi="Arial" w:cs="Arial"/>
          <w:i/>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Department for Business, Energy &amp; Industrial Strategy (2021)</w:t>
      </w:r>
      <w:r w:rsidRPr="003B4BDC">
        <w:rPr>
          <w:rFonts w:ascii="Arial" w:eastAsia="Arial" w:hAnsi="Arial" w:cs="Arial"/>
          <w:i/>
          <w:sz w:val="24"/>
          <w:szCs w:val="24"/>
        </w:rPr>
        <w:t>. Renewable electricity by local authority 2014-2020</w:t>
      </w:r>
      <w:r w:rsidRPr="003B4BDC">
        <w:rPr>
          <w:rFonts w:ascii="Arial" w:eastAsia="Arial" w:hAnsi="Arial" w:cs="Arial"/>
          <w:b/>
          <w:i/>
          <w:sz w:val="24"/>
          <w:szCs w:val="24"/>
        </w:rPr>
        <w:t xml:space="preserve">. </w:t>
      </w:r>
      <w:r w:rsidRPr="003B4BDC">
        <w:rPr>
          <w:rFonts w:ascii="Arial" w:eastAsia="Arial" w:hAnsi="Arial" w:cs="Arial"/>
          <w:bCs/>
          <w:iCs/>
          <w:sz w:val="24"/>
          <w:szCs w:val="24"/>
        </w:rPr>
        <w:t xml:space="preserve">Accessed July 2022. URL: </w:t>
      </w:r>
      <w:hyperlink r:id="rId39" w:history="1">
        <w:r w:rsidRPr="003B4BDC">
          <w:rPr>
            <w:rStyle w:val="Hyperlink"/>
            <w:rFonts w:ascii="Arial" w:eastAsia="Arial" w:hAnsi="Arial" w:cs="Arial"/>
            <w:bCs/>
            <w:iCs/>
            <w:sz w:val="24"/>
            <w:szCs w:val="24"/>
          </w:rPr>
          <w:t>https://www.gov.uk/government/statistics/regional-renewable-statistics</w:t>
        </w:r>
      </w:hyperlink>
    </w:p>
  </w:endnote>
  <w:endnote w:id="41">
    <w:p w14:paraId="4D597945" w14:textId="77777777" w:rsidR="002E104F" w:rsidRPr="003B4BDC" w:rsidRDefault="002E104F" w:rsidP="002E104F">
      <w:pPr>
        <w:spacing w:after="200" w:line="276" w:lineRule="auto"/>
        <w:rPr>
          <w:rFonts w:ascii="Arial" w:eastAsia="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UK Government (2021).</w:t>
      </w:r>
      <w:r w:rsidRPr="003B4BDC">
        <w:rPr>
          <w:rFonts w:ascii="Arial" w:eastAsia="Arial" w:hAnsi="Arial" w:cs="Arial"/>
          <w:i/>
          <w:sz w:val="24"/>
          <w:szCs w:val="24"/>
        </w:rPr>
        <w:t xml:space="preserve"> Sub-national total final energy consumption data. </w:t>
      </w:r>
      <w:r w:rsidRPr="003B4BDC">
        <w:rPr>
          <w:rFonts w:ascii="Arial" w:eastAsia="Arial" w:hAnsi="Arial" w:cs="Arial"/>
          <w:sz w:val="24"/>
          <w:szCs w:val="24"/>
        </w:rPr>
        <w:t>Accessed July 2022. URL:</w:t>
      </w:r>
      <w:hyperlink r:id="rId40">
        <w:r w:rsidRPr="003B4BDC">
          <w:rPr>
            <w:rFonts w:ascii="Arial" w:eastAsia="Arial" w:hAnsi="Arial" w:cs="Arial"/>
            <w:sz w:val="24"/>
            <w:szCs w:val="24"/>
          </w:rPr>
          <w:t xml:space="preserve"> </w:t>
        </w:r>
      </w:hyperlink>
      <w:hyperlink r:id="rId41" w:history="1">
        <w:r w:rsidRPr="003B4BDC">
          <w:rPr>
            <w:rStyle w:val="Hyperlink"/>
            <w:rFonts w:ascii="Arial" w:eastAsia="Arial" w:hAnsi="Arial" w:cs="Arial"/>
            <w:sz w:val="24"/>
            <w:szCs w:val="24"/>
          </w:rPr>
          <w:t>https://www.gov.uk/government/collections/total-final-energy-consumption-at-sub-national-level</w:t>
        </w:r>
      </w:hyperlink>
    </w:p>
  </w:endnote>
  <w:endnote w:id="42">
    <w:p w14:paraId="7C8E2D2C" w14:textId="77777777" w:rsidR="002E104F" w:rsidRPr="003B4BDC" w:rsidRDefault="002E104F" w:rsidP="002E104F">
      <w:pPr>
        <w:pStyle w:val="EndnoteText"/>
        <w:spacing w:after="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Office for National Statistics (2022) Regional gross value added (balanced) local authorities by NUTS1 region. Accessed July 2022. URL: </w:t>
      </w:r>
      <w:hyperlink r:id="rId42" w:history="1">
        <w:r w:rsidRPr="003B4BDC">
          <w:rPr>
            <w:rStyle w:val="Hyperlink"/>
            <w:rFonts w:ascii="Arial" w:hAnsi="Arial" w:cs="Arial"/>
            <w:sz w:val="24"/>
            <w:szCs w:val="24"/>
          </w:rPr>
          <w:t>https://www.ons.gov.uk/economy/grossvalueaddedgva/datasets/ddedbalancedlocalauthoritiesbynuts1region</w:t>
        </w:r>
      </w:hyperlink>
    </w:p>
  </w:endnote>
  <w:endnote w:id="43">
    <w:p w14:paraId="7567DA68" w14:textId="77777777" w:rsidR="002E104F" w:rsidRPr="003B4BDC" w:rsidRDefault="002E104F" w:rsidP="002E104F">
      <w:pPr>
        <w:pStyle w:val="EndnoteText"/>
        <w:spacing w:after="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Nomis (2019) Annual Population Survey: Economically Active – Time Series – All People – Economically Active - In Employment. Accessed April 2019. URL: </w:t>
      </w:r>
      <w:hyperlink r:id="rId43" w:history="1">
        <w:r w:rsidRPr="003B4BDC">
          <w:rPr>
            <w:rStyle w:val="Hyperlink"/>
            <w:rFonts w:ascii="Arial" w:hAnsi="Arial" w:cs="Arial"/>
            <w:sz w:val="24"/>
            <w:szCs w:val="24"/>
          </w:rPr>
          <w:t>https://www.nomisweb.co.uk/reports/lmp/la/1946157348/subreports/ea_time_series/ report.aspx?</w:t>
        </w:r>
      </w:hyperlink>
    </w:p>
  </w:endnote>
  <w:endnote w:id="44">
    <w:p w14:paraId="2C32B780" w14:textId="77777777" w:rsidR="002E104F" w:rsidRPr="003B4BDC" w:rsidRDefault="002E104F" w:rsidP="002E104F">
      <w:pPr>
        <w:pStyle w:val="EndnoteText"/>
        <w:spacing w:after="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Nomis (2022) ONS Annual Population Survey: Economically Active – Time Series: All People – Economically active – Unemployed (Model Based) Accessed July 2022. URL: </w:t>
      </w:r>
      <w:hyperlink r:id="rId44" w:history="1">
        <w:r w:rsidRPr="003B4BDC">
          <w:rPr>
            <w:rStyle w:val="Hyperlink"/>
            <w:rFonts w:ascii="Arial" w:hAnsi="Arial" w:cs="Arial"/>
            <w:sz w:val="24"/>
            <w:szCs w:val="24"/>
          </w:rPr>
          <w:t>https://www.nomisweb.co.uk/home/release_group.asp?g=16</w:t>
        </w:r>
      </w:hyperlink>
    </w:p>
  </w:endnote>
  <w:endnote w:id="45">
    <w:p w14:paraId="30B67CBF" w14:textId="77777777" w:rsidR="002E104F" w:rsidRPr="003B4BDC" w:rsidRDefault="002E104F" w:rsidP="002E104F">
      <w:pPr>
        <w:pStyle w:val="EndnoteText"/>
        <w:spacing w:after="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Centre for Cities (2022) Bristol | Centre for Cities. Accessed July 2022. URL: </w:t>
      </w:r>
      <w:hyperlink r:id="rId45" w:history="1">
        <w:r w:rsidRPr="003B4BDC">
          <w:rPr>
            <w:rStyle w:val="Hyperlink"/>
            <w:rFonts w:ascii="Arial" w:hAnsi="Arial" w:cs="Arial"/>
            <w:sz w:val="24"/>
            <w:szCs w:val="24"/>
          </w:rPr>
          <w:t>https://www.centreforcities.org/city/bristol/</w:t>
        </w:r>
      </w:hyperlink>
    </w:p>
  </w:endnote>
  <w:endnote w:id="46">
    <w:p w14:paraId="63DC7DA8" w14:textId="77777777" w:rsidR="002E104F" w:rsidRPr="003B4BDC" w:rsidRDefault="002E104F" w:rsidP="002E104F">
      <w:pPr>
        <w:spacing w:after="240" w:line="276" w:lineRule="auto"/>
        <w:rPr>
          <w:rFonts w:ascii="Arial" w:eastAsia="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 xml:space="preserve">Nomis (2022). Earnings by Workplace-Time Series. Accessed July 2022. URL:  </w:t>
      </w:r>
      <w:hyperlink r:id="rId46" w:history="1">
        <w:r w:rsidRPr="003B4BDC">
          <w:rPr>
            <w:rStyle w:val="Hyperlink"/>
            <w:rFonts w:ascii="Arial" w:eastAsia="Arial" w:hAnsi="Arial" w:cs="Arial"/>
            <w:sz w:val="24"/>
            <w:szCs w:val="24"/>
          </w:rPr>
          <w:t xml:space="preserve"> https://www.nomisweb.co.uk/reports/lmp/la/1946157348/subreports/ashew_time_series/report.aspx?</w:t>
        </w:r>
      </w:hyperlink>
      <w:r w:rsidRPr="003B4BDC">
        <w:rPr>
          <w:rFonts w:ascii="Arial" w:eastAsia="Arial" w:hAnsi="Arial" w:cs="Arial"/>
          <w:sz w:val="24"/>
          <w:szCs w:val="24"/>
        </w:rPr>
        <w:t xml:space="preserve">  </w:t>
      </w:r>
    </w:p>
  </w:endnote>
  <w:endnote w:id="47">
    <w:p w14:paraId="1CCD80CE" w14:textId="77777777" w:rsidR="002E104F" w:rsidRPr="003B4BDC" w:rsidRDefault="002E104F" w:rsidP="002E104F">
      <w:pPr>
        <w:spacing w:after="200" w:line="276" w:lineRule="auto"/>
        <w:rPr>
          <w:rFonts w:ascii="Arial" w:eastAsia="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Nomis, (2022)</w:t>
      </w:r>
      <w:r w:rsidRPr="003B4BDC">
        <w:rPr>
          <w:rFonts w:ascii="Arial" w:eastAsia="Arial" w:hAnsi="Arial" w:cs="Arial"/>
          <w:i/>
          <w:sz w:val="24"/>
          <w:szCs w:val="24"/>
        </w:rPr>
        <w:t xml:space="preserve">. Annual Survey of Hours and Earnings – resident analysis; Query Data: Full Time Workers; Weekly Wages 10 percentile; 90 percentile. </w:t>
      </w:r>
      <w:r w:rsidRPr="003B4BDC">
        <w:rPr>
          <w:rFonts w:ascii="Arial" w:eastAsia="Arial" w:hAnsi="Arial" w:cs="Arial"/>
          <w:sz w:val="24"/>
          <w:szCs w:val="24"/>
        </w:rPr>
        <w:t xml:space="preserve">Accessed July 2022: URL: </w:t>
      </w:r>
      <w:hyperlink r:id="rId47" w:history="1">
        <w:r w:rsidRPr="003B4BDC">
          <w:rPr>
            <w:rStyle w:val="Hyperlink"/>
            <w:rFonts w:ascii="Arial" w:eastAsia="Arial" w:hAnsi="Arial" w:cs="Arial"/>
            <w:sz w:val="24"/>
            <w:szCs w:val="24"/>
          </w:rPr>
          <w:t>https://www.nomisweb.co.uk/query/construct/summary.asp?menuopt=200&amp;subcomp=</w:t>
        </w:r>
      </w:hyperlink>
      <w:r w:rsidRPr="003B4BDC">
        <w:rPr>
          <w:rFonts w:ascii="Arial" w:eastAsia="Arial" w:hAnsi="Arial" w:cs="Arial"/>
          <w:sz w:val="24"/>
          <w:szCs w:val="24"/>
        </w:rPr>
        <w:t>.</w:t>
      </w:r>
    </w:p>
  </w:endnote>
  <w:endnote w:id="48">
    <w:p w14:paraId="12D33276" w14:textId="77777777" w:rsidR="002E104F" w:rsidRPr="003B4BDC" w:rsidRDefault="002E104F" w:rsidP="002E104F">
      <w:pPr>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Bristol City Council (2022) Quality of Life Survey 2021-21. Bristol City Council. Accessed July 2022. URL: </w:t>
      </w:r>
      <w:hyperlink r:id="rId48" w:history="1">
        <w:r w:rsidRPr="003B4BDC">
          <w:rPr>
            <w:rStyle w:val="Hyperlink"/>
            <w:rFonts w:ascii="Arial" w:hAnsi="Arial" w:cs="Arial"/>
            <w:sz w:val="24"/>
            <w:szCs w:val="24"/>
          </w:rPr>
          <w:t>https://app.powerbi.com/view?r=eyJrIjoiMjMyNWQ2ODItNjhhMS00NGM3LWFmNGYtYWU0MmExOTQ0YzMzIiwidCI6IjYzNzhhN2E1LTBmMjEtNDQ4Mi1hZWUwLTg5N2ViN2RlMzMxZiJ9</w:t>
        </w:r>
      </w:hyperlink>
      <w:r w:rsidRPr="003B4BDC">
        <w:rPr>
          <w:rFonts w:ascii="Arial" w:hAnsi="Arial" w:cs="Arial"/>
          <w:sz w:val="24"/>
          <w:szCs w:val="24"/>
        </w:rPr>
        <w:t xml:space="preserve"> </w:t>
      </w:r>
    </w:p>
  </w:endnote>
  <w:endnote w:id="49">
    <w:p w14:paraId="4B438141" w14:textId="77777777" w:rsidR="002E104F" w:rsidRPr="003B4BDC" w:rsidRDefault="002E104F" w:rsidP="002E104F">
      <w:pPr>
        <w:spacing w:after="200" w:line="276" w:lineRule="auto"/>
        <w:rPr>
          <w:rFonts w:ascii="Arial" w:eastAsia="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 xml:space="preserve">Nomis (2021) Employee Jobs- Time Series. Accessed July 2022. URL:  </w:t>
      </w:r>
      <w:hyperlink r:id="rId49" w:history="1">
        <w:r w:rsidRPr="003B4BDC">
          <w:rPr>
            <w:rStyle w:val="Hyperlink"/>
            <w:rFonts w:ascii="Arial" w:eastAsia="Arial" w:hAnsi="Arial" w:cs="Arial"/>
            <w:sz w:val="24"/>
            <w:szCs w:val="24"/>
          </w:rPr>
          <w:t>https://www.nomisweb.co.uk/reports/lmp/la/1946157348/subreports/bres_time_series/report.aspx</w:t>
        </w:r>
      </w:hyperlink>
      <w:r w:rsidRPr="003B4BDC">
        <w:rPr>
          <w:rFonts w:ascii="Arial" w:eastAsia="Arial" w:hAnsi="Arial" w:cs="Arial"/>
          <w:sz w:val="24"/>
          <w:szCs w:val="24"/>
        </w:rPr>
        <w:t xml:space="preserve">? </w:t>
      </w:r>
    </w:p>
  </w:endnote>
  <w:endnote w:id="50">
    <w:p w14:paraId="77C270C7" w14:textId="77777777" w:rsidR="002E104F" w:rsidRPr="003B4BDC" w:rsidRDefault="002E104F" w:rsidP="002E104F">
      <w:pPr>
        <w:spacing w:after="200" w:line="276" w:lineRule="auto"/>
        <w:rPr>
          <w:rFonts w:ascii="Arial" w:eastAsia="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 xml:space="preserve">Office for National Statistics (2021d). Internet Users. Accessed July 2022. URL:  </w:t>
      </w:r>
      <w:hyperlink r:id="rId50" w:history="1">
        <w:r w:rsidRPr="003B4BDC">
          <w:rPr>
            <w:rStyle w:val="Hyperlink"/>
            <w:rFonts w:ascii="Arial" w:eastAsia="Arial" w:hAnsi="Arial" w:cs="Arial"/>
            <w:sz w:val="24"/>
            <w:szCs w:val="24"/>
          </w:rPr>
          <w:t>https://www.ons.gov.uk/businessindustryandtrade/itandinternetindustry/datasets/internetusers</w:t>
        </w:r>
      </w:hyperlink>
      <w:r w:rsidRPr="003B4BDC">
        <w:rPr>
          <w:rFonts w:ascii="Arial" w:eastAsia="Arial" w:hAnsi="Arial" w:cs="Arial"/>
          <w:sz w:val="24"/>
          <w:szCs w:val="24"/>
        </w:rPr>
        <w:t xml:space="preserve"> </w:t>
      </w:r>
    </w:p>
  </w:endnote>
  <w:endnote w:id="51">
    <w:p w14:paraId="796D7E25" w14:textId="77777777" w:rsidR="002E104F" w:rsidRPr="003B4BDC" w:rsidRDefault="002E104F" w:rsidP="002E104F">
      <w:pPr>
        <w:pStyle w:val="EndnoteText"/>
        <w:spacing w:after="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Centre for Cities (2019) Cities Data Tool: Gini Coefficient. Accessed April 2019. URL: </w:t>
      </w:r>
      <w:hyperlink r:id="rId51" w:anchor="graph=table&amp;city=bristol&amp;city=nation al-average&amp;sortOrder=high&amp;indicator=ginicoefficient\single\201" w:history="1">
        <w:r w:rsidRPr="003B4BDC">
          <w:rPr>
            <w:rStyle w:val="Hyperlink"/>
            <w:rFonts w:ascii="Arial" w:hAnsi="Arial" w:cs="Arial"/>
            <w:sz w:val="24"/>
            <w:szCs w:val="24"/>
          </w:rPr>
          <w:t>https://www.centreforcities.org/data-tool/#graph=table&amp;city=bristol&amp;city=nation al-average&amp;sortOrder=high&amp;indicator=gini\coefficient\\single\\201</w:t>
        </w:r>
      </w:hyperlink>
      <w:r w:rsidRPr="003B4BDC">
        <w:rPr>
          <w:rFonts w:ascii="Arial" w:hAnsi="Arial" w:cs="Arial"/>
          <w:sz w:val="24"/>
          <w:szCs w:val="24"/>
        </w:rPr>
        <w:t xml:space="preserve">  </w:t>
      </w:r>
    </w:p>
  </w:endnote>
  <w:endnote w:id="52">
    <w:p w14:paraId="788D5B62" w14:textId="77777777" w:rsidR="002E104F" w:rsidRPr="003B4BDC" w:rsidRDefault="002E104F" w:rsidP="002E104F">
      <w:pPr>
        <w:pStyle w:val="EndnoteText"/>
        <w:spacing w:after="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Nomis, (2022)</w:t>
      </w:r>
      <w:r w:rsidRPr="003B4BDC">
        <w:rPr>
          <w:rFonts w:ascii="Arial" w:eastAsia="Arial" w:hAnsi="Arial" w:cs="Arial"/>
          <w:i/>
          <w:sz w:val="24"/>
          <w:szCs w:val="24"/>
        </w:rPr>
        <w:t xml:space="preserve">. Annual Survey of Hours and Earnings – resident analysis; Query Data: Full Time Workers; Weekly Wages 10 percentile; 90 percentile. </w:t>
      </w:r>
      <w:r w:rsidRPr="003B4BDC">
        <w:rPr>
          <w:rFonts w:ascii="Arial" w:eastAsia="Arial" w:hAnsi="Arial" w:cs="Arial"/>
          <w:sz w:val="24"/>
          <w:szCs w:val="24"/>
        </w:rPr>
        <w:t xml:space="preserve">Accessed July 2022. URL: </w:t>
      </w:r>
      <w:hyperlink r:id="rId52" w:history="1">
        <w:r w:rsidRPr="003B4BDC">
          <w:rPr>
            <w:rStyle w:val="Hyperlink"/>
            <w:rFonts w:ascii="Arial" w:hAnsi="Arial" w:cs="Arial"/>
            <w:sz w:val="24"/>
            <w:szCs w:val="24"/>
          </w:rPr>
          <w:t>https://www.nomisweb.co.uk/query/construct/summary.asp?mode=construct&amp;dataset=30&amp;version=0</w:t>
        </w:r>
      </w:hyperlink>
      <w:r w:rsidRPr="003B4BDC">
        <w:rPr>
          <w:rFonts w:ascii="Arial" w:hAnsi="Arial" w:cs="Arial"/>
          <w:sz w:val="24"/>
          <w:szCs w:val="24"/>
        </w:rPr>
        <w:t xml:space="preserve"> </w:t>
      </w:r>
    </w:p>
  </w:endnote>
  <w:endnote w:id="53">
    <w:p w14:paraId="61F7A7E0" w14:textId="77777777" w:rsidR="002E104F" w:rsidRPr="003B4BDC" w:rsidRDefault="002E104F" w:rsidP="002E104F">
      <w:pPr>
        <w:pStyle w:val="EndnoteText"/>
        <w:spacing w:after="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Nomis, (2022)</w:t>
      </w:r>
      <w:r w:rsidRPr="003B4BDC">
        <w:rPr>
          <w:rFonts w:ascii="Arial" w:eastAsia="Arial" w:hAnsi="Arial" w:cs="Arial"/>
          <w:i/>
          <w:sz w:val="24"/>
          <w:szCs w:val="24"/>
        </w:rPr>
        <w:t xml:space="preserve">. Annual Survey of Hours and Earnings – workplace analysis; Query Data: Full Time Workers; Weekly Wages 10 percentile; 90 percentile. </w:t>
      </w:r>
      <w:r w:rsidRPr="003B4BDC">
        <w:rPr>
          <w:rFonts w:ascii="Arial" w:eastAsia="Arial" w:hAnsi="Arial" w:cs="Arial"/>
          <w:sz w:val="24"/>
          <w:szCs w:val="24"/>
        </w:rPr>
        <w:t xml:space="preserve">Accessed July 2022. URL: </w:t>
      </w:r>
      <w:hyperlink r:id="rId53" w:history="1">
        <w:r w:rsidRPr="003B4BDC">
          <w:rPr>
            <w:rStyle w:val="Hyperlink"/>
            <w:rFonts w:ascii="Arial" w:eastAsia="Arial" w:hAnsi="Arial" w:cs="Arial"/>
            <w:sz w:val="24"/>
            <w:szCs w:val="24"/>
          </w:rPr>
          <w:t>https://www.nomisweb.co.uk/query/construct/summary.asp?mode=construct&amp;dataset=99&amp;version=0</w:t>
        </w:r>
      </w:hyperlink>
      <w:r w:rsidRPr="003B4BDC">
        <w:rPr>
          <w:rFonts w:ascii="Arial" w:eastAsia="Arial" w:hAnsi="Arial" w:cs="Arial"/>
          <w:sz w:val="24"/>
          <w:szCs w:val="24"/>
        </w:rPr>
        <w:t xml:space="preserve"> </w:t>
      </w:r>
    </w:p>
  </w:endnote>
  <w:endnote w:id="54">
    <w:p w14:paraId="74F01E27" w14:textId="77777777" w:rsidR="002E104F" w:rsidRPr="003B4BDC" w:rsidRDefault="002E104F" w:rsidP="002E104F">
      <w:pPr>
        <w:pStyle w:val="EndnoteText"/>
        <w:spacing w:after="240"/>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[PHE] (2022f) Affordability of Home Ownership. Accessed July 2022. URL: </w:t>
      </w:r>
      <w:hyperlink r:id="rId54" w:anchor="page/1/gid/1/pat/6/par/E12000009/ati/402/are/E06000023/iid/93111/age/1/sex/4/cat/-1/ctp/-1/yrr/1/cid/4/tbm/1/page-options/car-do-0" w:history="1">
        <w:r w:rsidRPr="003B4BDC">
          <w:rPr>
            <w:rStyle w:val="Hyperlink"/>
            <w:rFonts w:ascii="Arial" w:hAnsi="Arial" w:cs="Arial"/>
            <w:sz w:val="24"/>
            <w:szCs w:val="24"/>
          </w:rPr>
          <w:t>https://fingertips.phe.org.uk/search/housing%20afford#page/1/gid/1/pat/6/par/E12000009/ati/402/are/E06000023/iid/93111/age/1/sex/4/cat/-1/ctp/-1/yrr/1/cid/4/tbm/1/page-options/car-do-0</w:t>
        </w:r>
      </w:hyperlink>
    </w:p>
  </w:endnote>
  <w:endnote w:id="55">
    <w:p w14:paraId="3AC1BFF2" w14:textId="77777777" w:rsidR="002E104F" w:rsidRPr="003B4BDC" w:rsidRDefault="002E104F" w:rsidP="002E104F">
      <w:pPr>
        <w:spacing w:after="200" w:line="276" w:lineRule="auto"/>
        <w:rPr>
          <w:rFonts w:ascii="Arial" w:eastAsia="Arial" w:hAnsi="Arial" w:cs="Arial"/>
          <w:sz w:val="24"/>
          <w:szCs w:val="24"/>
          <w:highlight w:val="yellow"/>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highlight w:val="white"/>
        </w:rPr>
        <w:t xml:space="preserve">Homeless Link (2021). </w:t>
      </w:r>
      <w:r w:rsidRPr="003B4BDC">
        <w:rPr>
          <w:rFonts w:ascii="Arial" w:eastAsia="Arial" w:hAnsi="Arial" w:cs="Arial"/>
          <w:i/>
          <w:sz w:val="24"/>
          <w:szCs w:val="24"/>
          <w:highlight w:val="white"/>
        </w:rPr>
        <w:t>2020 Rough Sleeping Snapshot Statistics</w:t>
      </w:r>
      <w:r w:rsidRPr="003B4BDC">
        <w:rPr>
          <w:rFonts w:ascii="Arial" w:eastAsia="Arial" w:hAnsi="Arial" w:cs="Arial"/>
          <w:sz w:val="24"/>
          <w:szCs w:val="24"/>
          <w:highlight w:val="white"/>
        </w:rPr>
        <w:t xml:space="preserve">. Accessed July 2022. ULR: </w:t>
      </w:r>
      <w:hyperlink r:id="rId55" w:history="1">
        <w:r w:rsidRPr="003B4BDC">
          <w:rPr>
            <w:rStyle w:val="Hyperlink"/>
            <w:rFonts w:ascii="Arial" w:eastAsia="Arial" w:hAnsi="Arial" w:cs="Arial"/>
            <w:sz w:val="24"/>
            <w:szCs w:val="24"/>
            <w:highlight w:val="white"/>
          </w:rPr>
          <w:t>https://www.homeless.org.uk/sites/default/files/site-attachments/Analysis%20of%20rough%20sleeping%20statistics%20for%20England%202020.pdf</w:t>
        </w:r>
      </w:hyperlink>
      <w:r w:rsidRPr="003B4BDC">
        <w:rPr>
          <w:rFonts w:ascii="Arial" w:eastAsia="Arial" w:hAnsi="Arial" w:cs="Arial"/>
          <w:sz w:val="24"/>
          <w:szCs w:val="24"/>
          <w:highlight w:val="white"/>
        </w:rPr>
        <w:t xml:space="preserve"> </w:t>
      </w:r>
    </w:p>
  </w:endnote>
  <w:endnote w:id="56">
    <w:p w14:paraId="35ED7178" w14:textId="77777777" w:rsidR="002E104F" w:rsidRPr="003B4BDC" w:rsidRDefault="002E104F" w:rsidP="002E104F">
      <w:pPr>
        <w:spacing w:after="200" w:line="276" w:lineRule="auto"/>
        <w:rPr>
          <w:rFonts w:ascii="Arial" w:eastAsia="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Office for National Statistics (2022)</w:t>
      </w:r>
      <w:r w:rsidRPr="003B4BDC">
        <w:rPr>
          <w:rFonts w:ascii="Arial" w:eastAsia="Arial" w:hAnsi="Arial" w:cs="Arial"/>
          <w:i/>
          <w:sz w:val="24"/>
          <w:szCs w:val="24"/>
        </w:rPr>
        <w:t xml:space="preserve">. Statutory homelessness: Detailed local authority-level tables: financial year 2020-21.  </w:t>
      </w:r>
      <w:r w:rsidRPr="003B4BDC">
        <w:rPr>
          <w:rFonts w:ascii="Arial" w:eastAsia="Arial" w:hAnsi="Arial" w:cs="Arial"/>
          <w:sz w:val="24"/>
          <w:szCs w:val="24"/>
        </w:rPr>
        <w:t xml:space="preserve">Accessed July 2022. URL: </w:t>
      </w:r>
      <w:hyperlink r:id="rId56" w:history="1">
        <w:r w:rsidRPr="003B4BDC">
          <w:rPr>
            <w:rStyle w:val="Hyperlink"/>
            <w:rFonts w:ascii="Arial" w:eastAsia="Arial" w:hAnsi="Arial" w:cs="Arial"/>
            <w:sz w:val="24"/>
            <w:szCs w:val="24"/>
          </w:rPr>
          <w:t>https://www.gov.uk/government/statistical-data-sets/live-tables-on-homelessness</w:t>
        </w:r>
      </w:hyperlink>
      <w:r w:rsidRPr="003B4BDC">
        <w:rPr>
          <w:rFonts w:ascii="Arial" w:eastAsia="Arial" w:hAnsi="Arial" w:cs="Arial"/>
          <w:sz w:val="24"/>
          <w:szCs w:val="24"/>
        </w:rPr>
        <w:t xml:space="preserve"> </w:t>
      </w:r>
    </w:p>
  </w:endnote>
  <w:endnote w:id="57">
    <w:p w14:paraId="7126D82A" w14:textId="77777777" w:rsidR="002E104F" w:rsidRPr="003B4BDC" w:rsidRDefault="002E104F" w:rsidP="002E104F">
      <w:pPr>
        <w:rPr>
          <w:rFonts w:ascii="Arial" w:eastAsia="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 xml:space="preserve">Bristol City Council (2021b) Local councillors elections 2021: turnout and results. Accessed July 2022. URL: </w:t>
      </w:r>
      <w:hyperlink r:id="rId57" w:history="1">
        <w:r w:rsidRPr="003B4BDC">
          <w:rPr>
            <w:rStyle w:val="Hyperlink"/>
            <w:rFonts w:ascii="Arial" w:eastAsia="Arial" w:hAnsi="Arial" w:cs="Arial"/>
            <w:sz w:val="24"/>
            <w:szCs w:val="24"/>
          </w:rPr>
          <w:t>https://www.bristol.gov.uk/council-and-mayor/voting-and-elections/local-elections-thursday-6-may-2021/local-councillor-elections-2021-turnout-and-results</w:t>
        </w:r>
      </w:hyperlink>
      <w:r w:rsidRPr="003B4BDC">
        <w:rPr>
          <w:rFonts w:ascii="Arial" w:eastAsia="Arial" w:hAnsi="Arial" w:cs="Arial"/>
          <w:sz w:val="24"/>
          <w:szCs w:val="24"/>
        </w:rPr>
        <w:t xml:space="preserve"> </w:t>
      </w:r>
    </w:p>
  </w:endnote>
  <w:endnote w:id="58">
    <w:p w14:paraId="7A3FBFB6" w14:textId="77777777" w:rsidR="002E104F" w:rsidRPr="003B4BDC" w:rsidRDefault="002E104F" w:rsidP="002E104F">
      <w:pPr>
        <w:spacing w:after="200" w:line="276" w:lineRule="auto"/>
        <w:rPr>
          <w:rFonts w:ascii="Arial" w:eastAsia="Arial" w:hAnsi="Arial" w:cs="Arial"/>
          <w:i/>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Public Health England (2020).</w:t>
      </w:r>
      <w:r w:rsidRPr="003B4BDC">
        <w:rPr>
          <w:rFonts w:ascii="Arial" w:eastAsia="Arial" w:hAnsi="Arial" w:cs="Arial"/>
          <w:i/>
          <w:sz w:val="24"/>
          <w:szCs w:val="24"/>
        </w:rPr>
        <w:t xml:space="preserve"> Wider Determinants of Health: Air pollution: fine particulate matter. </w:t>
      </w:r>
      <w:r w:rsidRPr="003B4BDC">
        <w:rPr>
          <w:rFonts w:ascii="Arial" w:eastAsia="Arial" w:hAnsi="Arial" w:cs="Arial"/>
          <w:sz w:val="24"/>
          <w:szCs w:val="24"/>
        </w:rPr>
        <w:t xml:space="preserve">Accessed July 2022. URL:   </w:t>
      </w:r>
      <w:hyperlink r:id="rId58" w:anchor="page/4/gid/1938133043/pat/6/par/E12000009/ati/102/are/E06000023/iid/92924/age/-1/sex/-1/cat/-1/ctp/-1/yrr/1/cid/4/tbm/1" w:history="1">
        <w:r w:rsidRPr="003B4BDC">
          <w:rPr>
            <w:rStyle w:val="Hyperlink"/>
            <w:rFonts w:ascii="Arial" w:eastAsia="Arial" w:hAnsi="Arial" w:cs="Arial"/>
            <w:sz w:val="24"/>
            <w:szCs w:val="24"/>
          </w:rPr>
          <w:t>https://fingertips.phe.org.uk/profile/wider-determinants/data#page/4/gid/1938133043/pat/6/par/E12000009/ati/102/are/E06000023/iid/92924/age/-1/sex/-1/cat/-1/ctp/-1/yrr/1/cid/4/tbm/1</w:t>
        </w:r>
      </w:hyperlink>
      <w:r w:rsidRPr="003B4BDC">
        <w:rPr>
          <w:rFonts w:ascii="Arial" w:eastAsia="Arial" w:hAnsi="Arial" w:cs="Arial"/>
          <w:i/>
          <w:sz w:val="24"/>
          <w:szCs w:val="24"/>
        </w:rPr>
        <w:t xml:space="preserve"> </w:t>
      </w:r>
    </w:p>
  </w:endnote>
  <w:endnote w:id="59">
    <w:p w14:paraId="7AAA9E14" w14:textId="77777777" w:rsidR="002E104F" w:rsidRPr="003B4BDC" w:rsidRDefault="002E104F" w:rsidP="002E104F">
      <w:pPr>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Bristol City Council (2020)</w:t>
      </w:r>
      <w:r w:rsidRPr="003B4BDC">
        <w:rPr>
          <w:rFonts w:ascii="Arial" w:eastAsia="Arial" w:hAnsi="Arial" w:cs="Arial"/>
          <w:i/>
          <w:sz w:val="24"/>
          <w:szCs w:val="24"/>
        </w:rPr>
        <w:t xml:space="preserve">. ‘Air Quality Annual Report 2020’ </w:t>
      </w:r>
      <w:r w:rsidRPr="003B4BDC">
        <w:rPr>
          <w:rFonts w:ascii="Arial" w:eastAsia="Arial" w:hAnsi="Arial" w:cs="Arial"/>
          <w:sz w:val="24"/>
          <w:szCs w:val="24"/>
        </w:rPr>
        <w:t xml:space="preserve">. Accessed July 2022. URL:  </w:t>
      </w:r>
      <w:hyperlink r:id="rId59" w:history="1">
        <w:r w:rsidRPr="003B4BDC">
          <w:rPr>
            <w:rStyle w:val="Hyperlink"/>
            <w:rFonts w:ascii="Arial" w:eastAsia="Arial" w:hAnsi="Arial" w:cs="Arial"/>
            <w:sz w:val="24"/>
            <w:szCs w:val="24"/>
          </w:rPr>
          <w:t>https://www.bristol.gov.uk/documents/20182/32675/Bristol+City+Council+Air+Quality+Annual+Status+Report+2020.pdf/1cc35b4e-ca4f-412b-0b11-13afc31d9708</w:t>
        </w:r>
      </w:hyperlink>
    </w:p>
  </w:endnote>
  <w:endnote w:id="60">
    <w:p w14:paraId="7E7F53EE" w14:textId="77777777" w:rsidR="002E104F" w:rsidRPr="003B4BDC" w:rsidRDefault="002E104F" w:rsidP="002E104F">
      <w:pPr>
        <w:spacing w:after="200" w:line="276" w:lineRule="auto"/>
        <w:rPr>
          <w:rFonts w:ascii="Arial" w:eastAsia="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Department for Environment, Food and Rural Affairs (2021)</w:t>
      </w:r>
      <w:r w:rsidRPr="003B4BDC">
        <w:rPr>
          <w:rFonts w:ascii="Arial" w:eastAsia="Arial" w:hAnsi="Arial" w:cs="Arial"/>
          <w:i/>
          <w:sz w:val="24"/>
          <w:szCs w:val="24"/>
        </w:rPr>
        <w:t xml:space="preserve">. Local Authority Collected waste generation (from April 2000 to March 2021 (England and Regions) and local authority data April 2020 to March 2021. </w:t>
      </w:r>
      <w:r w:rsidRPr="003B4BDC">
        <w:rPr>
          <w:rFonts w:ascii="Arial" w:eastAsia="Arial" w:hAnsi="Arial" w:cs="Arial"/>
          <w:iCs/>
          <w:sz w:val="24"/>
          <w:szCs w:val="24"/>
        </w:rPr>
        <w:t>Accessed July 2022. URL:</w:t>
      </w:r>
      <w:r w:rsidRPr="003B4BDC">
        <w:rPr>
          <w:rFonts w:ascii="Arial" w:eastAsia="Arial" w:hAnsi="Arial" w:cs="Arial"/>
          <w:sz w:val="24"/>
          <w:szCs w:val="24"/>
        </w:rPr>
        <w:t xml:space="preserve"> at </w:t>
      </w:r>
      <w:hyperlink r:id="rId60" w:history="1">
        <w:r w:rsidRPr="003B4BDC">
          <w:rPr>
            <w:rStyle w:val="Hyperlink"/>
            <w:rFonts w:ascii="Arial" w:eastAsia="Arial" w:hAnsi="Arial" w:cs="Arial"/>
            <w:sz w:val="24"/>
            <w:szCs w:val="24"/>
          </w:rPr>
          <w:t>https://www.gov.uk/government/statistical-data-sets/env18-local-authority-collected-waste-annual-results-tables</w:t>
        </w:r>
      </w:hyperlink>
      <w:r w:rsidRPr="003B4BDC">
        <w:rPr>
          <w:rFonts w:ascii="Arial" w:eastAsia="Arial" w:hAnsi="Arial" w:cs="Arial"/>
          <w:sz w:val="24"/>
          <w:szCs w:val="24"/>
        </w:rPr>
        <w:t xml:space="preserve"> </w:t>
      </w:r>
    </w:p>
  </w:endnote>
  <w:endnote w:id="61">
    <w:p w14:paraId="75C3DC9A" w14:textId="77777777" w:rsidR="002E104F" w:rsidRPr="003B4BDC" w:rsidRDefault="002E104F" w:rsidP="002E104F">
      <w:pPr>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Environment Agency (2022) Avon Bristol Urban Operational Catchment | Catchment Data Explorer. Environment Agency. Accessed July 2022. URL: </w:t>
      </w:r>
      <w:hyperlink r:id="rId61" w:history="1">
        <w:r w:rsidRPr="003B4BDC">
          <w:rPr>
            <w:rStyle w:val="Hyperlink"/>
            <w:rFonts w:ascii="Arial" w:hAnsi="Arial" w:cs="Arial"/>
            <w:sz w:val="24"/>
            <w:szCs w:val="24"/>
          </w:rPr>
          <w:t>https://environment.data.gov.uk/catchment-planning/OperationalCatchment/3046</w:t>
        </w:r>
      </w:hyperlink>
      <w:r w:rsidRPr="003B4BDC">
        <w:rPr>
          <w:rFonts w:ascii="Arial" w:hAnsi="Arial" w:cs="Arial"/>
          <w:sz w:val="24"/>
          <w:szCs w:val="24"/>
        </w:rPr>
        <w:t xml:space="preserve"> </w:t>
      </w:r>
    </w:p>
  </w:endnote>
  <w:endnote w:id="62">
    <w:p w14:paraId="75F2E59F" w14:textId="77777777" w:rsidR="002E104F" w:rsidRPr="003B4BDC" w:rsidRDefault="002E104F" w:rsidP="002E104F">
      <w:pPr>
        <w:spacing w:after="200" w:line="276" w:lineRule="auto"/>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Bristol Tree Forum (2018) Tree Canopy Cover – a strategic solution? Accessed July 2022. URL: </w:t>
      </w:r>
      <w:hyperlink r:id="rId62" w:history="1">
        <w:r w:rsidRPr="003B4BDC">
          <w:rPr>
            <w:rStyle w:val="Hyperlink"/>
            <w:rFonts w:ascii="Arial" w:hAnsi="Arial" w:cs="Arial"/>
            <w:sz w:val="24"/>
            <w:szCs w:val="24"/>
          </w:rPr>
          <w:t>https://bristoltreeforum.org/2018/03/14/tree-canopy-cover-a-strategic-solution/</w:t>
        </w:r>
      </w:hyperlink>
    </w:p>
  </w:endnote>
  <w:endnote w:id="63">
    <w:p w14:paraId="025FF156" w14:textId="77777777" w:rsidR="002E104F" w:rsidRPr="003B4BDC" w:rsidRDefault="002E104F" w:rsidP="002E104F">
      <w:pPr>
        <w:spacing w:after="200" w:line="276" w:lineRule="auto"/>
        <w:rPr>
          <w:rFonts w:ascii="Arial" w:eastAsia="Arial" w:hAnsi="Arial" w:cs="Arial"/>
          <w:i/>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w:t>
      </w:r>
      <w:r w:rsidRPr="003B4BDC">
        <w:rPr>
          <w:rFonts w:ascii="Arial" w:eastAsia="Arial" w:hAnsi="Arial" w:cs="Arial"/>
          <w:sz w:val="24"/>
          <w:szCs w:val="24"/>
        </w:rPr>
        <w:t>Bristol Tree Forum (2021).</w:t>
      </w:r>
      <w:r w:rsidRPr="003B4BDC">
        <w:rPr>
          <w:rFonts w:ascii="Arial" w:eastAsia="Arial" w:hAnsi="Arial" w:cs="Arial"/>
          <w:i/>
          <w:sz w:val="24"/>
          <w:szCs w:val="24"/>
        </w:rPr>
        <w:t xml:space="preserve"> Bristol’s Tree Canopy.</w:t>
      </w:r>
      <w:r w:rsidRPr="003B4BDC">
        <w:rPr>
          <w:rFonts w:ascii="Arial" w:eastAsia="Arial" w:hAnsi="Arial" w:cs="Arial"/>
          <w:sz w:val="24"/>
          <w:szCs w:val="24"/>
        </w:rPr>
        <w:t xml:space="preserve"> Accessed July 2022. URL:  </w:t>
      </w:r>
      <w:hyperlink r:id="rId63" w:history="1">
        <w:r w:rsidRPr="003B4BDC">
          <w:rPr>
            <w:rStyle w:val="Hyperlink"/>
            <w:rFonts w:ascii="Arial" w:eastAsia="Arial" w:hAnsi="Arial" w:cs="Arial"/>
            <w:sz w:val="24"/>
            <w:szCs w:val="24"/>
          </w:rPr>
          <w:t xml:space="preserve">https://bristoltreeforum.org/2021/05/13/tree-canopy-of-bristol/ </w:t>
        </w:r>
      </w:hyperlink>
      <w:r w:rsidRPr="003B4BDC">
        <w:rPr>
          <w:rFonts w:ascii="Arial" w:eastAsia="Arial" w:hAnsi="Arial" w:cs="Arial"/>
          <w:sz w:val="24"/>
          <w:szCs w:val="24"/>
        </w:rPr>
        <w:t xml:space="preserve"> </w:t>
      </w:r>
    </w:p>
  </w:endnote>
  <w:endnote w:id="64">
    <w:p w14:paraId="35BA2B5D" w14:textId="77777777" w:rsidR="002E104F" w:rsidRPr="003B4BDC" w:rsidRDefault="002E104F" w:rsidP="002E104F">
      <w:pPr>
        <w:spacing w:after="200" w:line="276" w:lineRule="auto"/>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Public Health England [PHE] (2022d) Public Health Profiles: Accessed July 2022. URL: </w:t>
      </w:r>
      <w:hyperlink r:id="rId64" w:anchor="page/4/gid/1/pat/6/par/E12000009/ati/102/are/E06000023/iid/241/age/187/sex/4" w:history="1">
        <w:r w:rsidRPr="003B4BDC">
          <w:rPr>
            <w:rStyle w:val="Hyperlink"/>
            <w:rFonts w:ascii="Arial" w:hAnsi="Arial" w:cs="Arial"/>
            <w:sz w:val="24"/>
            <w:szCs w:val="24"/>
          </w:rPr>
          <w:t>https://fingertips.phe.org.uk/search/DIABETES#page/4/gid/1/pat/6/par/E12000009/ati/102/are/E06000023/iid/241/age/187/sex/4</w:t>
        </w:r>
      </w:hyperlink>
      <w:r w:rsidRPr="003B4BDC">
        <w:rPr>
          <w:rFonts w:ascii="Arial" w:hAnsi="Arial" w:cs="Arial"/>
          <w:sz w:val="24"/>
          <w:szCs w:val="24"/>
        </w:rPr>
        <w:t xml:space="preserve"> </w:t>
      </w:r>
    </w:p>
  </w:endnote>
  <w:endnote w:id="65">
    <w:p w14:paraId="421E4E54" w14:textId="77777777" w:rsidR="002E104F" w:rsidRPr="003B4BDC" w:rsidRDefault="002E104F" w:rsidP="002E104F">
      <w:pPr>
        <w:rPr>
          <w:rFonts w:ascii="Arial" w:hAnsi="Arial" w:cs="Arial"/>
          <w:sz w:val="24"/>
          <w:szCs w:val="24"/>
        </w:rPr>
      </w:pPr>
      <w:r w:rsidRPr="003B4BDC">
        <w:rPr>
          <w:rStyle w:val="EndnoteReference"/>
          <w:rFonts w:ascii="Arial" w:hAnsi="Arial" w:cs="Arial"/>
          <w:sz w:val="24"/>
          <w:szCs w:val="24"/>
        </w:rPr>
        <w:endnoteRef/>
      </w:r>
      <w:r w:rsidRPr="003B4BDC">
        <w:rPr>
          <w:rFonts w:ascii="Arial" w:hAnsi="Arial" w:cs="Arial"/>
          <w:sz w:val="24"/>
          <w:szCs w:val="24"/>
        </w:rPr>
        <w:t xml:space="preserve"> Avon and Somerset Police (2022) Human Trafficking 2015-2021. Accessed July 2022. URL: </w:t>
      </w:r>
      <w:hyperlink r:id="rId65" w:history="1">
        <w:r w:rsidRPr="003B4BDC">
          <w:rPr>
            <w:rStyle w:val="Hyperlink"/>
            <w:rFonts w:ascii="Arial" w:hAnsi="Arial" w:cs="Arial"/>
            <w:sz w:val="24"/>
            <w:szCs w:val="24"/>
          </w:rPr>
          <w:t>https://www.avonandsomerset.police.uk/about/freedom-of-information/previous-foi-requests/requests/human-trafficking-2015-2021/</w:t>
        </w:r>
      </w:hyperlink>
      <w:r w:rsidRPr="003B4BDC">
        <w:rPr>
          <w:rFonts w:ascii="Arial" w:hAnsi="Arial" w:cs="Arial"/>
          <w:sz w:val="24"/>
          <w:szCs w:val="24"/>
        </w:rPr>
        <w:t xml:space="preserve"> </w:t>
      </w:r>
    </w:p>
  </w:endnote>
  <w:endnote w:id="66">
    <w:p w14:paraId="1FAFB832" w14:textId="77777777" w:rsidR="002E104F" w:rsidRPr="003B4BDC" w:rsidRDefault="002E104F" w:rsidP="002E104F">
      <w:pPr>
        <w:rPr>
          <w:rFonts w:ascii="Arial" w:hAnsi="Arial" w:cs="Arial"/>
          <w:color w:val="0563C1" w:themeColor="hyperlink"/>
          <w:sz w:val="24"/>
          <w:szCs w:val="24"/>
          <w:u w:val="single"/>
        </w:rPr>
      </w:pPr>
      <w:r w:rsidRPr="003B4BDC">
        <w:rPr>
          <w:rStyle w:val="EndnoteReference"/>
          <w:rFonts w:ascii="Arial" w:hAnsi="Arial" w:cs="Arial"/>
          <w:sz w:val="24"/>
          <w:szCs w:val="24"/>
        </w:rPr>
        <w:endnoteRef/>
      </w:r>
      <w:r w:rsidRPr="003B4BDC">
        <w:rPr>
          <w:rFonts w:ascii="Arial" w:hAnsi="Arial" w:cs="Arial"/>
          <w:sz w:val="24"/>
          <w:szCs w:val="24"/>
        </w:rPr>
        <w:t xml:space="preserve">Bristol City Council (2022) Joint Strategic Needs Assessment (JSNA). Bristol City Council. Accessed July 2022. URL: </w:t>
      </w:r>
      <w:hyperlink r:id="rId66" w:history="1">
        <w:r w:rsidRPr="003B4BDC">
          <w:rPr>
            <w:rStyle w:val="Hyperlink"/>
            <w:rFonts w:ascii="Arial" w:hAnsi="Arial" w:cs="Arial"/>
            <w:sz w:val="24"/>
            <w:szCs w:val="24"/>
          </w:rPr>
          <w:t>https://www.bristol.gov.uk/council-and-mayor/policies-plans-and-strategies/social-care-and-health/joint-strategic-needs-assessment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A48F" w14:textId="77777777" w:rsidR="00A70378" w:rsidRDefault="00A70378" w:rsidP="00875F74">
      <w:pPr>
        <w:spacing w:after="0" w:line="240" w:lineRule="auto"/>
      </w:pPr>
      <w:r>
        <w:separator/>
      </w:r>
    </w:p>
  </w:footnote>
  <w:footnote w:type="continuationSeparator" w:id="0">
    <w:p w14:paraId="3E1A8A1F" w14:textId="77777777" w:rsidR="00A70378" w:rsidRDefault="00A70378" w:rsidP="00875F74">
      <w:pPr>
        <w:spacing w:after="0" w:line="240" w:lineRule="auto"/>
      </w:pPr>
      <w:r>
        <w:continuationSeparator/>
      </w:r>
    </w:p>
  </w:footnote>
  <w:footnote w:type="continuationNotice" w:id="1">
    <w:p w14:paraId="58C20DCE" w14:textId="77777777" w:rsidR="00A70378" w:rsidRDefault="00A703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D56"/>
    <w:multiLevelType w:val="multilevel"/>
    <w:tmpl w:val="F30E0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7337BB"/>
    <w:multiLevelType w:val="multilevel"/>
    <w:tmpl w:val="60DC4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FF3D44"/>
    <w:multiLevelType w:val="hybridMultilevel"/>
    <w:tmpl w:val="133667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35E25C4">
      <w:start w:val="1"/>
      <w:numFmt w:val="lowerRoman"/>
      <w:lvlText w:val="%3."/>
      <w:lvlJc w:val="right"/>
      <w:pPr>
        <w:ind w:left="2160" w:hanging="180"/>
      </w:pPr>
    </w:lvl>
    <w:lvl w:ilvl="3" w:tplc="4E0C701E">
      <w:start w:val="1"/>
      <w:numFmt w:val="decimal"/>
      <w:lvlText w:val="%4."/>
      <w:lvlJc w:val="left"/>
      <w:pPr>
        <w:ind w:left="2880" w:hanging="360"/>
      </w:pPr>
    </w:lvl>
    <w:lvl w:ilvl="4" w:tplc="9FBC79FE">
      <w:start w:val="1"/>
      <w:numFmt w:val="lowerLetter"/>
      <w:lvlText w:val="%5."/>
      <w:lvlJc w:val="left"/>
      <w:pPr>
        <w:ind w:left="3600" w:hanging="360"/>
      </w:pPr>
    </w:lvl>
    <w:lvl w:ilvl="5" w:tplc="827E9010">
      <w:start w:val="1"/>
      <w:numFmt w:val="lowerRoman"/>
      <w:lvlText w:val="%6."/>
      <w:lvlJc w:val="right"/>
      <w:pPr>
        <w:ind w:left="4320" w:hanging="180"/>
      </w:pPr>
    </w:lvl>
    <w:lvl w:ilvl="6" w:tplc="5D561CEC">
      <w:start w:val="1"/>
      <w:numFmt w:val="decimal"/>
      <w:lvlText w:val="%7."/>
      <w:lvlJc w:val="left"/>
      <w:pPr>
        <w:ind w:left="5040" w:hanging="360"/>
      </w:pPr>
    </w:lvl>
    <w:lvl w:ilvl="7" w:tplc="10028656">
      <w:start w:val="1"/>
      <w:numFmt w:val="lowerLetter"/>
      <w:lvlText w:val="%8."/>
      <w:lvlJc w:val="left"/>
      <w:pPr>
        <w:ind w:left="5760" w:hanging="360"/>
      </w:pPr>
    </w:lvl>
    <w:lvl w:ilvl="8" w:tplc="03F66E84">
      <w:start w:val="1"/>
      <w:numFmt w:val="lowerRoman"/>
      <w:lvlText w:val="%9."/>
      <w:lvlJc w:val="right"/>
      <w:pPr>
        <w:ind w:left="6480" w:hanging="180"/>
      </w:pPr>
    </w:lvl>
  </w:abstractNum>
  <w:abstractNum w:abstractNumId="3" w15:restartNumberingAfterBreak="0">
    <w:nsid w:val="20D94B37"/>
    <w:multiLevelType w:val="hybridMultilevel"/>
    <w:tmpl w:val="8200C8DE"/>
    <w:lvl w:ilvl="0" w:tplc="95FA41E8">
      <w:start w:val="1"/>
      <w:numFmt w:val="bullet"/>
      <w:lvlText w:val=""/>
      <w:lvlJc w:val="left"/>
      <w:pPr>
        <w:ind w:left="720" w:hanging="360"/>
      </w:pPr>
      <w:rPr>
        <w:rFonts w:ascii="Symbol" w:hAnsi="Symbol" w:hint="default"/>
      </w:rPr>
    </w:lvl>
    <w:lvl w:ilvl="1" w:tplc="F16C6268">
      <w:start w:val="1"/>
      <w:numFmt w:val="bullet"/>
      <w:lvlText w:val="o"/>
      <w:lvlJc w:val="left"/>
      <w:pPr>
        <w:ind w:left="1440" w:hanging="360"/>
      </w:pPr>
      <w:rPr>
        <w:rFonts w:ascii="Courier New" w:hAnsi="Courier New" w:hint="default"/>
      </w:rPr>
    </w:lvl>
    <w:lvl w:ilvl="2" w:tplc="9580C9CE">
      <w:start w:val="1"/>
      <w:numFmt w:val="bullet"/>
      <w:lvlText w:val=""/>
      <w:lvlJc w:val="left"/>
      <w:pPr>
        <w:ind w:left="2160" w:hanging="360"/>
      </w:pPr>
      <w:rPr>
        <w:rFonts w:ascii="Wingdings" w:hAnsi="Wingdings" w:hint="default"/>
      </w:rPr>
    </w:lvl>
    <w:lvl w:ilvl="3" w:tplc="8458B2AC">
      <w:start w:val="1"/>
      <w:numFmt w:val="bullet"/>
      <w:lvlText w:val=""/>
      <w:lvlJc w:val="left"/>
      <w:pPr>
        <w:ind w:left="2880" w:hanging="360"/>
      </w:pPr>
      <w:rPr>
        <w:rFonts w:ascii="Symbol" w:hAnsi="Symbol" w:hint="default"/>
      </w:rPr>
    </w:lvl>
    <w:lvl w:ilvl="4" w:tplc="1E867F8E">
      <w:start w:val="1"/>
      <w:numFmt w:val="bullet"/>
      <w:lvlText w:val="o"/>
      <w:lvlJc w:val="left"/>
      <w:pPr>
        <w:ind w:left="3600" w:hanging="360"/>
      </w:pPr>
      <w:rPr>
        <w:rFonts w:ascii="Courier New" w:hAnsi="Courier New" w:hint="default"/>
      </w:rPr>
    </w:lvl>
    <w:lvl w:ilvl="5" w:tplc="F5E2A3EE">
      <w:start w:val="1"/>
      <w:numFmt w:val="bullet"/>
      <w:lvlText w:val=""/>
      <w:lvlJc w:val="left"/>
      <w:pPr>
        <w:ind w:left="4320" w:hanging="360"/>
      </w:pPr>
      <w:rPr>
        <w:rFonts w:ascii="Wingdings" w:hAnsi="Wingdings" w:hint="default"/>
      </w:rPr>
    </w:lvl>
    <w:lvl w:ilvl="6" w:tplc="5E625392">
      <w:start w:val="1"/>
      <w:numFmt w:val="bullet"/>
      <w:lvlText w:val=""/>
      <w:lvlJc w:val="left"/>
      <w:pPr>
        <w:ind w:left="5040" w:hanging="360"/>
      </w:pPr>
      <w:rPr>
        <w:rFonts w:ascii="Symbol" w:hAnsi="Symbol" w:hint="default"/>
      </w:rPr>
    </w:lvl>
    <w:lvl w:ilvl="7" w:tplc="7F3CBDE4">
      <w:start w:val="1"/>
      <w:numFmt w:val="bullet"/>
      <w:lvlText w:val="o"/>
      <w:lvlJc w:val="left"/>
      <w:pPr>
        <w:ind w:left="5760" w:hanging="360"/>
      </w:pPr>
      <w:rPr>
        <w:rFonts w:ascii="Courier New" w:hAnsi="Courier New" w:hint="default"/>
      </w:rPr>
    </w:lvl>
    <w:lvl w:ilvl="8" w:tplc="5AB64AF0">
      <w:start w:val="1"/>
      <w:numFmt w:val="bullet"/>
      <w:lvlText w:val=""/>
      <w:lvlJc w:val="left"/>
      <w:pPr>
        <w:ind w:left="6480" w:hanging="360"/>
      </w:pPr>
      <w:rPr>
        <w:rFonts w:ascii="Wingdings" w:hAnsi="Wingdings" w:hint="default"/>
      </w:rPr>
    </w:lvl>
  </w:abstractNum>
  <w:abstractNum w:abstractNumId="4" w15:restartNumberingAfterBreak="0">
    <w:nsid w:val="218B0BC4"/>
    <w:multiLevelType w:val="hybridMultilevel"/>
    <w:tmpl w:val="FAE48ABE"/>
    <w:lvl w:ilvl="0" w:tplc="0290CC70">
      <w:start w:val="1"/>
      <w:numFmt w:val="bullet"/>
      <w:lvlText w:val=""/>
      <w:lvlJc w:val="left"/>
      <w:pPr>
        <w:ind w:left="720" w:hanging="360"/>
      </w:pPr>
      <w:rPr>
        <w:rFonts w:ascii="Symbol" w:hAnsi="Symbol" w:hint="default"/>
      </w:rPr>
    </w:lvl>
    <w:lvl w:ilvl="1" w:tplc="85BE6A12">
      <w:start w:val="1"/>
      <w:numFmt w:val="bullet"/>
      <w:lvlText w:val="o"/>
      <w:lvlJc w:val="left"/>
      <w:pPr>
        <w:ind w:left="1440" w:hanging="360"/>
      </w:pPr>
      <w:rPr>
        <w:rFonts w:ascii="Courier New" w:hAnsi="Courier New" w:hint="default"/>
      </w:rPr>
    </w:lvl>
    <w:lvl w:ilvl="2" w:tplc="9C62E00C">
      <w:start w:val="1"/>
      <w:numFmt w:val="bullet"/>
      <w:lvlText w:val=""/>
      <w:lvlJc w:val="left"/>
      <w:pPr>
        <w:ind w:left="2160" w:hanging="360"/>
      </w:pPr>
      <w:rPr>
        <w:rFonts w:ascii="Wingdings" w:hAnsi="Wingdings" w:hint="default"/>
      </w:rPr>
    </w:lvl>
    <w:lvl w:ilvl="3" w:tplc="ED8E1952">
      <w:start w:val="1"/>
      <w:numFmt w:val="bullet"/>
      <w:lvlText w:val=""/>
      <w:lvlJc w:val="left"/>
      <w:pPr>
        <w:ind w:left="2880" w:hanging="360"/>
      </w:pPr>
      <w:rPr>
        <w:rFonts w:ascii="Symbol" w:hAnsi="Symbol" w:hint="default"/>
      </w:rPr>
    </w:lvl>
    <w:lvl w:ilvl="4" w:tplc="A2A29EC6">
      <w:start w:val="1"/>
      <w:numFmt w:val="bullet"/>
      <w:lvlText w:val="o"/>
      <w:lvlJc w:val="left"/>
      <w:pPr>
        <w:ind w:left="3600" w:hanging="360"/>
      </w:pPr>
      <w:rPr>
        <w:rFonts w:ascii="Courier New" w:hAnsi="Courier New" w:hint="default"/>
      </w:rPr>
    </w:lvl>
    <w:lvl w:ilvl="5" w:tplc="B8E82896">
      <w:start w:val="1"/>
      <w:numFmt w:val="bullet"/>
      <w:lvlText w:val=""/>
      <w:lvlJc w:val="left"/>
      <w:pPr>
        <w:ind w:left="4320" w:hanging="360"/>
      </w:pPr>
      <w:rPr>
        <w:rFonts w:ascii="Wingdings" w:hAnsi="Wingdings" w:hint="default"/>
      </w:rPr>
    </w:lvl>
    <w:lvl w:ilvl="6" w:tplc="719E1C70">
      <w:start w:val="1"/>
      <w:numFmt w:val="bullet"/>
      <w:lvlText w:val=""/>
      <w:lvlJc w:val="left"/>
      <w:pPr>
        <w:ind w:left="5040" w:hanging="360"/>
      </w:pPr>
      <w:rPr>
        <w:rFonts w:ascii="Symbol" w:hAnsi="Symbol" w:hint="default"/>
      </w:rPr>
    </w:lvl>
    <w:lvl w:ilvl="7" w:tplc="57A2766A">
      <w:start w:val="1"/>
      <w:numFmt w:val="bullet"/>
      <w:lvlText w:val="o"/>
      <w:lvlJc w:val="left"/>
      <w:pPr>
        <w:ind w:left="5760" w:hanging="360"/>
      </w:pPr>
      <w:rPr>
        <w:rFonts w:ascii="Courier New" w:hAnsi="Courier New" w:hint="default"/>
      </w:rPr>
    </w:lvl>
    <w:lvl w:ilvl="8" w:tplc="45380848">
      <w:start w:val="1"/>
      <w:numFmt w:val="bullet"/>
      <w:lvlText w:val=""/>
      <w:lvlJc w:val="left"/>
      <w:pPr>
        <w:ind w:left="6480" w:hanging="360"/>
      </w:pPr>
      <w:rPr>
        <w:rFonts w:ascii="Wingdings" w:hAnsi="Wingdings" w:hint="default"/>
      </w:rPr>
    </w:lvl>
  </w:abstractNum>
  <w:abstractNum w:abstractNumId="5" w15:restartNumberingAfterBreak="0">
    <w:nsid w:val="28910552"/>
    <w:multiLevelType w:val="hybridMultilevel"/>
    <w:tmpl w:val="B5344036"/>
    <w:lvl w:ilvl="0" w:tplc="D52EC4AE">
      <w:start w:val="1"/>
      <w:numFmt w:val="bullet"/>
      <w:lvlText w:val=""/>
      <w:lvlJc w:val="left"/>
      <w:pPr>
        <w:ind w:left="720" w:hanging="360"/>
      </w:pPr>
      <w:rPr>
        <w:rFonts w:ascii="Symbol" w:hAnsi="Symbol" w:hint="default"/>
      </w:rPr>
    </w:lvl>
    <w:lvl w:ilvl="1" w:tplc="F3CA32D2">
      <w:start w:val="1"/>
      <w:numFmt w:val="bullet"/>
      <w:lvlText w:val="o"/>
      <w:lvlJc w:val="left"/>
      <w:pPr>
        <w:ind w:left="1440" w:hanging="360"/>
      </w:pPr>
      <w:rPr>
        <w:rFonts w:ascii="Courier New" w:hAnsi="Courier New" w:hint="default"/>
      </w:rPr>
    </w:lvl>
    <w:lvl w:ilvl="2" w:tplc="F486634C">
      <w:start w:val="1"/>
      <w:numFmt w:val="bullet"/>
      <w:lvlText w:val=""/>
      <w:lvlJc w:val="left"/>
      <w:pPr>
        <w:ind w:left="2160" w:hanging="360"/>
      </w:pPr>
      <w:rPr>
        <w:rFonts w:ascii="Wingdings" w:hAnsi="Wingdings" w:hint="default"/>
      </w:rPr>
    </w:lvl>
    <w:lvl w:ilvl="3" w:tplc="EB6E6D62">
      <w:start w:val="1"/>
      <w:numFmt w:val="bullet"/>
      <w:lvlText w:val=""/>
      <w:lvlJc w:val="left"/>
      <w:pPr>
        <w:ind w:left="2880" w:hanging="360"/>
      </w:pPr>
      <w:rPr>
        <w:rFonts w:ascii="Symbol" w:hAnsi="Symbol" w:hint="default"/>
      </w:rPr>
    </w:lvl>
    <w:lvl w:ilvl="4" w:tplc="E0C68A92">
      <w:start w:val="1"/>
      <w:numFmt w:val="bullet"/>
      <w:lvlText w:val="o"/>
      <w:lvlJc w:val="left"/>
      <w:pPr>
        <w:ind w:left="3600" w:hanging="360"/>
      </w:pPr>
      <w:rPr>
        <w:rFonts w:ascii="Courier New" w:hAnsi="Courier New" w:hint="default"/>
      </w:rPr>
    </w:lvl>
    <w:lvl w:ilvl="5" w:tplc="8A986F12">
      <w:start w:val="1"/>
      <w:numFmt w:val="bullet"/>
      <w:lvlText w:val=""/>
      <w:lvlJc w:val="left"/>
      <w:pPr>
        <w:ind w:left="4320" w:hanging="360"/>
      </w:pPr>
      <w:rPr>
        <w:rFonts w:ascii="Wingdings" w:hAnsi="Wingdings" w:hint="default"/>
      </w:rPr>
    </w:lvl>
    <w:lvl w:ilvl="6" w:tplc="6906A1B0">
      <w:start w:val="1"/>
      <w:numFmt w:val="bullet"/>
      <w:lvlText w:val=""/>
      <w:lvlJc w:val="left"/>
      <w:pPr>
        <w:ind w:left="5040" w:hanging="360"/>
      </w:pPr>
      <w:rPr>
        <w:rFonts w:ascii="Symbol" w:hAnsi="Symbol" w:hint="default"/>
      </w:rPr>
    </w:lvl>
    <w:lvl w:ilvl="7" w:tplc="571C3702">
      <w:start w:val="1"/>
      <w:numFmt w:val="bullet"/>
      <w:lvlText w:val="o"/>
      <w:lvlJc w:val="left"/>
      <w:pPr>
        <w:ind w:left="5760" w:hanging="360"/>
      </w:pPr>
      <w:rPr>
        <w:rFonts w:ascii="Courier New" w:hAnsi="Courier New" w:hint="default"/>
      </w:rPr>
    </w:lvl>
    <w:lvl w:ilvl="8" w:tplc="98D013A0">
      <w:start w:val="1"/>
      <w:numFmt w:val="bullet"/>
      <w:lvlText w:val=""/>
      <w:lvlJc w:val="left"/>
      <w:pPr>
        <w:ind w:left="6480" w:hanging="360"/>
      </w:pPr>
      <w:rPr>
        <w:rFonts w:ascii="Wingdings" w:hAnsi="Wingdings" w:hint="default"/>
      </w:rPr>
    </w:lvl>
  </w:abstractNum>
  <w:abstractNum w:abstractNumId="6" w15:restartNumberingAfterBreak="0">
    <w:nsid w:val="2BEF2CE6"/>
    <w:multiLevelType w:val="multilevel"/>
    <w:tmpl w:val="F30E00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B829BC"/>
    <w:multiLevelType w:val="hybridMultilevel"/>
    <w:tmpl w:val="8182E06E"/>
    <w:lvl w:ilvl="0" w:tplc="7EB8B9CE">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rPr>
    </w:lvl>
    <w:lvl w:ilvl="2" w:tplc="EA7AD264">
      <w:start w:val="1"/>
      <w:numFmt w:val="bullet"/>
      <w:lvlText w:val=""/>
      <w:lvlJc w:val="left"/>
      <w:pPr>
        <w:ind w:left="2160" w:hanging="360"/>
      </w:pPr>
      <w:rPr>
        <w:rFonts w:ascii="Wingdings" w:hAnsi="Wingdings" w:hint="default"/>
      </w:rPr>
    </w:lvl>
    <w:lvl w:ilvl="3" w:tplc="CD4211D0">
      <w:start w:val="1"/>
      <w:numFmt w:val="bullet"/>
      <w:lvlText w:val=""/>
      <w:lvlJc w:val="left"/>
      <w:pPr>
        <w:ind w:left="2880" w:hanging="360"/>
      </w:pPr>
      <w:rPr>
        <w:rFonts w:ascii="Symbol" w:hAnsi="Symbol" w:hint="default"/>
      </w:rPr>
    </w:lvl>
    <w:lvl w:ilvl="4" w:tplc="976EFBE0">
      <w:start w:val="1"/>
      <w:numFmt w:val="bullet"/>
      <w:lvlText w:val="o"/>
      <w:lvlJc w:val="left"/>
      <w:pPr>
        <w:ind w:left="3600" w:hanging="360"/>
      </w:pPr>
      <w:rPr>
        <w:rFonts w:ascii="Courier New" w:hAnsi="Courier New" w:hint="default"/>
      </w:rPr>
    </w:lvl>
    <w:lvl w:ilvl="5" w:tplc="80D02382">
      <w:start w:val="1"/>
      <w:numFmt w:val="bullet"/>
      <w:lvlText w:val=""/>
      <w:lvlJc w:val="left"/>
      <w:pPr>
        <w:ind w:left="4320" w:hanging="360"/>
      </w:pPr>
      <w:rPr>
        <w:rFonts w:ascii="Wingdings" w:hAnsi="Wingdings" w:hint="default"/>
      </w:rPr>
    </w:lvl>
    <w:lvl w:ilvl="6" w:tplc="AFE4326A">
      <w:start w:val="1"/>
      <w:numFmt w:val="bullet"/>
      <w:lvlText w:val=""/>
      <w:lvlJc w:val="left"/>
      <w:pPr>
        <w:ind w:left="5040" w:hanging="360"/>
      </w:pPr>
      <w:rPr>
        <w:rFonts w:ascii="Symbol" w:hAnsi="Symbol" w:hint="default"/>
      </w:rPr>
    </w:lvl>
    <w:lvl w:ilvl="7" w:tplc="531CDA88">
      <w:start w:val="1"/>
      <w:numFmt w:val="bullet"/>
      <w:lvlText w:val="o"/>
      <w:lvlJc w:val="left"/>
      <w:pPr>
        <w:ind w:left="5760" w:hanging="360"/>
      </w:pPr>
      <w:rPr>
        <w:rFonts w:ascii="Courier New" w:hAnsi="Courier New" w:hint="default"/>
      </w:rPr>
    </w:lvl>
    <w:lvl w:ilvl="8" w:tplc="3C061078">
      <w:start w:val="1"/>
      <w:numFmt w:val="bullet"/>
      <w:lvlText w:val=""/>
      <w:lvlJc w:val="left"/>
      <w:pPr>
        <w:ind w:left="6480" w:hanging="360"/>
      </w:pPr>
      <w:rPr>
        <w:rFonts w:ascii="Wingdings" w:hAnsi="Wingdings" w:hint="default"/>
      </w:rPr>
    </w:lvl>
  </w:abstractNum>
  <w:abstractNum w:abstractNumId="8" w15:restartNumberingAfterBreak="0">
    <w:nsid w:val="6C0E29FD"/>
    <w:multiLevelType w:val="hybridMultilevel"/>
    <w:tmpl w:val="0BB0D7A0"/>
    <w:lvl w:ilvl="0" w:tplc="94E6B86A">
      <w:start w:val="1"/>
      <w:numFmt w:val="decimal"/>
      <w:lvlText w:val="%1."/>
      <w:lvlJc w:val="left"/>
      <w:pPr>
        <w:ind w:left="720" w:hanging="360"/>
      </w:pPr>
    </w:lvl>
    <w:lvl w:ilvl="1" w:tplc="6E146120">
      <w:start w:val="1"/>
      <w:numFmt w:val="lowerLetter"/>
      <w:lvlText w:val="%2."/>
      <w:lvlJc w:val="left"/>
      <w:pPr>
        <w:ind w:left="1440" w:hanging="360"/>
      </w:pPr>
    </w:lvl>
    <w:lvl w:ilvl="2" w:tplc="7B9EC5D6">
      <w:start w:val="1"/>
      <w:numFmt w:val="lowerRoman"/>
      <w:lvlText w:val="%3."/>
      <w:lvlJc w:val="right"/>
      <w:pPr>
        <w:ind w:left="2160" w:hanging="180"/>
      </w:pPr>
    </w:lvl>
    <w:lvl w:ilvl="3" w:tplc="59603756">
      <w:start w:val="1"/>
      <w:numFmt w:val="decimal"/>
      <w:lvlText w:val="%4."/>
      <w:lvlJc w:val="left"/>
      <w:pPr>
        <w:ind w:left="2880" w:hanging="360"/>
      </w:pPr>
    </w:lvl>
    <w:lvl w:ilvl="4" w:tplc="287ECB1A">
      <w:start w:val="1"/>
      <w:numFmt w:val="lowerLetter"/>
      <w:lvlText w:val="%5."/>
      <w:lvlJc w:val="left"/>
      <w:pPr>
        <w:ind w:left="3600" w:hanging="360"/>
      </w:pPr>
    </w:lvl>
    <w:lvl w:ilvl="5" w:tplc="47C0EB38">
      <w:start w:val="1"/>
      <w:numFmt w:val="lowerRoman"/>
      <w:lvlText w:val="%6."/>
      <w:lvlJc w:val="right"/>
      <w:pPr>
        <w:ind w:left="4320" w:hanging="180"/>
      </w:pPr>
    </w:lvl>
    <w:lvl w:ilvl="6" w:tplc="7C6830C4">
      <w:start w:val="1"/>
      <w:numFmt w:val="decimal"/>
      <w:lvlText w:val="%7."/>
      <w:lvlJc w:val="left"/>
      <w:pPr>
        <w:ind w:left="5040" w:hanging="360"/>
      </w:pPr>
    </w:lvl>
    <w:lvl w:ilvl="7" w:tplc="226AB0B0">
      <w:start w:val="1"/>
      <w:numFmt w:val="lowerLetter"/>
      <w:lvlText w:val="%8."/>
      <w:lvlJc w:val="left"/>
      <w:pPr>
        <w:ind w:left="5760" w:hanging="360"/>
      </w:pPr>
    </w:lvl>
    <w:lvl w:ilvl="8" w:tplc="E870D7D0">
      <w:start w:val="1"/>
      <w:numFmt w:val="lowerRoman"/>
      <w:lvlText w:val="%9."/>
      <w:lvlJc w:val="right"/>
      <w:pPr>
        <w:ind w:left="6480" w:hanging="180"/>
      </w:pPr>
    </w:lvl>
  </w:abstractNum>
  <w:abstractNum w:abstractNumId="9" w15:restartNumberingAfterBreak="0">
    <w:nsid w:val="70176F2B"/>
    <w:multiLevelType w:val="hybridMultilevel"/>
    <w:tmpl w:val="4544C61E"/>
    <w:lvl w:ilvl="0" w:tplc="E36AF250">
      <w:start w:val="1"/>
      <w:numFmt w:val="bullet"/>
      <w:lvlText w:val=""/>
      <w:lvlJc w:val="left"/>
      <w:pPr>
        <w:ind w:left="720" w:hanging="360"/>
      </w:pPr>
      <w:rPr>
        <w:rFonts w:ascii="Symbol" w:hAnsi="Symbol" w:hint="default"/>
      </w:rPr>
    </w:lvl>
    <w:lvl w:ilvl="1" w:tplc="9E824F3A">
      <w:start w:val="1"/>
      <w:numFmt w:val="bullet"/>
      <w:lvlText w:val="-"/>
      <w:lvlJc w:val="left"/>
      <w:pPr>
        <w:ind w:left="1440" w:hanging="360"/>
      </w:pPr>
      <w:rPr>
        <w:rFonts w:ascii="Calibri" w:hAnsi="Calibri" w:hint="default"/>
      </w:rPr>
    </w:lvl>
    <w:lvl w:ilvl="2" w:tplc="C29C8084">
      <w:start w:val="1"/>
      <w:numFmt w:val="bullet"/>
      <w:lvlText w:val=""/>
      <w:lvlJc w:val="left"/>
      <w:pPr>
        <w:ind w:left="2160" w:hanging="360"/>
      </w:pPr>
      <w:rPr>
        <w:rFonts w:ascii="Wingdings" w:hAnsi="Wingdings" w:hint="default"/>
      </w:rPr>
    </w:lvl>
    <w:lvl w:ilvl="3" w:tplc="DBD2B78E">
      <w:start w:val="1"/>
      <w:numFmt w:val="bullet"/>
      <w:lvlText w:val=""/>
      <w:lvlJc w:val="left"/>
      <w:pPr>
        <w:ind w:left="2880" w:hanging="360"/>
      </w:pPr>
      <w:rPr>
        <w:rFonts w:ascii="Symbol" w:hAnsi="Symbol" w:hint="default"/>
      </w:rPr>
    </w:lvl>
    <w:lvl w:ilvl="4" w:tplc="4C9A3968">
      <w:start w:val="1"/>
      <w:numFmt w:val="bullet"/>
      <w:lvlText w:val="o"/>
      <w:lvlJc w:val="left"/>
      <w:pPr>
        <w:ind w:left="3600" w:hanging="360"/>
      </w:pPr>
      <w:rPr>
        <w:rFonts w:ascii="Courier New" w:hAnsi="Courier New" w:hint="default"/>
      </w:rPr>
    </w:lvl>
    <w:lvl w:ilvl="5" w:tplc="D31C708C">
      <w:start w:val="1"/>
      <w:numFmt w:val="bullet"/>
      <w:lvlText w:val=""/>
      <w:lvlJc w:val="left"/>
      <w:pPr>
        <w:ind w:left="4320" w:hanging="360"/>
      </w:pPr>
      <w:rPr>
        <w:rFonts w:ascii="Wingdings" w:hAnsi="Wingdings" w:hint="default"/>
      </w:rPr>
    </w:lvl>
    <w:lvl w:ilvl="6" w:tplc="4686E5B0">
      <w:start w:val="1"/>
      <w:numFmt w:val="bullet"/>
      <w:lvlText w:val=""/>
      <w:lvlJc w:val="left"/>
      <w:pPr>
        <w:ind w:left="5040" w:hanging="360"/>
      </w:pPr>
      <w:rPr>
        <w:rFonts w:ascii="Symbol" w:hAnsi="Symbol" w:hint="default"/>
      </w:rPr>
    </w:lvl>
    <w:lvl w:ilvl="7" w:tplc="337A2DE2">
      <w:start w:val="1"/>
      <w:numFmt w:val="bullet"/>
      <w:lvlText w:val="o"/>
      <w:lvlJc w:val="left"/>
      <w:pPr>
        <w:ind w:left="5760" w:hanging="360"/>
      </w:pPr>
      <w:rPr>
        <w:rFonts w:ascii="Courier New" w:hAnsi="Courier New" w:hint="default"/>
      </w:rPr>
    </w:lvl>
    <w:lvl w:ilvl="8" w:tplc="8AF6833A">
      <w:start w:val="1"/>
      <w:numFmt w:val="bullet"/>
      <w:lvlText w:val=""/>
      <w:lvlJc w:val="left"/>
      <w:pPr>
        <w:ind w:left="6480" w:hanging="360"/>
      </w:pPr>
      <w:rPr>
        <w:rFonts w:ascii="Wingdings" w:hAnsi="Wingdings" w:hint="default"/>
      </w:rPr>
    </w:lvl>
  </w:abstractNum>
  <w:abstractNum w:abstractNumId="10" w15:restartNumberingAfterBreak="0">
    <w:nsid w:val="70BF2B69"/>
    <w:multiLevelType w:val="hybridMultilevel"/>
    <w:tmpl w:val="12521F5A"/>
    <w:lvl w:ilvl="0" w:tplc="3C96BCBE">
      <w:start w:val="1"/>
      <w:numFmt w:val="decimal"/>
      <w:lvlText w:val="%1."/>
      <w:lvlJc w:val="left"/>
      <w:pPr>
        <w:ind w:left="720" w:hanging="360"/>
      </w:pPr>
    </w:lvl>
    <w:lvl w:ilvl="1" w:tplc="555AF854">
      <w:start w:val="1"/>
      <w:numFmt w:val="lowerLetter"/>
      <w:lvlText w:val="%2."/>
      <w:lvlJc w:val="left"/>
      <w:pPr>
        <w:ind w:left="1440" w:hanging="360"/>
      </w:pPr>
    </w:lvl>
    <w:lvl w:ilvl="2" w:tplc="711CBFA8">
      <w:start w:val="1"/>
      <w:numFmt w:val="lowerRoman"/>
      <w:lvlText w:val="%3."/>
      <w:lvlJc w:val="right"/>
      <w:pPr>
        <w:ind w:left="2160" w:hanging="180"/>
      </w:pPr>
    </w:lvl>
    <w:lvl w:ilvl="3" w:tplc="1BC00346">
      <w:start w:val="1"/>
      <w:numFmt w:val="decimal"/>
      <w:lvlText w:val="%4."/>
      <w:lvlJc w:val="left"/>
      <w:pPr>
        <w:ind w:left="2880" w:hanging="360"/>
      </w:pPr>
    </w:lvl>
    <w:lvl w:ilvl="4" w:tplc="CD48E5A2">
      <w:start w:val="1"/>
      <w:numFmt w:val="lowerLetter"/>
      <w:lvlText w:val="%5."/>
      <w:lvlJc w:val="left"/>
      <w:pPr>
        <w:ind w:left="3600" w:hanging="360"/>
      </w:pPr>
    </w:lvl>
    <w:lvl w:ilvl="5" w:tplc="0DD02D66">
      <w:start w:val="1"/>
      <w:numFmt w:val="lowerRoman"/>
      <w:lvlText w:val="%6."/>
      <w:lvlJc w:val="right"/>
      <w:pPr>
        <w:ind w:left="4320" w:hanging="180"/>
      </w:pPr>
    </w:lvl>
    <w:lvl w:ilvl="6" w:tplc="FCE80114">
      <w:start w:val="1"/>
      <w:numFmt w:val="decimal"/>
      <w:lvlText w:val="%7."/>
      <w:lvlJc w:val="left"/>
      <w:pPr>
        <w:ind w:left="5040" w:hanging="360"/>
      </w:pPr>
    </w:lvl>
    <w:lvl w:ilvl="7" w:tplc="9D8C8EBE">
      <w:start w:val="1"/>
      <w:numFmt w:val="lowerLetter"/>
      <w:lvlText w:val="%8."/>
      <w:lvlJc w:val="left"/>
      <w:pPr>
        <w:ind w:left="5760" w:hanging="360"/>
      </w:pPr>
    </w:lvl>
    <w:lvl w:ilvl="8" w:tplc="82FA518E">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4"/>
  </w:num>
  <w:num w:numId="6">
    <w:abstractNumId w:val="7"/>
  </w:num>
  <w:num w:numId="7">
    <w:abstractNumId w:val="5"/>
  </w:num>
  <w:num w:numId="8">
    <w:abstractNumId w:val="2"/>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FC"/>
    <w:rsid w:val="000038B4"/>
    <w:rsid w:val="00004789"/>
    <w:rsid w:val="00006EEC"/>
    <w:rsid w:val="00007528"/>
    <w:rsid w:val="000273FC"/>
    <w:rsid w:val="00053281"/>
    <w:rsid w:val="000623D0"/>
    <w:rsid w:val="0007781C"/>
    <w:rsid w:val="00087B6A"/>
    <w:rsid w:val="00094F87"/>
    <w:rsid w:val="000A074E"/>
    <w:rsid w:val="000C49B3"/>
    <w:rsid w:val="000E20CF"/>
    <w:rsid w:val="000E5339"/>
    <w:rsid w:val="0010086C"/>
    <w:rsid w:val="0010152E"/>
    <w:rsid w:val="001126C1"/>
    <w:rsid w:val="00116E3F"/>
    <w:rsid w:val="0013093C"/>
    <w:rsid w:val="00150A8F"/>
    <w:rsid w:val="001718AA"/>
    <w:rsid w:val="0019577D"/>
    <w:rsid w:val="001B71DB"/>
    <w:rsid w:val="001C62D1"/>
    <w:rsid w:val="001D0D7D"/>
    <w:rsid w:val="001E4920"/>
    <w:rsid w:val="001E525F"/>
    <w:rsid w:val="001F3246"/>
    <w:rsid w:val="001F41AA"/>
    <w:rsid w:val="001F5492"/>
    <w:rsid w:val="0020161C"/>
    <w:rsid w:val="00206808"/>
    <w:rsid w:val="00211DAB"/>
    <w:rsid w:val="00215B41"/>
    <w:rsid w:val="0022501A"/>
    <w:rsid w:val="00231C77"/>
    <w:rsid w:val="00237A20"/>
    <w:rsid w:val="00242AB1"/>
    <w:rsid w:val="0024632B"/>
    <w:rsid w:val="00253380"/>
    <w:rsid w:val="00256B86"/>
    <w:rsid w:val="002943BF"/>
    <w:rsid w:val="002A1CD0"/>
    <w:rsid w:val="002C55B3"/>
    <w:rsid w:val="002C617A"/>
    <w:rsid w:val="002E0E29"/>
    <w:rsid w:val="002E104F"/>
    <w:rsid w:val="002E3525"/>
    <w:rsid w:val="002F2176"/>
    <w:rsid w:val="00311072"/>
    <w:rsid w:val="0031331F"/>
    <w:rsid w:val="00317BD8"/>
    <w:rsid w:val="00324BA1"/>
    <w:rsid w:val="00352881"/>
    <w:rsid w:val="00353891"/>
    <w:rsid w:val="003547E5"/>
    <w:rsid w:val="00360F3B"/>
    <w:rsid w:val="0038367E"/>
    <w:rsid w:val="00383F3D"/>
    <w:rsid w:val="00385BF4"/>
    <w:rsid w:val="003A0287"/>
    <w:rsid w:val="003A040F"/>
    <w:rsid w:val="003A773E"/>
    <w:rsid w:val="003B4BDC"/>
    <w:rsid w:val="003F722A"/>
    <w:rsid w:val="004025FD"/>
    <w:rsid w:val="0043149D"/>
    <w:rsid w:val="00443ADE"/>
    <w:rsid w:val="00486B13"/>
    <w:rsid w:val="004C433C"/>
    <w:rsid w:val="004D7AB0"/>
    <w:rsid w:val="00510144"/>
    <w:rsid w:val="00513626"/>
    <w:rsid w:val="00524E16"/>
    <w:rsid w:val="005312DE"/>
    <w:rsid w:val="005522BA"/>
    <w:rsid w:val="00564516"/>
    <w:rsid w:val="00567316"/>
    <w:rsid w:val="00572CFC"/>
    <w:rsid w:val="0058456B"/>
    <w:rsid w:val="005848EE"/>
    <w:rsid w:val="0059186C"/>
    <w:rsid w:val="00594022"/>
    <w:rsid w:val="005A1103"/>
    <w:rsid w:val="005A1751"/>
    <w:rsid w:val="005A662E"/>
    <w:rsid w:val="005B1F8E"/>
    <w:rsid w:val="005D6F0E"/>
    <w:rsid w:val="005F32CB"/>
    <w:rsid w:val="005F4F95"/>
    <w:rsid w:val="005F58F5"/>
    <w:rsid w:val="00601A85"/>
    <w:rsid w:val="006163BF"/>
    <w:rsid w:val="00620CF6"/>
    <w:rsid w:val="00622EA6"/>
    <w:rsid w:val="00627C3E"/>
    <w:rsid w:val="00631FA7"/>
    <w:rsid w:val="006503E5"/>
    <w:rsid w:val="00652EDA"/>
    <w:rsid w:val="00655FA4"/>
    <w:rsid w:val="006663A5"/>
    <w:rsid w:val="00676696"/>
    <w:rsid w:val="00695D9A"/>
    <w:rsid w:val="006A3BA6"/>
    <w:rsid w:val="006B5CC1"/>
    <w:rsid w:val="006C358C"/>
    <w:rsid w:val="006E4151"/>
    <w:rsid w:val="00716D1D"/>
    <w:rsid w:val="00727EB1"/>
    <w:rsid w:val="007437F5"/>
    <w:rsid w:val="00752CE7"/>
    <w:rsid w:val="00760C1B"/>
    <w:rsid w:val="0076106E"/>
    <w:rsid w:val="0076267D"/>
    <w:rsid w:val="00770C7A"/>
    <w:rsid w:val="00794562"/>
    <w:rsid w:val="0079456B"/>
    <w:rsid w:val="007A181A"/>
    <w:rsid w:val="007C7F9B"/>
    <w:rsid w:val="007D1247"/>
    <w:rsid w:val="007F27E9"/>
    <w:rsid w:val="007F362F"/>
    <w:rsid w:val="00805F53"/>
    <w:rsid w:val="0083028F"/>
    <w:rsid w:val="008429A5"/>
    <w:rsid w:val="00865999"/>
    <w:rsid w:val="00875F74"/>
    <w:rsid w:val="00891C0C"/>
    <w:rsid w:val="008A0C65"/>
    <w:rsid w:val="008B1005"/>
    <w:rsid w:val="008B110D"/>
    <w:rsid w:val="008B49D1"/>
    <w:rsid w:val="008D5FBA"/>
    <w:rsid w:val="008F2DB0"/>
    <w:rsid w:val="009078E5"/>
    <w:rsid w:val="00907ED9"/>
    <w:rsid w:val="009110DA"/>
    <w:rsid w:val="00911C3F"/>
    <w:rsid w:val="00915B03"/>
    <w:rsid w:val="00916BAB"/>
    <w:rsid w:val="0093489A"/>
    <w:rsid w:val="00935A08"/>
    <w:rsid w:val="009456B5"/>
    <w:rsid w:val="009735A7"/>
    <w:rsid w:val="009A0C41"/>
    <w:rsid w:val="009A337F"/>
    <w:rsid w:val="009B0774"/>
    <w:rsid w:val="009C45D9"/>
    <w:rsid w:val="009D50EC"/>
    <w:rsid w:val="009D5273"/>
    <w:rsid w:val="009D6306"/>
    <w:rsid w:val="00A23589"/>
    <w:rsid w:val="00A450B6"/>
    <w:rsid w:val="00A462B1"/>
    <w:rsid w:val="00A5054B"/>
    <w:rsid w:val="00A648E2"/>
    <w:rsid w:val="00A70378"/>
    <w:rsid w:val="00A84EDD"/>
    <w:rsid w:val="00A906C4"/>
    <w:rsid w:val="00A96680"/>
    <w:rsid w:val="00A979AA"/>
    <w:rsid w:val="00AA533D"/>
    <w:rsid w:val="00AA65CB"/>
    <w:rsid w:val="00AB5318"/>
    <w:rsid w:val="00AD289F"/>
    <w:rsid w:val="00AE470F"/>
    <w:rsid w:val="00AF1600"/>
    <w:rsid w:val="00AF3C17"/>
    <w:rsid w:val="00B10D4C"/>
    <w:rsid w:val="00B13372"/>
    <w:rsid w:val="00B3041B"/>
    <w:rsid w:val="00B50524"/>
    <w:rsid w:val="00B75162"/>
    <w:rsid w:val="00B81E74"/>
    <w:rsid w:val="00B955D4"/>
    <w:rsid w:val="00BB36CE"/>
    <w:rsid w:val="00BB4205"/>
    <w:rsid w:val="00BC3333"/>
    <w:rsid w:val="00BF66E6"/>
    <w:rsid w:val="00C066AB"/>
    <w:rsid w:val="00C17D40"/>
    <w:rsid w:val="00C32D3B"/>
    <w:rsid w:val="00C45395"/>
    <w:rsid w:val="00C671BE"/>
    <w:rsid w:val="00C759B1"/>
    <w:rsid w:val="00C813AD"/>
    <w:rsid w:val="00C91924"/>
    <w:rsid w:val="00CB034E"/>
    <w:rsid w:val="00CC0DA5"/>
    <w:rsid w:val="00CC2124"/>
    <w:rsid w:val="00CF0F08"/>
    <w:rsid w:val="00CF26A9"/>
    <w:rsid w:val="00D05C75"/>
    <w:rsid w:val="00D1321F"/>
    <w:rsid w:val="00D2150A"/>
    <w:rsid w:val="00D22702"/>
    <w:rsid w:val="00D72D18"/>
    <w:rsid w:val="00DA1E05"/>
    <w:rsid w:val="00DB076B"/>
    <w:rsid w:val="00DC5CD7"/>
    <w:rsid w:val="00DC67EB"/>
    <w:rsid w:val="00DE4345"/>
    <w:rsid w:val="00DE5E09"/>
    <w:rsid w:val="00E04859"/>
    <w:rsid w:val="00E21030"/>
    <w:rsid w:val="00E50226"/>
    <w:rsid w:val="00E52040"/>
    <w:rsid w:val="00E55BC0"/>
    <w:rsid w:val="00E64B17"/>
    <w:rsid w:val="00E772F2"/>
    <w:rsid w:val="00E800A9"/>
    <w:rsid w:val="00E83E2A"/>
    <w:rsid w:val="00E93A16"/>
    <w:rsid w:val="00EB31D9"/>
    <w:rsid w:val="00EC5F4D"/>
    <w:rsid w:val="00ED115C"/>
    <w:rsid w:val="00ED5A02"/>
    <w:rsid w:val="00ED5CF2"/>
    <w:rsid w:val="00F0379C"/>
    <w:rsid w:val="00F045E4"/>
    <w:rsid w:val="00F0691D"/>
    <w:rsid w:val="00F10261"/>
    <w:rsid w:val="00F34D7D"/>
    <w:rsid w:val="00F45451"/>
    <w:rsid w:val="00F46AA0"/>
    <w:rsid w:val="00F51EA0"/>
    <w:rsid w:val="00F5546B"/>
    <w:rsid w:val="00F555E6"/>
    <w:rsid w:val="00F617CF"/>
    <w:rsid w:val="00F632FA"/>
    <w:rsid w:val="00F762BE"/>
    <w:rsid w:val="00FA0CB8"/>
    <w:rsid w:val="00FB227C"/>
    <w:rsid w:val="00FC176F"/>
    <w:rsid w:val="00FC6A41"/>
    <w:rsid w:val="00FC6B3C"/>
    <w:rsid w:val="00FD35FD"/>
    <w:rsid w:val="00FD5FDB"/>
    <w:rsid w:val="00FE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79D3"/>
  <w15:chartTrackingRefBased/>
  <w15:docId w15:val="{3D267186-D300-462C-A2F7-A2FAF2F1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E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36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02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17BD8"/>
    <w:pPr>
      <w:keepNext/>
      <w:keepLines/>
      <w:spacing w:before="120" w:after="0"/>
      <w:outlineLvl w:val="3"/>
    </w:pPr>
    <w:rPr>
      <w:rFonts w:ascii="Calibri" w:eastAsia="Calibri" w:hAnsi="Calibri" w:cs="Calibri"/>
      <w:smallCaps/>
      <w:lang w:eastAsia="zh-CN"/>
    </w:rPr>
  </w:style>
  <w:style w:type="paragraph" w:styleId="Heading5">
    <w:name w:val="heading 5"/>
    <w:basedOn w:val="Normal"/>
    <w:next w:val="Normal"/>
    <w:link w:val="Heading5Char"/>
    <w:uiPriority w:val="9"/>
    <w:semiHidden/>
    <w:unhideWhenUsed/>
    <w:qFormat/>
    <w:rsid w:val="00317BD8"/>
    <w:pPr>
      <w:keepNext/>
      <w:keepLines/>
      <w:spacing w:before="120" w:after="0"/>
      <w:outlineLvl w:val="4"/>
    </w:pPr>
    <w:rPr>
      <w:rFonts w:ascii="Calibri" w:eastAsia="Calibri" w:hAnsi="Calibri" w:cs="Calibri"/>
      <w:i/>
      <w:smallCaps/>
      <w:lang w:eastAsia="zh-CN"/>
    </w:rPr>
  </w:style>
  <w:style w:type="paragraph" w:styleId="Heading6">
    <w:name w:val="heading 6"/>
    <w:basedOn w:val="Normal"/>
    <w:next w:val="Normal"/>
    <w:link w:val="Heading6Char"/>
    <w:uiPriority w:val="9"/>
    <w:semiHidden/>
    <w:unhideWhenUsed/>
    <w:qFormat/>
    <w:rsid w:val="00317BD8"/>
    <w:pPr>
      <w:keepNext/>
      <w:keepLines/>
      <w:spacing w:before="120" w:after="0"/>
      <w:outlineLvl w:val="5"/>
    </w:pPr>
    <w:rPr>
      <w:rFonts w:ascii="Calibri" w:eastAsia="Calibri" w:hAnsi="Calibri" w:cs="Calibri"/>
      <w:b/>
      <w:smallCaps/>
      <w:color w:val="262626"/>
      <w:sz w:val="20"/>
      <w:szCs w:val="20"/>
      <w:lang w:eastAsia="zh-CN"/>
    </w:rPr>
  </w:style>
  <w:style w:type="paragraph" w:styleId="Heading7">
    <w:name w:val="heading 7"/>
    <w:basedOn w:val="Normal"/>
    <w:next w:val="Normal"/>
    <w:link w:val="Heading7Char"/>
    <w:uiPriority w:val="9"/>
    <w:semiHidden/>
    <w:unhideWhenUsed/>
    <w:qFormat/>
    <w:rsid w:val="00317BD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17BD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17BD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E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36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0226"/>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242AB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42AB1"/>
    <w:rPr>
      <w:i/>
      <w:iCs/>
      <w:color w:val="404040" w:themeColor="text1" w:themeTint="BF"/>
    </w:rPr>
  </w:style>
  <w:style w:type="character" w:styleId="Emphasis">
    <w:name w:val="Emphasis"/>
    <w:basedOn w:val="DefaultParagraphFont"/>
    <w:uiPriority w:val="20"/>
    <w:qFormat/>
    <w:rsid w:val="001B71DB"/>
    <w:rPr>
      <w:i/>
      <w:iCs/>
    </w:rPr>
  </w:style>
  <w:style w:type="paragraph" w:styleId="Title">
    <w:name w:val="Title"/>
    <w:basedOn w:val="Normal"/>
    <w:next w:val="Normal"/>
    <w:link w:val="TitleChar"/>
    <w:uiPriority w:val="10"/>
    <w:qFormat/>
    <w:rsid w:val="007626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67D"/>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6106E"/>
    <w:pPr>
      <w:outlineLvl w:val="9"/>
    </w:pPr>
    <w:rPr>
      <w:lang w:val="en-US"/>
    </w:rPr>
  </w:style>
  <w:style w:type="paragraph" w:styleId="TOC1">
    <w:name w:val="toc 1"/>
    <w:basedOn w:val="Normal"/>
    <w:next w:val="Normal"/>
    <w:autoRedefine/>
    <w:uiPriority w:val="39"/>
    <w:unhideWhenUsed/>
    <w:rsid w:val="0076106E"/>
    <w:pPr>
      <w:spacing w:after="100"/>
    </w:pPr>
  </w:style>
  <w:style w:type="paragraph" w:styleId="TOC2">
    <w:name w:val="toc 2"/>
    <w:basedOn w:val="Normal"/>
    <w:next w:val="Normal"/>
    <w:autoRedefine/>
    <w:uiPriority w:val="39"/>
    <w:unhideWhenUsed/>
    <w:rsid w:val="0076106E"/>
    <w:pPr>
      <w:spacing w:after="100"/>
      <w:ind w:left="220"/>
    </w:pPr>
  </w:style>
  <w:style w:type="character" w:styleId="Hyperlink">
    <w:name w:val="Hyperlink"/>
    <w:basedOn w:val="DefaultParagraphFont"/>
    <w:uiPriority w:val="99"/>
    <w:unhideWhenUsed/>
    <w:rsid w:val="0076106E"/>
    <w:rPr>
      <w:color w:val="0563C1" w:themeColor="hyperlink"/>
      <w:u w:val="single"/>
    </w:rPr>
  </w:style>
  <w:style w:type="paragraph" w:styleId="FootnoteText">
    <w:name w:val="footnote text"/>
    <w:basedOn w:val="Normal"/>
    <w:link w:val="FootnoteTextChar"/>
    <w:uiPriority w:val="99"/>
    <w:unhideWhenUsed/>
    <w:rsid w:val="00A23589"/>
    <w:pPr>
      <w:spacing w:after="0" w:line="240" w:lineRule="auto"/>
    </w:pPr>
    <w:rPr>
      <w:rFonts w:ascii="Calibri" w:eastAsia="Calibri" w:hAnsi="Calibri" w:cs="Calibri"/>
      <w:sz w:val="20"/>
      <w:szCs w:val="20"/>
      <w:lang w:eastAsia="zh-CN"/>
    </w:rPr>
  </w:style>
  <w:style w:type="character" w:customStyle="1" w:styleId="FootnoteTextChar">
    <w:name w:val="Footnote Text Char"/>
    <w:basedOn w:val="DefaultParagraphFont"/>
    <w:link w:val="FootnoteText"/>
    <w:uiPriority w:val="99"/>
    <w:rsid w:val="00A23589"/>
    <w:rPr>
      <w:rFonts w:ascii="Calibri" w:eastAsia="Calibri" w:hAnsi="Calibri" w:cs="Calibri"/>
      <w:sz w:val="20"/>
      <w:szCs w:val="20"/>
      <w:lang w:eastAsia="zh-CN"/>
    </w:rPr>
  </w:style>
  <w:style w:type="character" w:customStyle="1" w:styleId="normaltextrun">
    <w:name w:val="normaltextrun"/>
    <w:basedOn w:val="DefaultParagraphFont"/>
    <w:rsid w:val="00A23589"/>
  </w:style>
  <w:style w:type="character" w:customStyle="1" w:styleId="eop">
    <w:name w:val="eop"/>
    <w:basedOn w:val="DefaultParagraphFont"/>
    <w:rsid w:val="00A23589"/>
  </w:style>
  <w:style w:type="character" w:customStyle="1" w:styleId="Heading4Char">
    <w:name w:val="Heading 4 Char"/>
    <w:basedOn w:val="DefaultParagraphFont"/>
    <w:link w:val="Heading4"/>
    <w:uiPriority w:val="9"/>
    <w:semiHidden/>
    <w:rsid w:val="00317BD8"/>
    <w:rPr>
      <w:rFonts w:ascii="Calibri" w:eastAsia="Calibri" w:hAnsi="Calibri" w:cs="Calibri"/>
      <w:smallCaps/>
      <w:lang w:eastAsia="zh-CN"/>
    </w:rPr>
  </w:style>
  <w:style w:type="character" w:customStyle="1" w:styleId="Heading5Char">
    <w:name w:val="Heading 5 Char"/>
    <w:basedOn w:val="DefaultParagraphFont"/>
    <w:link w:val="Heading5"/>
    <w:uiPriority w:val="9"/>
    <w:semiHidden/>
    <w:rsid w:val="00317BD8"/>
    <w:rPr>
      <w:rFonts w:ascii="Calibri" w:eastAsia="Calibri" w:hAnsi="Calibri" w:cs="Calibri"/>
      <w:i/>
      <w:smallCaps/>
      <w:lang w:eastAsia="zh-CN"/>
    </w:rPr>
  </w:style>
  <w:style w:type="character" w:customStyle="1" w:styleId="Heading6Char">
    <w:name w:val="Heading 6 Char"/>
    <w:basedOn w:val="DefaultParagraphFont"/>
    <w:link w:val="Heading6"/>
    <w:uiPriority w:val="9"/>
    <w:semiHidden/>
    <w:rsid w:val="00317BD8"/>
    <w:rPr>
      <w:rFonts w:ascii="Calibri" w:eastAsia="Calibri" w:hAnsi="Calibri" w:cs="Calibri"/>
      <w:b/>
      <w:smallCaps/>
      <w:color w:val="262626"/>
      <w:sz w:val="20"/>
      <w:szCs w:val="20"/>
      <w:lang w:eastAsia="zh-CN"/>
    </w:rPr>
  </w:style>
  <w:style w:type="character" w:customStyle="1" w:styleId="Heading7Char">
    <w:name w:val="Heading 7 Char"/>
    <w:basedOn w:val="DefaultParagraphFont"/>
    <w:link w:val="Heading7"/>
    <w:uiPriority w:val="9"/>
    <w:semiHidden/>
    <w:rsid w:val="00317BD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17BD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17BD8"/>
    <w:rPr>
      <w:rFonts w:asciiTheme="majorHAnsi" w:eastAsiaTheme="majorEastAsia" w:hAnsiTheme="majorHAnsi" w:cstheme="majorBidi"/>
      <w:i/>
      <w:iCs/>
      <w:color w:val="1F3864" w:themeColor="accent1" w:themeShade="80"/>
    </w:rPr>
  </w:style>
  <w:style w:type="paragraph" w:styleId="Subtitle">
    <w:name w:val="Subtitle"/>
    <w:basedOn w:val="Normal"/>
    <w:next w:val="Normal"/>
    <w:link w:val="SubtitleChar"/>
    <w:uiPriority w:val="11"/>
    <w:qFormat/>
    <w:rsid w:val="00317BD8"/>
    <w:rPr>
      <w:rFonts w:ascii="Calibri" w:eastAsia="Calibri" w:hAnsi="Calibri" w:cs="Calibri"/>
      <w:smallCaps/>
      <w:color w:val="595959"/>
      <w:sz w:val="28"/>
      <w:szCs w:val="28"/>
      <w:lang w:eastAsia="zh-CN"/>
    </w:rPr>
  </w:style>
  <w:style w:type="character" w:customStyle="1" w:styleId="SubtitleChar">
    <w:name w:val="Subtitle Char"/>
    <w:basedOn w:val="DefaultParagraphFont"/>
    <w:link w:val="Subtitle"/>
    <w:uiPriority w:val="11"/>
    <w:rsid w:val="00317BD8"/>
    <w:rPr>
      <w:rFonts w:ascii="Calibri" w:eastAsia="Calibri" w:hAnsi="Calibri" w:cs="Calibri"/>
      <w:smallCaps/>
      <w:color w:val="595959"/>
      <w:sz w:val="28"/>
      <w:szCs w:val="28"/>
      <w:lang w:eastAsia="zh-CN"/>
    </w:rPr>
  </w:style>
  <w:style w:type="paragraph" w:styleId="Header">
    <w:name w:val="header"/>
    <w:basedOn w:val="Normal"/>
    <w:link w:val="HeaderChar"/>
    <w:uiPriority w:val="99"/>
    <w:unhideWhenUsed/>
    <w:rsid w:val="00317BD8"/>
    <w:pPr>
      <w:tabs>
        <w:tab w:val="center" w:pos="4513"/>
        <w:tab w:val="right" w:pos="9026"/>
      </w:tabs>
      <w:spacing w:after="0" w:line="240" w:lineRule="auto"/>
    </w:pPr>
    <w:rPr>
      <w:rFonts w:ascii="Calibri" w:eastAsia="Calibri" w:hAnsi="Calibri" w:cs="Calibri"/>
      <w:lang w:eastAsia="zh-CN"/>
    </w:rPr>
  </w:style>
  <w:style w:type="character" w:customStyle="1" w:styleId="HeaderChar">
    <w:name w:val="Header Char"/>
    <w:basedOn w:val="DefaultParagraphFont"/>
    <w:link w:val="Header"/>
    <w:uiPriority w:val="99"/>
    <w:rsid w:val="00317BD8"/>
    <w:rPr>
      <w:rFonts w:ascii="Calibri" w:eastAsia="Calibri" w:hAnsi="Calibri" w:cs="Calibri"/>
      <w:lang w:eastAsia="zh-CN"/>
    </w:rPr>
  </w:style>
  <w:style w:type="paragraph" w:styleId="Footer">
    <w:name w:val="footer"/>
    <w:basedOn w:val="Normal"/>
    <w:link w:val="FooterChar"/>
    <w:uiPriority w:val="99"/>
    <w:unhideWhenUsed/>
    <w:rsid w:val="00317BD8"/>
    <w:pPr>
      <w:tabs>
        <w:tab w:val="center" w:pos="4513"/>
        <w:tab w:val="right" w:pos="9026"/>
      </w:tabs>
      <w:spacing w:after="0" w:line="240" w:lineRule="auto"/>
    </w:pPr>
    <w:rPr>
      <w:rFonts w:ascii="Calibri" w:eastAsia="Calibri" w:hAnsi="Calibri" w:cs="Calibri"/>
      <w:lang w:eastAsia="zh-CN"/>
    </w:rPr>
  </w:style>
  <w:style w:type="character" w:customStyle="1" w:styleId="FooterChar">
    <w:name w:val="Footer Char"/>
    <w:basedOn w:val="DefaultParagraphFont"/>
    <w:link w:val="Footer"/>
    <w:uiPriority w:val="99"/>
    <w:rsid w:val="00317BD8"/>
    <w:rPr>
      <w:rFonts w:ascii="Calibri" w:eastAsia="Calibri" w:hAnsi="Calibri" w:cs="Calibri"/>
      <w:lang w:eastAsia="zh-CN"/>
    </w:rPr>
  </w:style>
  <w:style w:type="table" w:customStyle="1" w:styleId="TableGrid1">
    <w:name w:val="Table Grid1"/>
    <w:basedOn w:val="TableNormal"/>
    <w:next w:val="TableGrid"/>
    <w:uiPriority w:val="39"/>
    <w:rsid w:val="00317BD8"/>
    <w:pPr>
      <w:spacing w:after="0" w:line="240" w:lineRule="auto"/>
    </w:pPr>
    <w:rPr>
      <w:rFonts w:ascii="Calibri" w:eastAsia="DengXian" w:hAnsi="Calibri"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17BD8"/>
    <w:pPr>
      <w:spacing w:after="0" w:line="240" w:lineRule="auto"/>
    </w:pPr>
    <w:rPr>
      <w:rFonts w:ascii="Calibri" w:eastAsia="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BD8"/>
    <w:pPr>
      <w:ind w:left="720"/>
      <w:contextualSpacing/>
    </w:pPr>
    <w:rPr>
      <w:rFonts w:ascii="Calibri" w:eastAsia="Calibri" w:hAnsi="Calibri" w:cs="Calibri"/>
      <w:lang w:eastAsia="zh-CN"/>
    </w:rPr>
  </w:style>
  <w:style w:type="paragraph" w:styleId="TOC3">
    <w:name w:val="toc 3"/>
    <w:basedOn w:val="Normal"/>
    <w:next w:val="Normal"/>
    <w:autoRedefine/>
    <w:uiPriority w:val="39"/>
    <w:unhideWhenUsed/>
    <w:rsid w:val="00317BD8"/>
    <w:pPr>
      <w:spacing w:after="0"/>
      <w:ind w:left="220"/>
    </w:pPr>
    <w:rPr>
      <w:rFonts w:eastAsia="Calibri" w:cs="Calibri"/>
      <w:sz w:val="20"/>
      <w:szCs w:val="20"/>
      <w:lang w:eastAsia="zh-CN"/>
    </w:rPr>
  </w:style>
  <w:style w:type="paragraph" w:styleId="TOC4">
    <w:name w:val="toc 4"/>
    <w:basedOn w:val="Normal"/>
    <w:next w:val="Normal"/>
    <w:autoRedefine/>
    <w:uiPriority w:val="39"/>
    <w:unhideWhenUsed/>
    <w:rsid w:val="00317BD8"/>
    <w:pPr>
      <w:spacing w:after="0"/>
      <w:ind w:left="440"/>
    </w:pPr>
    <w:rPr>
      <w:rFonts w:eastAsia="Calibri" w:cs="Calibri"/>
      <w:sz w:val="20"/>
      <w:szCs w:val="20"/>
      <w:lang w:eastAsia="zh-CN"/>
    </w:rPr>
  </w:style>
  <w:style w:type="paragraph" w:styleId="TOC5">
    <w:name w:val="toc 5"/>
    <w:basedOn w:val="Normal"/>
    <w:next w:val="Normal"/>
    <w:autoRedefine/>
    <w:uiPriority w:val="39"/>
    <w:unhideWhenUsed/>
    <w:rsid w:val="00317BD8"/>
    <w:pPr>
      <w:spacing w:after="0"/>
      <w:ind w:left="660"/>
    </w:pPr>
    <w:rPr>
      <w:rFonts w:eastAsia="Calibri" w:cs="Calibri"/>
      <w:sz w:val="20"/>
      <w:szCs w:val="20"/>
      <w:lang w:eastAsia="zh-CN"/>
    </w:rPr>
  </w:style>
  <w:style w:type="paragraph" w:styleId="TOC6">
    <w:name w:val="toc 6"/>
    <w:basedOn w:val="Normal"/>
    <w:next w:val="Normal"/>
    <w:autoRedefine/>
    <w:uiPriority w:val="39"/>
    <w:unhideWhenUsed/>
    <w:rsid w:val="00317BD8"/>
    <w:pPr>
      <w:spacing w:after="0"/>
      <w:ind w:left="880"/>
    </w:pPr>
    <w:rPr>
      <w:rFonts w:eastAsia="Calibri" w:cs="Calibri"/>
      <w:sz w:val="20"/>
      <w:szCs w:val="20"/>
      <w:lang w:eastAsia="zh-CN"/>
    </w:rPr>
  </w:style>
  <w:style w:type="paragraph" w:styleId="TOC7">
    <w:name w:val="toc 7"/>
    <w:basedOn w:val="Normal"/>
    <w:next w:val="Normal"/>
    <w:autoRedefine/>
    <w:uiPriority w:val="39"/>
    <w:unhideWhenUsed/>
    <w:rsid w:val="00317BD8"/>
    <w:pPr>
      <w:spacing w:after="0"/>
      <w:ind w:left="1100"/>
    </w:pPr>
    <w:rPr>
      <w:rFonts w:eastAsia="Calibri" w:cs="Calibri"/>
      <w:sz w:val="20"/>
      <w:szCs w:val="20"/>
      <w:lang w:eastAsia="zh-CN"/>
    </w:rPr>
  </w:style>
  <w:style w:type="paragraph" w:styleId="TOC8">
    <w:name w:val="toc 8"/>
    <w:basedOn w:val="Normal"/>
    <w:next w:val="Normal"/>
    <w:autoRedefine/>
    <w:uiPriority w:val="39"/>
    <w:unhideWhenUsed/>
    <w:rsid w:val="00317BD8"/>
    <w:pPr>
      <w:spacing w:after="0"/>
      <w:ind w:left="1320"/>
    </w:pPr>
    <w:rPr>
      <w:rFonts w:eastAsia="Calibri" w:cs="Calibri"/>
      <w:sz w:val="20"/>
      <w:szCs w:val="20"/>
      <w:lang w:eastAsia="zh-CN"/>
    </w:rPr>
  </w:style>
  <w:style w:type="paragraph" w:styleId="TOC9">
    <w:name w:val="toc 9"/>
    <w:basedOn w:val="Normal"/>
    <w:next w:val="Normal"/>
    <w:autoRedefine/>
    <w:uiPriority w:val="39"/>
    <w:unhideWhenUsed/>
    <w:rsid w:val="00317BD8"/>
    <w:pPr>
      <w:spacing w:after="0"/>
      <w:ind w:left="1540"/>
    </w:pPr>
    <w:rPr>
      <w:rFonts w:eastAsia="Calibri" w:cs="Calibri"/>
      <w:sz w:val="20"/>
      <w:szCs w:val="20"/>
      <w:lang w:eastAsia="zh-CN"/>
    </w:rPr>
  </w:style>
  <w:style w:type="paragraph" w:styleId="CommentText">
    <w:name w:val="annotation text"/>
    <w:basedOn w:val="Normal"/>
    <w:link w:val="CommentTextChar"/>
    <w:uiPriority w:val="99"/>
    <w:unhideWhenUsed/>
    <w:rsid w:val="00317BD8"/>
    <w:pPr>
      <w:spacing w:line="240" w:lineRule="auto"/>
    </w:pPr>
    <w:rPr>
      <w:rFonts w:ascii="Calibri" w:eastAsia="Calibri" w:hAnsi="Calibri" w:cs="Calibri"/>
      <w:sz w:val="20"/>
      <w:szCs w:val="20"/>
      <w:lang w:eastAsia="zh-CN"/>
    </w:rPr>
  </w:style>
  <w:style w:type="character" w:customStyle="1" w:styleId="CommentTextChar">
    <w:name w:val="Comment Text Char"/>
    <w:basedOn w:val="DefaultParagraphFont"/>
    <w:link w:val="CommentText"/>
    <w:uiPriority w:val="99"/>
    <w:rsid w:val="00317BD8"/>
    <w:rPr>
      <w:rFonts w:ascii="Calibri" w:eastAsia="Calibri" w:hAnsi="Calibri" w:cs="Calibri"/>
      <w:sz w:val="20"/>
      <w:szCs w:val="20"/>
      <w:lang w:eastAsia="zh-CN"/>
    </w:rPr>
  </w:style>
  <w:style w:type="character" w:styleId="CommentReference">
    <w:name w:val="annotation reference"/>
    <w:basedOn w:val="DefaultParagraphFont"/>
    <w:uiPriority w:val="99"/>
    <w:semiHidden/>
    <w:unhideWhenUsed/>
    <w:rsid w:val="00317BD8"/>
    <w:rPr>
      <w:sz w:val="16"/>
      <w:szCs w:val="16"/>
    </w:rPr>
  </w:style>
  <w:style w:type="paragraph" w:styleId="CommentSubject">
    <w:name w:val="annotation subject"/>
    <w:basedOn w:val="CommentText"/>
    <w:next w:val="CommentText"/>
    <w:link w:val="CommentSubjectChar"/>
    <w:uiPriority w:val="99"/>
    <w:semiHidden/>
    <w:unhideWhenUsed/>
    <w:rsid w:val="00317BD8"/>
    <w:rPr>
      <w:b/>
      <w:bCs/>
    </w:rPr>
  </w:style>
  <w:style w:type="character" w:customStyle="1" w:styleId="CommentSubjectChar">
    <w:name w:val="Comment Subject Char"/>
    <w:basedOn w:val="CommentTextChar"/>
    <w:link w:val="CommentSubject"/>
    <w:uiPriority w:val="99"/>
    <w:semiHidden/>
    <w:rsid w:val="00317BD8"/>
    <w:rPr>
      <w:rFonts w:ascii="Calibri" w:eastAsia="Calibri" w:hAnsi="Calibri" w:cs="Calibri"/>
      <w:b/>
      <w:bCs/>
      <w:sz w:val="20"/>
      <w:szCs w:val="20"/>
      <w:lang w:eastAsia="zh-CN"/>
    </w:rPr>
  </w:style>
  <w:style w:type="character" w:styleId="UnresolvedMention">
    <w:name w:val="Unresolved Mention"/>
    <w:basedOn w:val="DefaultParagraphFont"/>
    <w:uiPriority w:val="99"/>
    <w:semiHidden/>
    <w:unhideWhenUsed/>
    <w:rsid w:val="00317BD8"/>
    <w:rPr>
      <w:color w:val="605E5C"/>
      <w:shd w:val="clear" w:color="auto" w:fill="E1DFDD"/>
    </w:rPr>
  </w:style>
  <w:style w:type="paragraph" w:styleId="Revision">
    <w:name w:val="Revision"/>
    <w:hidden/>
    <w:uiPriority w:val="99"/>
    <w:semiHidden/>
    <w:rsid w:val="00317BD8"/>
    <w:pPr>
      <w:spacing w:after="0" w:line="240" w:lineRule="auto"/>
    </w:pPr>
    <w:rPr>
      <w:rFonts w:ascii="Calibri" w:eastAsia="Calibri" w:hAnsi="Calibri" w:cs="Calibri"/>
      <w:lang w:eastAsia="zh-CN"/>
    </w:rPr>
  </w:style>
  <w:style w:type="character" w:styleId="FootnoteReference">
    <w:name w:val="footnote reference"/>
    <w:basedOn w:val="DefaultParagraphFont"/>
    <w:uiPriority w:val="99"/>
    <w:semiHidden/>
    <w:unhideWhenUsed/>
    <w:rsid w:val="00317BD8"/>
    <w:rPr>
      <w:vertAlign w:val="superscript"/>
    </w:rPr>
  </w:style>
  <w:style w:type="paragraph" w:styleId="EndnoteText">
    <w:name w:val="endnote text"/>
    <w:basedOn w:val="Normal"/>
    <w:link w:val="EndnoteTextChar"/>
    <w:uiPriority w:val="99"/>
    <w:semiHidden/>
    <w:unhideWhenUsed/>
    <w:rsid w:val="00317BD8"/>
    <w:pPr>
      <w:spacing w:after="0" w:line="240" w:lineRule="auto"/>
    </w:pPr>
    <w:rPr>
      <w:rFonts w:ascii="Calibri" w:eastAsia="Calibri" w:hAnsi="Calibri" w:cs="Calibri"/>
      <w:sz w:val="20"/>
      <w:szCs w:val="20"/>
      <w:lang w:eastAsia="zh-CN"/>
    </w:rPr>
  </w:style>
  <w:style w:type="character" w:customStyle="1" w:styleId="EndnoteTextChar">
    <w:name w:val="Endnote Text Char"/>
    <w:basedOn w:val="DefaultParagraphFont"/>
    <w:link w:val="EndnoteText"/>
    <w:uiPriority w:val="99"/>
    <w:semiHidden/>
    <w:rsid w:val="00317BD8"/>
    <w:rPr>
      <w:rFonts w:ascii="Calibri" w:eastAsia="Calibri" w:hAnsi="Calibri" w:cs="Calibri"/>
      <w:sz w:val="20"/>
      <w:szCs w:val="20"/>
      <w:lang w:eastAsia="zh-CN"/>
    </w:rPr>
  </w:style>
  <w:style w:type="character" w:styleId="EndnoteReference">
    <w:name w:val="endnote reference"/>
    <w:basedOn w:val="DefaultParagraphFont"/>
    <w:uiPriority w:val="99"/>
    <w:semiHidden/>
    <w:unhideWhenUsed/>
    <w:rsid w:val="00317BD8"/>
    <w:rPr>
      <w:vertAlign w:val="superscript"/>
    </w:rPr>
  </w:style>
  <w:style w:type="character" w:styleId="FollowedHyperlink">
    <w:name w:val="FollowedHyperlink"/>
    <w:basedOn w:val="DefaultParagraphFont"/>
    <w:uiPriority w:val="99"/>
    <w:semiHidden/>
    <w:unhideWhenUsed/>
    <w:rsid w:val="00317BD8"/>
    <w:rPr>
      <w:color w:val="954F72" w:themeColor="followedHyperlink"/>
      <w:u w:val="single"/>
    </w:rPr>
  </w:style>
  <w:style w:type="paragraph" w:styleId="Caption">
    <w:name w:val="caption"/>
    <w:basedOn w:val="Normal"/>
    <w:next w:val="Normal"/>
    <w:uiPriority w:val="35"/>
    <w:semiHidden/>
    <w:unhideWhenUsed/>
    <w:qFormat/>
    <w:rsid w:val="00317BD8"/>
    <w:pPr>
      <w:spacing w:line="240" w:lineRule="auto"/>
    </w:pPr>
    <w:rPr>
      <w:rFonts w:eastAsiaTheme="minorEastAsia"/>
      <w:b/>
      <w:bCs/>
      <w:smallCaps/>
      <w:color w:val="44546A" w:themeColor="text2"/>
    </w:rPr>
  </w:style>
  <w:style w:type="character" w:styleId="Strong">
    <w:name w:val="Strong"/>
    <w:basedOn w:val="DefaultParagraphFont"/>
    <w:uiPriority w:val="22"/>
    <w:qFormat/>
    <w:rsid w:val="00317BD8"/>
    <w:rPr>
      <w:b/>
      <w:bCs/>
    </w:rPr>
  </w:style>
  <w:style w:type="paragraph" w:styleId="NoSpacing">
    <w:name w:val="No Spacing"/>
    <w:uiPriority w:val="1"/>
    <w:qFormat/>
    <w:rsid w:val="00317BD8"/>
    <w:pPr>
      <w:spacing w:after="0" w:line="240" w:lineRule="auto"/>
    </w:pPr>
    <w:rPr>
      <w:rFonts w:eastAsiaTheme="minorEastAsia"/>
    </w:rPr>
  </w:style>
  <w:style w:type="paragraph" w:styleId="IntenseQuote">
    <w:name w:val="Intense Quote"/>
    <w:basedOn w:val="Normal"/>
    <w:next w:val="Normal"/>
    <w:link w:val="IntenseQuoteChar"/>
    <w:uiPriority w:val="30"/>
    <w:qFormat/>
    <w:rsid w:val="00317BD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17BD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17BD8"/>
    <w:rPr>
      <w:i/>
      <w:iCs/>
      <w:color w:val="595959" w:themeColor="text1" w:themeTint="A6"/>
    </w:rPr>
  </w:style>
  <w:style w:type="character" w:styleId="IntenseEmphasis">
    <w:name w:val="Intense Emphasis"/>
    <w:basedOn w:val="DefaultParagraphFont"/>
    <w:uiPriority w:val="21"/>
    <w:qFormat/>
    <w:rsid w:val="00317BD8"/>
    <w:rPr>
      <w:b/>
      <w:bCs/>
      <w:i/>
      <w:iCs/>
    </w:rPr>
  </w:style>
  <w:style w:type="character" w:styleId="SubtleReference">
    <w:name w:val="Subtle Reference"/>
    <w:basedOn w:val="DefaultParagraphFont"/>
    <w:uiPriority w:val="31"/>
    <w:qFormat/>
    <w:rsid w:val="00317BD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17BD8"/>
    <w:rPr>
      <w:b/>
      <w:bCs/>
      <w:smallCaps/>
      <w:color w:val="44546A" w:themeColor="text2"/>
      <w:u w:val="single"/>
    </w:rPr>
  </w:style>
  <w:style w:type="character" w:styleId="BookTitle">
    <w:name w:val="Book Title"/>
    <w:basedOn w:val="DefaultParagraphFont"/>
    <w:uiPriority w:val="33"/>
    <w:qFormat/>
    <w:rsid w:val="00317BD8"/>
    <w:rPr>
      <w:b/>
      <w:bCs/>
      <w:smallCaps/>
      <w:spacing w:val="10"/>
    </w:rPr>
  </w:style>
  <w:style w:type="paragraph" w:customStyle="1" w:styleId="msonormal0">
    <w:name w:val="msonormal"/>
    <w:basedOn w:val="Normal"/>
    <w:rsid w:val="00317B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317BD8"/>
    <w:pPr>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font6">
    <w:name w:val="font6"/>
    <w:basedOn w:val="Normal"/>
    <w:rsid w:val="00317BD8"/>
    <w:pPr>
      <w:spacing w:before="100" w:beforeAutospacing="1" w:after="100" w:afterAutospacing="1" w:line="240" w:lineRule="auto"/>
    </w:pPr>
    <w:rPr>
      <w:rFonts w:ascii="Arial" w:eastAsia="Times New Roman" w:hAnsi="Arial" w:cs="Arial"/>
      <w:color w:val="C00000"/>
      <w:sz w:val="24"/>
      <w:szCs w:val="24"/>
      <w:lang w:eastAsia="en-GB"/>
    </w:rPr>
  </w:style>
  <w:style w:type="paragraph" w:customStyle="1" w:styleId="xl84">
    <w:name w:val="xl84"/>
    <w:basedOn w:val="Normal"/>
    <w:rsid w:val="00317BD8"/>
    <w:pPr>
      <w:pBdr>
        <w:top w:val="single" w:sz="4" w:space="0" w:color="FFFFFF"/>
        <w:left w:val="single" w:sz="4" w:space="0" w:color="FFFFFF"/>
        <w:bottom w:val="single" w:sz="4" w:space="0" w:color="FFFFFF"/>
        <w:right w:val="single" w:sz="4" w:space="0" w:color="FFFFFF"/>
      </w:pBdr>
      <w:shd w:val="clear" w:color="000000" w:fill="D0CECE"/>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xl85">
    <w:name w:val="xl85"/>
    <w:basedOn w:val="Normal"/>
    <w:rsid w:val="00317BD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rsid w:val="00317BD8"/>
    <w:pPr>
      <w:pBdr>
        <w:left w:val="single" w:sz="4" w:space="0" w:color="FFFFFF"/>
        <w:bottom w:val="single" w:sz="4" w:space="0" w:color="FFFFFF"/>
        <w:right w:val="single" w:sz="4" w:space="0" w:color="FFFFFF"/>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7">
    <w:name w:val="xl87"/>
    <w:basedOn w:val="Normal"/>
    <w:rsid w:val="00317BD8"/>
    <w:pPr>
      <w:pBdr>
        <w:top w:val="single" w:sz="4" w:space="0" w:color="000000"/>
        <w:left w:val="single" w:sz="4" w:space="0" w:color="FFFFFF"/>
        <w:bottom w:val="single" w:sz="4" w:space="0" w:color="FFFFFF"/>
        <w:right w:val="single" w:sz="4" w:space="0" w:color="FFFFFF"/>
      </w:pBdr>
      <w:shd w:val="clear" w:color="000000" w:fill="D0CECE"/>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xl88">
    <w:name w:val="xl88"/>
    <w:basedOn w:val="Normal"/>
    <w:rsid w:val="00317BD8"/>
    <w:pPr>
      <w:pBdr>
        <w:top w:val="single" w:sz="4" w:space="0" w:color="FFFFFF"/>
        <w:left w:val="single" w:sz="4" w:space="0" w:color="FFFFFF"/>
        <w:bottom w:val="single" w:sz="4" w:space="0" w:color="FFFFFF"/>
        <w:right w:val="single" w:sz="4" w:space="0" w:color="FFFFFF"/>
      </w:pBdr>
      <w:shd w:val="clear" w:color="000000" w:fill="D0CECE"/>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xl89">
    <w:name w:val="xl89"/>
    <w:basedOn w:val="Normal"/>
    <w:rsid w:val="00317BD8"/>
    <w:pPr>
      <w:pBdr>
        <w:left w:val="single" w:sz="4" w:space="0" w:color="FFFFFF"/>
        <w:bottom w:val="single" w:sz="4" w:space="0" w:color="FFFFFF"/>
        <w:right w:val="single" w:sz="4" w:space="0" w:color="FFFFFF"/>
      </w:pBdr>
      <w:shd w:val="clear" w:color="000000" w:fill="D0CECE"/>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xl90">
    <w:name w:val="xl90"/>
    <w:basedOn w:val="Normal"/>
    <w:rsid w:val="00317BD8"/>
    <w:pPr>
      <w:pBdr>
        <w:top w:val="single" w:sz="4" w:space="0" w:color="FFFFFF"/>
        <w:left w:val="single" w:sz="4" w:space="0" w:color="FFFFFF"/>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91">
    <w:name w:val="xl91"/>
    <w:basedOn w:val="Normal"/>
    <w:rsid w:val="00317BD8"/>
    <w:pPr>
      <w:pBdr>
        <w:top w:val="single" w:sz="4" w:space="0" w:color="FFFFFF"/>
        <w:left w:val="single" w:sz="4" w:space="0" w:color="FFFFFF"/>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92">
    <w:name w:val="xl92"/>
    <w:basedOn w:val="Normal"/>
    <w:rsid w:val="00317BD8"/>
    <w:pPr>
      <w:pBdr>
        <w:top w:val="single" w:sz="4" w:space="0" w:color="000000"/>
        <w:left w:val="single" w:sz="4" w:space="0" w:color="000000"/>
        <w:bottom w:val="single" w:sz="4" w:space="0" w:color="FFFFFF"/>
        <w:right w:val="single" w:sz="4" w:space="0" w:color="FFFFFF"/>
      </w:pBdr>
      <w:shd w:val="clear" w:color="000000" w:fill="D0CECE"/>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93">
    <w:name w:val="xl93"/>
    <w:basedOn w:val="Normal"/>
    <w:rsid w:val="00317BD8"/>
    <w:pPr>
      <w:pBdr>
        <w:top w:val="single" w:sz="4" w:space="0" w:color="FFFFFF"/>
        <w:left w:val="single" w:sz="4" w:space="0" w:color="000000"/>
        <w:bottom w:val="single" w:sz="4" w:space="0" w:color="FFFFFF"/>
        <w:right w:val="single" w:sz="4" w:space="0" w:color="FFFFFF"/>
      </w:pBdr>
      <w:shd w:val="clear" w:color="000000" w:fill="D0CECE"/>
      <w:spacing w:before="100" w:beforeAutospacing="1" w:after="100" w:afterAutospacing="1" w:line="240" w:lineRule="auto"/>
      <w:jc w:val="center"/>
    </w:pPr>
    <w:rPr>
      <w:rFonts w:ascii="Arial" w:eastAsia="Times New Roman" w:hAnsi="Arial" w:cs="Arial"/>
      <w:color w:val="000000"/>
      <w:sz w:val="24"/>
      <w:szCs w:val="24"/>
      <w:lang w:eastAsia="en-GB"/>
    </w:rPr>
  </w:style>
  <w:style w:type="paragraph" w:customStyle="1" w:styleId="xl94">
    <w:name w:val="xl94"/>
    <w:basedOn w:val="Normal"/>
    <w:rsid w:val="00317BD8"/>
    <w:pPr>
      <w:pBdr>
        <w:top w:val="single" w:sz="4" w:space="0" w:color="FFFFFF"/>
        <w:left w:val="single" w:sz="4" w:space="0" w:color="FFFFFF"/>
        <w:bottom w:val="single" w:sz="4" w:space="0" w:color="FFFFFF"/>
        <w:right w:val="single" w:sz="4" w:space="0" w:color="FFFFFF"/>
      </w:pBdr>
      <w:shd w:val="clear" w:color="000000" w:fill="D0CECE"/>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xl95">
    <w:name w:val="xl95"/>
    <w:basedOn w:val="Normal"/>
    <w:rsid w:val="00317BD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96">
    <w:name w:val="xl96"/>
    <w:basedOn w:val="Normal"/>
    <w:rsid w:val="00317BD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97">
    <w:name w:val="xl97"/>
    <w:basedOn w:val="Normal"/>
    <w:rsid w:val="00317BD8"/>
    <w:pPr>
      <w:pBdr>
        <w:top w:val="single" w:sz="4" w:space="0" w:color="FFFFFF"/>
        <w:left w:val="single" w:sz="4" w:space="0" w:color="000000"/>
        <w:bottom w:val="single" w:sz="4" w:space="0" w:color="000000"/>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98">
    <w:name w:val="xl98"/>
    <w:basedOn w:val="Normal"/>
    <w:rsid w:val="00317BD8"/>
    <w:pPr>
      <w:pBdr>
        <w:top w:val="single" w:sz="4" w:space="0" w:color="FFFFFF"/>
        <w:left w:val="single" w:sz="4" w:space="0" w:color="FFFFFF"/>
        <w:bottom w:val="single" w:sz="4" w:space="0" w:color="000000"/>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99">
    <w:name w:val="xl99"/>
    <w:basedOn w:val="Normal"/>
    <w:rsid w:val="00317BD8"/>
    <w:pPr>
      <w:pBdr>
        <w:top w:val="single" w:sz="4" w:space="0" w:color="FFFFFF"/>
        <w:left w:val="single" w:sz="4" w:space="0" w:color="FFFFFF"/>
        <w:bottom w:val="single" w:sz="4" w:space="0" w:color="000000"/>
        <w:right w:val="single" w:sz="4" w:space="0" w:color="000000"/>
      </w:pBdr>
      <w:shd w:val="clear" w:color="000000" w:fill="FF990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0">
    <w:name w:val="xl100"/>
    <w:basedOn w:val="Normal"/>
    <w:rsid w:val="00317BD8"/>
    <w:pPr>
      <w:pBdr>
        <w:top w:val="single" w:sz="4" w:space="0" w:color="000000"/>
        <w:left w:val="single" w:sz="4" w:space="0" w:color="000000"/>
        <w:bottom w:val="single" w:sz="4" w:space="0" w:color="FFFFFF"/>
        <w:right w:val="single" w:sz="4" w:space="0" w:color="FFFFFF"/>
      </w:pBdr>
      <w:shd w:val="clear" w:color="000000" w:fill="D0CECE"/>
      <w:spacing w:before="100" w:beforeAutospacing="1" w:after="100" w:afterAutospacing="1" w:line="240" w:lineRule="auto"/>
      <w:jc w:val="center"/>
    </w:pPr>
    <w:rPr>
      <w:rFonts w:ascii="Arial" w:eastAsia="Times New Roman" w:hAnsi="Arial" w:cs="Arial"/>
      <w:color w:val="000000"/>
      <w:sz w:val="24"/>
      <w:szCs w:val="24"/>
      <w:lang w:eastAsia="en-GB"/>
    </w:rPr>
  </w:style>
  <w:style w:type="paragraph" w:customStyle="1" w:styleId="xl101">
    <w:name w:val="xl101"/>
    <w:basedOn w:val="Normal"/>
    <w:rsid w:val="00317BD8"/>
    <w:pPr>
      <w:pBdr>
        <w:top w:val="single" w:sz="4" w:space="0" w:color="FFFFFF"/>
        <w:left w:val="single" w:sz="4" w:space="0" w:color="FFFFFF"/>
        <w:bottom w:val="single" w:sz="4" w:space="0" w:color="FFFFFF"/>
        <w:right w:val="single" w:sz="4" w:space="0" w:color="000000"/>
      </w:pBdr>
      <w:shd w:val="clear" w:color="000000" w:fill="FFC00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2">
    <w:name w:val="xl102"/>
    <w:basedOn w:val="Normal"/>
    <w:rsid w:val="00317BD8"/>
    <w:pPr>
      <w:pBdr>
        <w:top w:val="single" w:sz="4" w:space="0" w:color="FFFFFF"/>
        <w:left w:val="single" w:sz="4" w:space="0" w:color="FFFFFF"/>
        <w:bottom w:val="single" w:sz="4" w:space="0" w:color="000000"/>
        <w:right w:val="single" w:sz="4" w:space="0" w:color="000000"/>
      </w:pBdr>
      <w:shd w:val="clear" w:color="000000" w:fill="FF000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3">
    <w:name w:val="xl103"/>
    <w:basedOn w:val="Normal"/>
    <w:rsid w:val="00317BD8"/>
    <w:pPr>
      <w:pBdr>
        <w:top w:val="single" w:sz="4" w:space="0" w:color="FFFFFF"/>
        <w:left w:val="single" w:sz="4" w:space="0" w:color="FFFFFF"/>
        <w:bottom w:val="single" w:sz="4" w:space="0" w:color="FFFFFF"/>
        <w:right w:val="single" w:sz="4" w:space="0" w:color="000000"/>
      </w:pBdr>
      <w:shd w:val="clear" w:color="000000" w:fill="FF990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4">
    <w:name w:val="xl104"/>
    <w:basedOn w:val="Normal"/>
    <w:rsid w:val="00317BD8"/>
    <w:pPr>
      <w:pBdr>
        <w:top w:val="single" w:sz="4" w:space="0" w:color="FFFFFF"/>
        <w:left w:val="single" w:sz="4" w:space="0" w:color="FFFFFF"/>
        <w:bottom w:val="single" w:sz="4" w:space="0" w:color="000000"/>
        <w:right w:val="single" w:sz="4" w:space="0" w:color="000000"/>
      </w:pBdr>
      <w:shd w:val="clear" w:color="000000" w:fill="92D05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5">
    <w:name w:val="xl105"/>
    <w:basedOn w:val="Normal"/>
    <w:rsid w:val="00317BD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center"/>
    </w:pPr>
    <w:rPr>
      <w:rFonts w:ascii="Arial" w:eastAsia="Times New Roman" w:hAnsi="Arial" w:cs="Arial"/>
      <w:i/>
      <w:iCs/>
      <w:sz w:val="24"/>
      <w:szCs w:val="24"/>
      <w:lang w:eastAsia="en-GB"/>
    </w:rPr>
  </w:style>
  <w:style w:type="paragraph" w:customStyle="1" w:styleId="xl106">
    <w:name w:val="xl106"/>
    <w:basedOn w:val="Normal"/>
    <w:rsid w:val="00317BD8"/>
    <w:pPr>
      <w:pBdr>
        <w:top w:val="single" w:sz="4" w:space="0" w:color="FFFFFF"/>
        <w:left w:val="single" w:sz="4" w:space="0" w:color="FFFFFF"/>
        <w:bottom w:val="single" w:sz="4" w:space="0" w:color="000000"/>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7">
    <w:name w:val="xl107"/>
    <w:basedOn w:val="Normal"/>
    <w:rsid w:val="00317BD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8">
    <w:name w:val="xl108"/>
    <w:basedOn w:val="Normal"/>
    <w:rsid w:val="00317BD8"/>
    <w:pPr>
      <w:pBdr>
        <w:top w:val="single" w:sz="4" w:space="0" w:color="FFFFFF"/>
        <w:left w:val="single" w:sz="4" w:space="0" w:color="FFFFFF"/>
        <w:bottom w:val="single" w:sz="4" w:space="0" w:color="FFFFFF"/>
        <w:right w:val="single" w:sz="4" w:space="0" w:color="000000"/>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09">
    <w:name w:val="xl109"/>
    <w:basedOn w:val="Normal"/>
    <w:rsid w:val="00317BD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0">
    <w:name w:val="xl110"/>
    <w:basedOn w:val="Normal"/>
    <w:rsid w:val="00317BD8"/>
    <w:pPr>
      <w:pBdr>
        <w:left w:val="single" w:sz="4" w:space="0" w:color="000000"/>
        <w:bottom w:val="single" w:sz="4" w:space="0" w:color="FFFFFF"/>
        <w:right w:val="single" w:sz="4" w:space="0" w:color="FFFFFF"/>
      </w:pBdr>
      <w:shd w:val="clear" w:color="000000" w:fill="D0CECE"/>
      <w:spacing w:before="100" w:beforeAutospacing="1" w:after="100" w:afterAutospacing="1" w:line="240" w:lineRule="auto"/>
      <w:jc w:val="center"/>
    </w:pPr>
    <w:rPr>
      <w:rFonts w:ascii="Arial" w:eastAsia="Times New Roman" w:hAnsi="Arial" w:cs="Arial"/>
      <w:color w:val="000000"/>
      <w:sz w:val="24"/>
      <w:szCs w:val="24"/>
      <w:lang w:eastAsia="en-GB"/>
    </w:rPr>
  </w:style>
  <w:style w:type="paragraph" w:customStyle="1" w:styleId="xl111">
    <w:name w:val="xl111"/>
    <w:basedOn w:val="Normal"/>
    <w:rsid w:val="00317BD8"/>
    <w:pPr>
      <w:pBdr>
        <w:top w:val="single" w:sz="4" w:space="0" w:color="FFFFFF"/>
        <w:left w:val="single" w:sz="4" w:space="0" w:color="000000"/>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2">
    <w:name w:val="xl112"/>
    <w:basedOn w:val="Normal"/>
    <w:rsid w:val="00317BD8"/>
    <w:pPr>
      <w:pBdr>
        <w:top w:val="single" w:sz="4" w:space="0" w:color="FFFFFF"/>
        <w:left w:val="single" w:sz="4" w:space="0" w:color="FFFFFF"/>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113">
    <w:name w:val="xl113"/>
    <w:basedOn w:val="Normal"/>
    <w:rsid w:val="00317BD8"/>
    <w:pPr>
      <w:pBdr>
        <w:top w:val="single" w:sz="4" w:space="0" w:color="FFFFFF"/>
        <w:left w:val="single" w:sz="4" w:space="0" w:color="FFFFFF"/>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114">
    <w:name w:val="xl114"/>
    <w:basedOn w:val="Normal"/>
    <w:rsid w:val="00317BD8"/>
    <w:pPr>
      <w:pBdr>
        <w:top w:val="single" w:sz="4" w:space="0" w:color="FFFFFF"/>
        <w:left w:val="single" w:sz="4" w:space="0" w:color="FFFFFF"/>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5">
    <w:name w:val="xl115"/>
    <w:basedOn w:val="Normal"/>
    <w:rsid w:val="00317BD8"/>
    <w:pPr>
      <w:pBdr>
        <w:top w:val="single" w:sz="4" w:space="0" w:color="FFFFFF"/>
        <w:left w:val="single" w:sz="4" w:space="0" w:color="FFFFFF"/>
        <w:right w:val="single" w:sz="4" w:space="0" w:color="000000"/>
      </w:pBdr>
      <w:shd w:val="clear" w:color="000000" w:fill="92D05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6">
    <w:name w:val="xl116"/>
    <w:basedOn w:val="Normal"/>
    <w:rsid w:val="00317BD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7">
    <w:name w:val="xl117"/>
    <w:basedOn w:val="Normal"/>
    <w:rsid w:val="00317BD8"/>
    <w:pPr>
      <w:pBdr>
        <w:top w:val="single" w:sz="4" w:space="0" w:color="FFFFFF"/>
        <w:left w:val="single" w:sz="4" w:space="0" w:color="FFFFFF"/>
        <w:bottom w:val="single" w:sz="4" w:space="0" w:color="000000"/>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18">
    <w:name w:val="xl118"/>
    <w:basedOn w:val="Normal"/>
    <w:rsid w:val="00317B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9">
    <w:name w:val="xl119"/>
    <w:basedOn w:val="Normal"/>
    <w:rsid w:val="00317BD8"/>
    <w:pPr>
      <w:pBdr>
        <w:left w:val="single" w:sz="4" w:space="0" w:color="000000"/>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20">
    <w:name w:val="xl120"/>
    <w:basedOn w:val="Normal"/>
    <w:rsid w:val="00317BD8"/>
    <w:pPr>
      <w:pBdr>
        <w:left w:val="single" w:sz="4" w:space="0" w:color="FFFFFF"/>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121">
    <w:name w:val="xl121"/>
    <w:basedOn w:val="Normal"/>
    <w:rsid w:val="00317BD8"/>
    <w:pPr>
      <w:pBdr>
        <w:left w:val="single" w:sz="4" w:space="0" w:color="FFFFFF"/>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122">
    <w:name w:val="xl122"/>
    <w:basedOn w:val="Normal"/>
    <w:rsid w:val="00317BD8"/>
    <w:pPr>
      <w:pBdr>
        <w:left w:val="single" w:sz="4" w:space="0" w:color="FFFFFF"/>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23">
    <w:name w:val="xl123"/>
    <w:basedOn w:val="Normal"/>
    <w:rsid w:val="00317BD8"/>
    <w:pPr>
      <w:pBdr>
        <w:left w:val="single" w:sz="4" w:space="0" w:color="FFFFFF"/>
        <w:right w:val="single" w:sz="4" w:space="0" w:color="000000"/>
      </w:pBdr>
      <w:shd w:val="clear" w:color="000000" w:fill="FF000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24">
    <w:name w:val="xl124"/>
    <w:basedOn w:val="Normal"/>
    <w:rsid w:val="00317BD8"/>
    <w:pPr>
      <w:pBdr>
        <w:top w:val="single" w:sz="4" w:space="0" w:color="FFFFFF"/>
        <w:left w:val="single" w:sz="4" w:space="0" w:color="000000"/>
        <w:bottom w:val="single" w:sz="4" w:space="0" w:color="FFFFFF"/>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125">
    <w:name w:val="xl125"/>
    <w:basedOn w:val="Normal"/>
    <w:rsid w:val="00317BD8"/>
    <w:pP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26">
    <w:name w:val="xl126"/>
    <w:basedOn w:val="Normal"/>
    <w:rsid w:val="00317BD8"/>
    <w:pP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27">
    <w:name w:val="xl127"/>
    <w:basedOn w:val="Normal"/>
    <w:rsid w:val="00317BD8"/>
    <w:pPr>
      <w:pBdr>
        <w:top w:val="single" w:sz="4" w:space="0" w:color="FFFFFF"/>
        <w:left w:val="single" w:sz="4" w:space="0" w:color="FFFFFF"/>
        <w:bottom w:val="single" w:sz="4" w:space="0" w:color="FFFFFF"/>
        <w:right w:val="single" w:sz="4" w:space="0" w:color="000000"/>
      </w:pBdr>
      <w:shd w:val="clear" w:color="000000" w:fill="92D050"/>
      <w:spacing w:before="100" w:beforeAutospacing="1" w:after="100" w:afterAutospacing="1" w:line="240" w:lineRule="auto"/>
    </w:pPr>
    <w:rPr>
      <w:rFonts w:ascii="Arial" w:eastAsia="Times New Roman" w:hAnsi="Arial" w:cs="Arial"/>
      <w:sz w:val="24"/>
      <w:szCs w:val="24"/>
      <w:lang w:eastAsia="en-GB"/>
    </w:rPr>
  </w:style>
  <w:style w:type="paragraph" w:customStyle="1" w:styleId="xl128">
    <w:name w:val="xl128"/>
    <w:basedOn w:val="Normal"/>
    <w:rsid w:val="00317BD8"/>
    <w:pPr>
      <w:pBdr>
        <w:top w:val="single" w:sz="4" w:space="0" w:color="FFFFFF"/>
        <w:left w:val="single" w:sz="4" w:space="0" w:color="FFFFFF"/>
        <w:bottom w:val="single" w:sz="4" w:space="0" w:color="FFFFFF"/>
        <w:right w:val="single" w:sz="4" w:space="0" w:color="FFFFFF"/>
      </w:pBdr>
      <w:shd w:val="clear" w:color="000000" w:fill="D0CECE"/>
      <w:spacing w:before="100" w:beforeAutospacing="1" w:after="100" w:afterAutospacing="1" w:line="240" w:lineRule="auto"/>
      <w:jc w:val="center"/>
    </w:pPr>
    <w:rPr>
      <w:rFonts w:ascii="Arial" w:eastAsia="Times New Roman" w:hAnsi="Arial" w:cs="Arial"/>
      <w:color w:val="000000"/>
      <w:sz w:val="24"/>
      <w:szCs w:val="24"/>
      <w:lang w:eastAsia="en-GB"/>
    </w:rPr>
  </w:style>
  <w:style w:type="paragraph" w:customStyle="1" w:styleId="xl129">
    <w:name w:val="xl129"/>
    <w:basedOn w:val="Normal"/>
    <w:rsid w:val="00317BD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30">
    <w:name w:val="xl130"/>
    <w:basedOn w:val="Normal"/>
    <w:rsid w:val="00317BD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131">
    <w:name w:val="xl131"/>
    <w:basedOn w:val="Normal"/>
    <w:rsid w:val="00317BD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132">
    <w:name w:val="xl132"/>
    <w:basedOn w:val="Normal"/>
    <w:rsid w:val="00317BD8"/>
    <w:pPr>
      <w:pBdr>
        <w:top w:val="single" w:sz="4" w:space="0" w:color="FFFFFF"/>
        <w:left w:val="single" w:sz="4" w:space="0" w:color="FFFFFF"/>
        <w:bottom w:val="single" w:sz="4" w:space="0" w:color="000000"/>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133">
    <w:name w:val="xl133"/>
    <w:basedOn w:val="Normal"/>
    <w:rsid w:val="00317BD8"/>
    <w:pPr>
      <w:pBdr>
        <w:top w:val="single" w:sz="4" w:space="0" w:color="FFFFFF"/>
        <w:left w:val="single" w:sz="4" w:space="0" w:color="FFFFFF"/>
        <w:bottom w:val="single" w:sz="4" w:space="0" w:color="000000"/>
        <w:right w:val="single" w:sz="4" w:space="0" w:color="FFFFFF"/>
      </w:pBdr>
      <w:spacing w:before="100" w:beforeAutospacing="1" w:after="100" w:afterAutospacing="1" w:line="240" w:lineRule="auto"/>
    </w:pPr>
    <w:rPr>
      <w:rFonts w:ascii="Arial" w:eastAsia="Times New Roman" w:hAnsi="Arial" w:cs="Arial"/>
      <w:sz w:val="24"/>
      <w:szCs w:val="24"/>
      <w:lang w:eastAsia="en-GB"/>
    </w:rPr>
  </w:style>
  <w:style w:type="paragraph" w:customStyle="1" w:styleId="xl134">
    <w:name w:val="xl134"/>
    <w:basedOn w:val="Normal"/>
    <w:rsid w:val="00317BD8"/>
    <w:pPr>
      <w:pBdr>
        <w:top w:val="single" w:sz="4" w:space="0" w:color="FFFFFF"/>
        <w:left w:val="single" w:sz="4" w:space="0" w:color="000000"/>
        <w:bottom w:val="single" w:sz="4" w:space="0" w:color="FFFFFF"/>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35">
    <w:name w:val="xl135"/>
    <w:basedOn w:val="Normal"/>
    <w:rsid w:val="00317BD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36">
    <w:name w:val="xl136"/>
    <w:basedOn w:val="Normal"/>
    <w:rsid w:val="00317BD8"/>
    <w:pPr>
      <w:pBdr>
        <w:top w:val="single" w:sz="4" w:space="0" w:color="FFFFFF"/>
        <w:left w:val="single" w:sz="4" w:space="0" w:color="FFFFFF"/>
        <w:bottom w:val="single" w:sz="4" w:space="0" w:color="FFFFFF"/>
        <w:right w:val="single" w:sz="4" w:space="0" w:color="000000"/>
      </w:pBdr>
      <w:shd w:val="clear" w:color="000000" w:fill="FF000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37">
    <w:name w:val="xl137"/>
    <w:basedOn w:val="Normal"/>
    <w:rsid w:val="00317BD8"/>
    <w:pPr>
      <w:pBdr>
        <w:top w:val="single" w:sz="4" w:space="0" w:color="FFFFFF"/>
        <w:left w:val="single" w:sz="4" w:space="0" w:color="FFFFFF"/>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38">
    <w:name w:val="xl138"/>
    <w:basedOn w:val="Normal"/>
    <w:rsid w:val="00317BD8"/>
    <w:pPr>
      <w:pBdr>
        <w:top w:val="single" w:sz="4" w:space="0" w:color="FFFFFF"/>
        <w:left w:val="single" w:sz="4" w:space="0" w:color="FFFFFF"/>
        <w:bottom w:val="single" w:sz="4" w:space="0" w:color="FFFFFF"/>
        <w:right w:val="single" w:sz="4" w:space="0" w:color="000000"/>
      </w:pBdr>
      <w:shd w:val="clear" w:color="000000" w:fill="92D05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39">
    <w:name w:val="xl139"/>
    <w:basedOn w:val="Normal"/>
    <w:rsid w:val="00317BD8"/>
    <w:pPr>
      <w:pBdr>
        <w:top w:val="single" w:sz="4" w:space="0" w:color="FFFFFF"/>
        <w:left w:val="single" w:sz="4" w:space="0" w:color="FFFFFF"/>
        <w:bottom w:val="single" w:sz="4" w:space="0" w:color="000000"/>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40">
    <w:name w:val="xl140"/>
    <w:basedOn w:val="Normal"/>
    <w:rsid w:val="00317BD8"/>
    <w:pPr>
      <w:pBdr>
        <w:top w:val="single" w:sz="4" w:space="0" w:color="FFFFFF"/>
        <w:left w:val="single" w:sz="4" w:space="0" w:color="FFFFFF"/>
        <w:bottom w:val="single" w:sz="4" w:space="0" w:color="FFFFFF"/>
        <w:right w:val="single" w:sz="4" w:space="0" w:color="000000"/>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41">
    <w:name w:val="xl141"/>
    <w:basedOn w:val="Normal"/>
    <w:rsid w:val="00317BD8"/>
    <w:pPr>
      <w:pBdr>
        <w:top w:val="single" w:sz="4" w:space="0" w:color="FFFFFF"/>
        <w:left w:val="single" w:sz="4" w:space="0" w:color="FFFFFF"/>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42">
    <w:name w:val="xl142"/>
    <w:basedOn w:val="Normal"/>
    <w:rsid w:val="00317BD8"/>
    <w:pPr>
      <w:pBdr>
        <w:top w:val="single" w:sz="4" w:space="0" w:color="FFFFFF"/>
        <w:left w:val="single" w:sz="4" w:space="0" w:color="FFFFFF"/>
        <w:bottom w:val="single" w:sz="4" w:space="0" w:color="FFFFFF"/>
        <w:right w:val="single" w:sz="4" w:space="0" w:color="FFFFFF"/>
      </w:pBdr>
      <w:shd w:val="clear" w:color="000000" w:fill="D0CECE"/>
      <w:spacing w:before="100" w:beforeAutospacing="1" w:after="100" w:afterAutospacing="1" w:line="240" w:lineRule="auto"/>
      <w:jc w:val="center"/>
    </w:pPr>
    <w:rPr>
      <w:rFonts w:ascii="Arial" w:eastAsia="Times New Roman" w:hAnsi="Arial" w:cs="Arial"/>
      <w:color w:val="000000"/>
      <w:sz w:val="24"/>
      <w:szCs w:val="24"/>
      <w:lang w:eastAsia="en-GB"/>
    </w:rPr>
  </w:style>
  <w:style w:type="paragraph" w:customStyle="1" w:styleId="xl143">
    <w:name w:val="xl143"/>
    <w:basedOn w:val="Normal"/>
    <w:rsid w:val="00317BD8"/>
    <w:pPr>
      <w:pBdr>
        <w:top w:val="single" w:sz="4" w:space="0" w:color="FFFFFF"/>
        <w:left w:val="single" w:sz="4" w:space="0" w:color="FFFFFF"/>
        <w:bottom w:val="single" w:sz="4" w:space="0" w:color="FFFFFF"/>
        <w:right w:val="single" w:sz="4" w:space="0" w:color="000000"/>
      </w:pBdr>
      <w:shd w:val="clear" w:color="000000" w:fill="D0CECE"/>
      <w:spacing w:before="100" w:beforeAutospacing="1" w:after="100" w:afterAutospacing="1" w:line="240" w:lineRule="auto"/>
      <w:jc w:val="center"/>
    </w:pPr>
    <w:rPr>
      <w:rFonts w:ascii="Arial" w:eastAsia="Times New Roman" w:hAnsi="Arial" w:cs="Arial"/>
      <w:color w:val="000000"/>
      <w:sz w:val="24"/>
      <w:szCs w:val="24"/>
      <w:lang w:eastAsia="en-GB"/>
    </w:rPr>
  </w:style>
  <w:style w:type="paragraph" w:customStyle="1" w:styleId="xl144">
    <w:name w:val="xl144"/>
    <w:basedOn w:val="Normal"/>
    <w:rsid w:val="00317BD8"/>
    <w:pPr>
      <w:pBdr>
        <w:top w:val="single" w:sz="4" w:space="0" w:color="000000"/>
        <w:left w:val="single" w:sz="4" w:space="0" w:color="FFFFFF"/>
        <w:bottom w:val="single" w:sz="4" w:space="0" w:color="FFFFFF"/>
        <w:right w:val="single" w:sz="4" w:space="0" w:color="FFFFFF"/>
      </w:pBdr>
      <w:shd w:val="clear" w:color="000000" w:fill="D0CECE"/>
      <w:spacing w:before="100" w:beforeAutospacing="1" w:after="100" w:afterAutospacing="1" w:line="240" w:lineRule="auto"/>
      <w:jc w:val="center"/>
    </w:pPr>
    <w:rPr>
      <w:rFonts w:ascii="Arial" w:eastAsia="Times New Roman" w:hAnsi="Arial" w:cs="Arial"/>
      <w:color w:val="000000"/>
      <w:sz w:val="24"/>
      <w:szCs w:val="24"/>
      <w:lang w:eastAsia="en-GB"/>
    </w:rPr>
  </w:style>
  <w:style w:type="paragraph" w:customStyle="1" w:styleId="xl145">
    <w:name w:val="xl145"/>
    <w:basedOn w:val="Normal"/>
    <w:rsid w:val="00317BD8"/>
    <w:pPr>
      <w:pBdr>
        <w:top w:val="single" w:sz="4" w:space="0" w:color="000000"/>
        <w:left w:val="single" w:sz="4" w:space="0" w:color="FFFFFF"/>
        <w:bottom w:val="single" w:sz="4" w:space="0" w:color="FFFFFF"/>
        <w:right w:val="single" w:sz="4" w:space="0" w:color="000000"/>
      </w:pBdr>
      <w:shd w:val="clear" w:color="000000" w:fill="D0CECE"/>
      <w:spacing w:before="100" w:beforeAutospacing="1" w:after="100" w:afterAutospacing="1" w:line="240" w:lineRule="auto"/>
      <w:jc w:val="center"/>
    </w:pPr>
    <w:rPr>
      <w:rFonts w:ascii="Arial" w:eastAsia="Times New Roman" w:hAnsi="Arial" w:cs="Arial"/>
      <w:color w:val="000000"/>
      <w:sz w:val="24"/>
      <w:szCs w:val="24"/>
      <w:lang w:eastAsia="en-GB"/>
    </w:rPr>
  </w:style>
  <w:style w:type="paragraph" w:customStyle="1" w:styleId="xl146">
    <w:name w:val="xl146"/>
    <w:basedOn w:val="Normal"/>
    <w:rsid w:val="00317BD8"/>
    <w:pPr>
      <w:pBdr>
        <w:left w:val="single" w:sz="4" w:space="0" w:color="FFFFFF"/>
        <w:bottom w:val="single" w:sz="4" w:space="0" w:color="FFFFFF"/>
        <w:right w:val="single" w:sz="4" w:space="0" w:color="FFFFFF"/>
      </w:pBdr>
      <w:shd w:val="clear" w:color="000000" w:fill="D0CECE"/>
      <w:spacing w:before="100" w:beforeAutospacing="1" w:after="100" w:afterAutospacing="1" w:line="240" w:lineRule="auto"/>
      <w:jc w:val="center"/>
    </w:pPr>
    <w:rPr>
      <w:rFonts w:ascii="Arial" w:eastAsia="Times New Roman" w:hAnsi="Arial" w:cs="Arial"/>
      <w:color w:val="000000"/>
      <w:sz w:val="24"/>
      <w:szCs w:val="24"/>
      <w:lang w:eastAsia="en-GB"/>
    </w:rPr>
  </w:style>
  <w:style w:type="paragraph" w:customStyle="1" w:styleId="xl147">
    <w:name w:val="xl147"/>
    <w:basedOn w:val="Normal"/>
    <w:rsid w:val="00317BD8"/>
    <w:pPr>
      <w:pBdr>
        <w:left w:val="single" w:sz="4" w:space="0" w:color="FFFFFF"/>
        <w:bottom w:val="single" w:sz="4" w:space="0" w:color="FFFFFF"/>
        <w:right w:val="single" w:sz="4" w:space="0" w:color="000000"/>
      </w:pBdr>
      <w:shd w:val="clear" w:color="000000" w:fill="D0CECE"/>
      <w:spacing w:before="100" w:beforeAutospacing="1" w:after="100" w:afterAutospacing="1" w:line="240" w:lineRule="auto"/>
      <w:jc w:val="center"/>
    </w:pPr>
    <w:rPr>
      <w:rFonts w:ascii="Arial" w:eastAsia="Times New Roman" w:hAnsi="Arial" w:cs="Arial"/>
      <w:color w:val="000000"/>
      <w:sz w:val="24"/>
      <w:szCs w:val="24"/>
      <w:lang w:eastAsia="en-GB"/>
    </w:rPr>
  </w:style>
  <w:style w:type="paragraph" w:customStyle="1" w:styleId="xl148">
    <w:name w:val="xl148"/>
    <w:basedOn w:val="Normal"/>
    <w:rsid w:val="00317BD8"/>
    <w:pPr>
      <w:pBdr>
        <w:left w:val="single" w:sz="4" w:space="0" w:color="FFFFFF"/>
        <w:bottom w:val="single" w:sz="4" w:space="0" w:color="FFFFFF"/>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49">
    <w:name w:val="xl149"/>
    <w:basedOn w:val="Normal"/>
    <w:rsid w:val="00317BD8"/>
    <w:pPr>
      <w:pBdr>
        <w:top w:val="single" w:sz="4" w:space="0" w:color="FFFFFF"/>
        <w:left w:val="single" w:sz="4" w:space="0" w:color="FFFFFF"/>
        <w:bottom w:val="single" w:sz="4" w:space="0" w:color="FFFFFF"/>
        <w:right w:val="single" w:sz="4" w:space="0" w:color="FFFFFF"/>
      </w:pBdr>
      <w:shd w:val="clear" w:color="000000" w:fill="D0CECE"/>
      <w:spacing w:before="100" w:beforeAutospacing="1" w:after="100" w:afterAutospacing="1" w:line="240" w:lineRule="auto"/>
      <w:jc w:val="center"/>
    </w:pPr>
    <w:rPr>
      <w:rFonts w:ascii="Arial" w:eastAsia="Times New Roman" w:hAnsi="Arial" w:cs="Arial"/>
      <w:color w:val="000000"/>
      <w:sz w:val="24"/>
      <w:szCs w:val="24"/>
      <w:lang w:eastAsia="en-GB"/>
    </w:rPr>
  </w:style>
  <w:style w:type="paragraph" w:customStyle="1" w:styleId="xl150">
    <w:name w:val="xl150"/>
    <w:basedOn w:val="Normal"/>
    <w:rsid w:val="00317BD8"/>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51">
    <w:name w:val="xl151"/>
    <w:basedOn w:val="Normal"/>
    <w:rsid w:val="00317BD8"/>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52">
    <w:name w:val="xl152"/>
    <w:basedOn w:val="Normal"/>
    <w:rsid w:val="00317BD8"/>
    <w:pPr>
      <w:pBdr>
        <w:top w:val="single" w:sz="4" w:space="0" w:color="FFFFFF"/>
        <w:left w:val="single" w:sz="4" w:space="0" w:color="FFFFFF"/>
        <w:bottom w:val="single" w:sz="4" w:space="0" w:color="000000"/>
        <w:right w:val="single" w:sz="4" w:space="0" w:color="FFFFFF"/>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53">
    <w:name w:val="xl153"/>
    <w:basedOn w:val="Normal"/>
    <w:rsid w:val="00317BD8"/>
    <w:pPr>
      <w:pBdr>
        <w:top w:val="single" w:sz="4" w:space="0" w:color="FFFFFF"/>
        <w:left w:val="single" w:sz="4" w:space="0" w:color="FFFFFF"/>
        <w:bottom w:val="single" w:sz="4" w:space="0" w:color="FFFFFF"/>
        <w:right w:val="single" w:sz="4" w:space="0" w:color="000000"/>
      </w:pBdr>
      <w:shd w:val="clear" w:color="000000" w:fill="92D050"/>
      <w:spacing w:before="100" w:beforeAutospacing="1" w:after="100" w:afterAutospacing="1" w:line="240" w:lineRule="auto"/>
      <w:jc w:val="center"/>
    </w:pPr>
    <w:rPr>
      <w:rFonts w:ascii="Arial" w:eastAsia="Times New Roman" w:hAnsi="Arial" w:cs="Arial"/>
      <w:color w:val="000000"/>
      <w:sz w:val="24"/>
      <w:szCs w:val="24"/>
      <w:lang w:eastAsia="en-GB"/>
    </w:rPr>
  </w:style>
  <w:style w:type="paragraph" w:customStyle="1" w:styleId="xl154">
    <w:name w:val="xl154"/>
    <w:basedOn w:val="Normal"/>
    <w:rsid w:val="00317BD8"/>
    <w:pPr>
      <w:pBdr>
        <w:top w:val="single" w:sz="4" w:space="0" w:color="FFFFFF"/>
        <w:left w:val="single" w:sz="4" w:space="0" w:color="FFFFFF"/>
        <w:bottom w:val="single" w:sz="4" w:space="0" w:color="000000"/>
        <w:right w:val="single" w:sz="4" w:space="0" w:color="000000"/>
      </w:pBdr>
      <w:shd w:val="clear" w:color="000000" w:fill="FFC000"/>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55">
    <w:name w:val="xl155"/>
    <w:basedOn w:val="Normal"/>
    <w:rsid w:val="00317BD8"/>
    <w:pPr>
      <w:pBdr>
        <w:top w:val="single" w:sz="4" w:space="0" w:color="FFFFFF"/>
        <w:left w:val="single" w:sz="4" w:space="0" w:color="FFFFFF"/>
        <w:bottom w:val="single" w:sz="4" w:space="0" w:color="FFFFFF"/>
        <w:right w:val="single" w:sz="4" w:space="0" w:color="FFFFFF"/>
      </w:pBdr>
      <w:shd w:val="clear" w:color="000000" w:fill="BFBFB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56">
    <w:name w:val="xl156"/>
    <w:basedOn w:val="Normal"/>
    <w:rsid w:val="00317BD8"/>
    <w:pPr>
      <w:pBdr>
        <w:top w:val="single" w:sz="4" w:space="0" w:color="FFFFFF"/>
        <w:left w:val="single" w:sz="4" w:space="0" w:color="FFFFFF"/>
        <w:bottom w:val="single" w:sz="4" w:space="0" w:color="FFFFFF"/>
        <w:right w:val="single" w:sz="4" w:space="0" w:color="FFFFFF"/>
      </w:pBdr>
      <w:shd w:val="clear" w:color="000000" w:fill="D0CECE"/>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xl157">
    <w:name w:val="xl157"/>
    <w:basedOn w:val="Normal"/>
    <w:rsid w:val="00317BD8"/>
    <w:pPr>
      <w:pBdr>
        <w:top w:val="single" w:sz="4" w:space="0" w:color="FFFFFF"/>
        <w:left w:val="single" w:sz="4" w:space="0" w:color="FFFFFF"/>
        <w:bottom w:val="single" w:sz="4" w:space="0" w:color="FFFFFF"/>
        <w:right w:val="single" w:sz="4" w:space="0" w:color="000000"/>
      </w:pBdr>
      <w:shd w:val="clear" w:color="000000" w:fill="D0CECE"/>
      <w:spacing w:before="100" w:beforeAutospacing="1" w:after="100" w:afterAutospacing="1"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1126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1126C1"/>
  </w:style>
  <w:style w:type="character" w:customStyle="1" w:styleId="contextualspellingandgrammarerror">
    <w:name w:val="contextualspellingandgrammarerror"/>
    <w:basedOn w:val="DefaultParagraphFont"/>
    <w:rsid w:val="0011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02515">
      <w:bodyDiv w:val="1"/>
      <w:marLeft w:val="0"/>
      <w:marRight w:val="0"/>
      <w:marTop w:val="0"/>
      <w:marBottom w:val="0"/>
      <w:divBdr>
        <w:top w:val="none" w:sz="0" w:space="0" w:color="auto"/>
        <w:left w:val="none" w:sz="0" w:space="0" w:color="auto"/>
        <w:bottom w:val="none" w:sz="0" w:space="0" w:color="auto"/>
        <w:right w:val="none" w:sz="0" w:space="0" w:color="auto"/>
      </w:divBdr>
      <w:divsChild>
        <w:div w:id="705720138">
          <w:marLeft w:val="0"/>
          <w:marRight w:val="0"/>
          <w:marTop w:val="0"/>
          <w:marBottom w:val="0"/>
          <w:divBdr>
            <w:top w:val="none" w:sz="0" w:space="0" w:color="auto"/>
            <w:left w:val="none" w:sz="0" w:space="0" w:color="auto"/>
            <w:bottom w:val="none" w:sz="0" w:space="0" w:color="auto"/>
            <w:right w:val="none" w:sz="0" w:space="0" w:color="auto"/>
          </w:divBdr>
        </w:div>
        <w:div w:id="90055360">
          <w:marLeft w:val="0"/>
          <w:marRight w:val="0"/>
          <w:marTop w:val="0"/>
          <w:marBottom w:val="0"/>
          <w:divBdr>
            <w:top w:val="none" w:sz="0" w:space="0" w:color="auto"/>
            <w:left w:val="none" w:sz="0" w:space="0" w:color="auto"/>
            <w:bottom w:val="none" w:sz="0" w:space="0" w:color="auto"/>
            <w:right w:val="none" w:sz="0" w:space="0" w:color="auto"/>
          </w:divBdr>
        </w:div>
        <w:div w:id="1107774103">
          <w:marLeft w:val="0"/>
          <w:marRight w:val="0"/>
          <w:marTop w:val="0"/>
          <w:marBottom w:val="0"/>
          <w:divBdr>
            <w:top w:val="none" w:sz="0" w:space="0" w:color="auto"/>
            <w:left w:val="none" w:sz="0" w:space="0" w:color="auto"/>
            <w:bottom w:val="none" w:sz="0" w:space="0" w:color="auto"/>
            <w:right w:val="none" w:sz="0" w:space="0" w:color="auto"/>
          </w:divBdr>
        </w:div>
        <w:div w:id="374355970">
          <w:marLeft w:val="0"/>
          <w:marRight w:val="0"/>
          <w:marTop w:val="0"/>
          <w:marBottom w:val="0"/>
          <w:divBdr>
            <w:top w:val="none" w:sz="0" w:space="0" w:color="auto"/>
            <w:left w:val="none" w:sz="0" w:space="0" w:color="auto"/>
            <w:bottom w:val="none" w:sz="0" w:space="0" w:color="auto"/>
            <w:right w:val="none" w:sz="0" w:space="0" w:color="auto"/>
          </w:divBdr>
        </w:div>
        <w:div w:id="1261639434">
          <w:marLeft w:val="0"/>
          <w:marRight w:val="0"/>
          <w:marTop w:val="0"/>
          <w:marBottom w:val="0"/>
          <w:divBdr>
            <w:top w:val="none" w:sz="0" w:space="0" w:color="auto"/>
            <w:left w:val="none" w:sz="0" w:space="0" w:color="auto"/>
            <w:bottom w:val="none" w:sz="0" w:space="0" w:color="auto"/>
            <w:right w:val="none" w:sz="0" w:space="0" w:color="auto"/>
          </w:divBdr>
        </w:div>
        <w:div w:id="1541284394">
          <w:marLeft w:val="0"/>
          <w:marRight w:val="0"/>
          <w:marTop w:val="0"/>
          <w:marBottom w:val="0"/>
          <w:divBdr>
            <w:top w:val="none" w:sz="0" w:space="0" w:color="auto"/>
            <w:left w:val="none" w:sz="0" w:space="0" w:color="auto"/>
            <w:bottom w:val="none" w:sz="0" w:space="0" w:color="auto"/>
            <w:right w:val="none" w:sz="0" w:space="0" w:color="auto"/>
          </w:divBdr>
        </w:div>
        <w:div w:id="934434395">
          <w:marLeft w:val="0"/>
          <w:marRight w:val="0"/>
          <w:marTop w:val="0"/>
          <w:marBottom w:val="0"/>
          <w:divBdr>
            <w:top w:val="none" w:sz="0" w:space="0" w:color="auto"/>
            <w:left w:val="none" w:sz="0" w:space="0" w:color="auto"/>
            <w:bottom w:val="none" w:sz="0" w:space="0" w:color="auto"/>
            <w:right w:val="none" w:sz="0" w:space="0" w:color="auto"/>
          </w:divBdr>
        </w:div>
        <w:div w:id="368378426">
          <w:marLeft w:val="0"/>
          <w:marRight w:val="0"/>
          <w:marTop w:val="0"/>
          <w:marBottom w:val="0"/>
          <w:divBdr>
            <w:top w:val="none" w:sz="0" w:space="0" w:color="auto"/>
            <w:left w:val="none" w:sz="0" w:space="0" w:color="auto"/>
            <w:bottom w:val="none" w:sz="0" w:space="0" w:color="auto"/>
            <w:right w:val="none" w:sz="0" w:space="0" w:color="auto"/>
          </w:divBdr>
        </w:div>
        <w:div w:id="34693724">
          <w:marLeft w:val="0"/>
          <w:marRight w:val="0"/>
          <w:marTop w:val="0"/>
          <w:marBottom w:val="0"/>
          <w:divBdr>
            <w:top w:val="none" w:sz="0" w:space="0" w:color="auto"/>
            <w:left w:val="none" w:sz="0" w:space="0" w:color="auto"/>
            <w:bottom w:val="none" w:sz="0" w:space="0" w:color="auto"/>
            <w:right w:val="none" w:sz="0" w:space="0" w:color="auto"/>
          </w:divBdr>
        </w:div>
        <w:div w:id="1973825189">
          <w:marLeft w:val="0"/>
          <w:marRight w:val="0"/>
          <w:marTop w:val="0"/>
          <w:marBottom w:val="0"/>
          <w:divBdr>
            <w:top w:val="none" w:sz="0" w:space="0" w:color="auto"/>
            <w:left w:val="none" w:sz="0" w:space="0" w:color="auto"/>
            <w:bottom w:val="none" w:sz="0" w:space="0" w:color="auto"/>
            <w:right w:val="none" w:sz="0" w:space="0" w:color="auto"/>
          </w:divBdr>
        </w:div>
        <w:div w:id="309284516">
          <w:marLeft w:val="0"/>
          <w:marRight w:val="0"/>
          <w:marTop w:val="0"/>
          <w:marBottom w:val="0"/>
          <w:divBdr>
            <w:top w:val="none" w:sz="0" w:space="0" w:color="auto"/>
            <w:left w:val="none" w:sz="0" w:space="0" w:color="auto"/>
            <w:bottom w:val="none" w:sz="0" w:space="0" w:color="auto"/>
            <w:right w:val="none" w:sz="0" w:space="0" w:color="auto"/>
          </w:divBdr>
        </w:div>
        <w:div w:id="2073774366">
          <w:marLeft w:val="0"/>
          <w:marRight w:val="0"/>
          <w:marTop w:val="0"/>
          <w:marBottom w:val="0"/>
          <w:divBdr>
            <w:top w:val="none" w:sz="0" w:space="0" w:color="auto"/>
            <w:left w:val="none" w:sz="0" w:space="0" w:color="auto"/>
            <w:bottom w:val="none" w:sz="0" w:space="0" w:color="auto"/>
            <w:right w:val="none" w:sz="0" w:space="0" w:color="auto"/>
          </w:divBdr>
        </w:div>
        <w:div w:id="402489306">
          <w:marLeft w:val="0"/>
          <w:marRight w:val="0"/>
          <w:marTop w:val="0"/>
          <w:marBottom w:val="0"/>
          <w:divBdr>
            <w:top w:val="none" w:sz="0" w:space="0" w:color="auto"/>
            <w:left w:val="none" w:sz="0" w:space="0" w:color="auto"/>
            <w:bottom w:val="none" w:sz="0" w:space="0" w:color="auto"/>
            <w:right w:val="none" w:sz="0" w:space="0" w:color="auto"/>
          </w:divBdr>
        </w:div>
        <w:div w:id="198516377">
          <w:marLeft w:val="0"/>
          <w:marRight w:val="0"/>
          <w:marTop w:val="0"/>
          <w:marBottom w:val="0"/>
          <w:divBdr>
            <w:top w:val="none" w:sz="0" w:space="0" w:color="auto"/>
            <w:left w:val="none" w:sz="0" w:space="0" w:color="auto"/>
            <w:bottom w:val="none" w:sz="0" w:space="0" w:color="auto"/>
            <w:right w:val="none" w:sz="0" w:space="0" w:color="auto"/>
          </w:divBdr>
        </w:div>
        <w:div w:id="1385182299">
          <w:marLeft w:val="0"/>
          <w:marRight w:val="0"/>
          <w:marTop w:val="0"/>
          <w:marBottom w:val="0"/>
          <w:divBdr>
            <w:top w:val="none" w:sz="0" w:space="0" w:color="auto"/>
            <w:left w:val="none" w:sz="0" w:space="0" w:color="auto"/>
            <w:bottom w:val="none" w:sz="0" w:space="0" w:color="auto"/>
            <w:right w:val="none" w:sz="0" w:space="0" w:color="auto"/>
          </w:divBdr>
        </w:div>
        <w:div w:id="466748780">
          <w:marLeft w:val="0"/>
          <w:marRight w:val="0"/>
          <w:marTop w:val="0"/>
          <w:marBottom w:val="0"/>
          <w:divBdr>
            <w:top w:val="none" w:sz="0" w:space="0" w:color="auto"/>
            <w:left w:val="none" w:sz="0" w:space="0" w:color="auto"/>
            <w:bottom w:val="none" w:sz="0" w:space="0" w:color="auto"/>
            <w:right w:val="none" w:sz="0" w:space="0" w:color="auto"/>
          </w:divBdr>
        </w:div>
        <w:div w:id="143671118">
          <w:marLeft w:val="0"/>
          <w:marRight w:val="0"/>
          <w:marTop w:val="0"/>
          <w:marBottom w:val="0"/>
          <w:divBdr>
            <w:top w:val="none" w:sz="0" w:space="0" w:color="auto"/>
            <w:left w:val="none" w:sz="0" w:space="0" w:color="auto"/>
            <w:bottom w:val="none" w:sz="0" w:space="0" w:color="auto"/>
            <w:right w:val="none" w:sz="0" w:space="0" w:color="auto"/>
          </w:divBdr>
        </w:div>
        <w:div w:id="705105976">
          <w:marLeft w:val="0"/>
          <w:marRight w:val="0"/>
          <w:marTop w:val="0"/>
          <w:marBottom w:val="0"/>
          <w:divBdr>
            <w:top w:val="none" w:sz="0" w:space="0" w:color="auto"/>
            <w:left w:val="none" w:sz="0" w:space="0" w:color="auto"/>
            <w:bottom w:val="none" w:sz="0" w:space="0" w:color="auto"/>
            <w:right w:val="none" w:sz="0" w:space="0" w:color="auto"/>
          </w:divBdr>
        </w:div>
        <w:div w:id="824199690">
          <w:marLeft w:val="0"/>
          <w:marRight w:val="0"/>
          <w:marTop w:val="0"/>
          <w:marBottom w:val="0"/>
          <w:divBdr>
            <w:top w:val="none" w:sz="0" w:space="0" w:color="auto"/>
            <w:left w:val="none" w:sz="0" w:space="0" w:color="auto"/>
            <w:bottom w:val="none" w:sz="0" w:space="0" w:color="auto"/>
            <w:right w:val="none" w:sz="0" w:space="0" w:color="auto"/>
          </w:divBdr>
        </w:div>
        <w:div w:id="85544469">
          <w:marLeft w:val="0"/>
          <w:marRight w:val="0"/>
          <w:marTop w:val="0"/>
          <w:marBottom w:val="0"/>
          <w:divBdr>
            <w:top w:val="none" w:sz="0" w:space="0" w:color="auto"/>
            <w:left w:val="none" w:sz="0" w:space="0" w:color="auto"/>
            <w:bottom w:val="none" w:sz="0" w:space="0" w:color="auto"/>
            <w:right w:val="none" w:sz="0" w:space="0" w:color="auto"/>
          </w:divBdr>
        </w:div>
        <w:div w:id="297809963">
          <w:marLeft w:val="0"/>
          <w:marRight w:val="0"/>
          <w:marTop w:val="0"/>
          <w:marBottom w:val="0"/>
          <w:divBdr>
            <w:top w:val="none" w:sz="0" w:space="0" w:color="auto"/>
            <w:left w:val="none" w:sz="0" w:space="0" w:color="auto"/>
            <w:bottom w:val="none" w:sz="0" w:space="0" w:color="auto"/>
            <w:right w:val="none" w:sz="0" w:space="0" w:color="auto"/>
          </w:divBdr>
        </w:div>
        <w:div w:id="1874150972">
          <w:marLeft w:val="0"/>
          <w:marRight w:val="0"/>
          <w:marTop w:val="0"/>
          <w:marBottom w:val="0"/>
          <w:divBdr>
            <w:top w:val="none" w:sz="0" w:space="0" w:color="auto"/>
            <w:left w:val="none" w:sz="0" w:space="0" w:color="auto"/>
            <w:bottom w:val="none" w:sz="0" w:space="0" w:color="auto"/>
            <w:right w:val="none" w:sz="0" w:space="0" w:color="auto"/>
          </w:divBdr>
        </w:div>
        <w:div w:id="283658625">
          <w:marLeft w:val="0"/>
          <w:marRight w:val="0"/>
          <w:marTop w:val="0"/>
          <w:marBottom w:val="0"/>
          <w:divBdr>
            <w:top w:val="none" w:sz="0" w:space="0" w:color="auto"/>
            <w:left w:val="none" w:sz="0" w:space="0" w:color="auto"/>
            <w:bottom w:val="none" w:sz="0" w:space="0" w:color="auto"/>
            <w:right w:val="none" w:sz="0" w:space="0" w:color="auto"/>
          </w:divBdr>
        </w:div>
        <w:div w:id="1798911208">
          <w:marLeft w:val="0"/>
          <w:marRight w:val="0"/>
          <w:marTop w:val="0"/>
          <w:marBottom w:val="0"/>
          <w:divBdr>
            <w:top w:val="none" w:sz="0" w:space="0" w:color="auto"/>
            <w:left w:val="none" w:sz="0" w:space="0" w:color="auto"/>
            <w:bottom w:val="none" w:sz="0" w:space="0" w:color="auto"/>
            <w:right w:val="none" w:sz="0" w:space="0" w:color="auto"/>
          </w:divBdr>
        </w:div>
        <w:div w:id="1220360025">
          <w:marLeft w:val="0"/>
          <w:marRight w:val="0"/>
          <w:marTop w:val="0"/>
          <w:marBottom w:val="0"/>
          <w:divBdr>
            <w:top w:val="none" w:sz="0" w:space="0" w:color="auto"/>
            <w:left w:val="none" w:sz="0" w:space="0" w:color="auto"/>
            <w:bottom w:val="none" w:sz="0" w:space="0" w:color="auto"/>
            <w:right w:val="none" w:sz="0" w:space="0" w:color="auto"/>
          </w:divBdr>
        </w:div>
        <w:div w:id="2025546901">
          <w:marLeft w:val="0"/>
          <w:marRight w:val="0"/>
          <w:marTop w:val="0"/>
          <w:marBottom w:val="0"/>
          <w:divBdr>
            <w:top w:val="none" w:sz="0" w:space="0" w:color="auto"/>
            <w:left w:val="none" w:sz="0" w:space="0" w:color="auto"/>
            <w:bottom w:val="none" w:sz="0" w:space="0" w:color="auto"/>
            <w:right w:val="none" w:sz="0" w:space="0" w:color="auto"/>
          </w:divBdr>
        </w:div>
        <w:div w:id="1468204847">
          <w:marLeft w:val="0"/>
          <w:marRight w:val="0"/>
          <w:marTop w:val="0"/>
          <w:marBottom w:val="0"/>
          <w:divBdr>
            <w:top w:val="none" w:sz="0" w:space="0" w:color="auto"/>
            <w:left w:val="none" w:sz="0" w:space="0" w:color="auto"/>
            <w:bottom w:val="none" w:sz="0" w:space="0" w:color="auto"/>
            <w:right w:val="none" w:sz="0" w:space="0" w:color="auto"/>
          </w:divBdr>
        </w:div>
        <w:div w:id="288904701">
          <w:marLeft w:val="0"/>
          <w:marRight w:val="0"/>
          <w:marTop w:val="0"/>
          <w:marBottom w:val="0"/>
          <w:divBdr>
            <w:top w:val="none" w:sz="0" w:space="0" w:color="auto"/>
            <w:left w:val="none" w:sz="0" w:space="0" w:color="auto"/>
            <w:bottom w:val="none" w:sz="0" w:space="0" w:color="auto"/>
            <w:right w:val="none" w:sz="0" w:space="0" w:color="auto"/>
          </w:divBdr>
        </w:div>
        <w:div w:id="1659919169">
          <w:marLeft w:val="0"/>
          <w:marRight w:val="0"/>
          <w:marTop w:val="0"/>
          <w:marBottom w:val="0"/>
          <w:divBdr>
            <w:top w:val="none" w:sz="0" w:space="0" w:color="auto"/>
            <w:left w:val="none" w:sz="0" w:space="0" w:color="auto"/>
            <w:bottom w:val="none" w:sz="0" w:space="0" w:color="auto"/>
            <w:right w:val="none" w:sz="0" w:space="0" w:color="auto"/>
          </w:divBdr>
        </w:div>
        <w:div w:id="2008093562">
          <w:marLeft w:val="0"/>
          <w:marRight w:val="0"/>
          <w:marTop w:val="0"/>
          <w:marBottom w:val="0"/>
          <w:divBdr>
            <w:top w:val="none" w:sz="0" w:space="0" w:color="auto"/>
            <w:left w:val="none" w:sz="0" w:space="0" w:color="auto"/>
            <w:bottom w:val="none" w:sz="0" w:space="0" w:color="auto"/>
            <w:right w:val="none" w:sz="0" w:space="0" w:color="auto"/>
          </w:divBdr>
        </w:div>
        <w:div w:id="1327443439">
          <w:marLeft w:val="0"/>
          <w:marRight w:val="0"/>
          <w:marTop w:val="0"/>
          <w:marBottom w:val="0"/>
          <w:divBdr>
            <w:top w:val="none" w:sz="0" w:space="0" w:color="auto"/>
            <w:left w:val="none" w:sz="0" w:space="0" w:color="auto"/>
            <w:bottom w:val="none" w:sz="0" w:space="0" w:color="auto"/>
            <w:right w:val="none" w:sz="0" w:space="0" w:color="auto"/>
          </w:divBdr>
        </w:div>
        <w:div w:id="939995551">
          <w:marLeft w:val="0"/>
          <w:marRight w:val="0"/>
          <w:marTop w:val="0"/>
          <w:marBottom w:val="0"/>
          <w:divBdr>
            <w:top w:val="none" w:sz="0" w:space="0" w:color="auto"/>
            <w:left w:val="none" w:sz="0" w:space="0" w:color="auto"/>
            <w:bottom w:val="none" w:sz="0" w:space="0" w:color="auto"/>
            <w:right w:val="none" w:sz="0" w:space="0" w:color="auto"/>
          </w:divBdr>
        </w:div>
        <w:div w:id="624236416">
          <w:marLeft w:val="0"/>
          <w:marRight w:val="0"/>
          <w:marTop w:val="0"/>
          <w:marBottom w:val="0"/>
          <w:divBdr>
            <w:top w:val="none" w:sz="0" w:space="0" w:color="auto"/>
            <w:left w:val="none" w:sz="0" w:space="0" w:color="auto"/>
            <w:bottom w:val="none" w:sz="0" w:space="0" w:color="auto"/>
            <w:right w:val="none" w:sz="0" w:space="0" w:color="auto"/>
          </w:divBdr>
        </w:div>
        <w:div w:id="464666971">
          <w:marLeft w:val="0"/>
          <w:marRight w:val="0"/>
          <w:marTop w:val="0"/>
          <w:marBottom w:val="0"/>
          <w:divBdr>
            <w:top w:val="none" w:sz="0" w:space="0" w:color="auto"/>
            <w:left w:val="none" w:sz="0" w:space="0" w:color="auto"/>
            <w:bottom w:val="none" w:sz="0" w:space="0" w:color="auto"/>
            <w:right w:val="none" w:sz="0" w:space="0" w:color="auto"/>
          </w:divBdr>
        </w:div>
        <w:div w:id="1705984249">
          <w:marLeft w:val="0"/>
          <w:marRight w:val="0"/>
          <w:marTop w:val="0"/>
          <w:marBottom w:val="0"/>
          <w:divBdr>
            <w:top w:val="none" w:sz="0" w:space="0" w:color="auto"/>
            <w:left w:val="none" w:sz="0" w:space="0" w:color="auto"/>
            <w:bottom w:val="none" w:sz="0" w:space="0" w:color="auto"/>
            <w:right w:val="none" w:sz="0" w:space="0" w:color="auto"/>
          </w:divBdr>
        </w:div>
        <w:div w:id="841513208">
          <w:marLeft w:val="0"/>
          <w:marRight w:val="0"/>
          <w:marTop w:val="0"/>
          <w:marBottom w:val="0"/>
          <w:divBdr>
            <w:top w:val="none" w:sz="0" w:space="0" w:color="auto"/>
            <w:left w:val="none" w:sz="0" w:space="0" w:color="auto"/>
            <w:bottom w:val="none" w:sz="0" w:space="0" w:color="auto"/>
            <w:right w:val="none" w:sz="0" w:space="0" w:color="auto"/>
          </w:divBdr>
        </w:div>
        <w:div w:id="2088309223">
          <w:marLeft w:val="0"/>
          <w:marRight w:val="0"/>
          <w:marTop w:val="0"/>
          <w:marBottom w:val="0"/>
          <w:divBdr>
            <w:top w:val="none" w:sz="0" w:space="0" w:color="auto"/>
            <w:left w:val="none" w:sz="0" w:space="0" w:color="auto"/>
            <w:bottom w:val="none" w:sz="0" w:space="0" w:color="auto"/>
            <w:right w:val="none" w:sz="0" w:space="0" w:color="auto"/>
          </w:divBdr>
        </w:div>
      </w:divsChild>
    </w:div>
    <w:div w:id="1714115138">
      <w:bodyDiv w:val="1"/>
      <w:marLeft w:val="0"/>
      <w:marRight w:val="0"/>
      <w:marTop w:val="0"/>
      <w:marBottom w:val="0"/>
      <w:divBdr>
        <w:top w:val="none" w:sz="0" w:space="0" w:color="auto"/>
        <w:left w:val="none" w:sz="0" w:space="0" w:color="auto"/>
        <w:bottom w:val="none" w:sz="0" w:space="0" w:color="auto"/>
        <w:right w:val="none" w:sz="0" w:space="0" w:color="auto"/>
      </w:divBdr>
      <w:divsChild>
        <w:div w:id="1345323780">
          <w:marLeft w:val="0"/>
          <w:marRight w:val="0"/>
          <w:marTop w:val="0"/>
          <w:marBottom w:val="0"/>
          <w:divBdr>
            <w:top w:val="none" w:sz="0" w:space="0" w:color="auto"/>
            <w:left w:val="none" w:sz="0" w:space="0" w:color="auto"/>
            <w:bottom w:val="none" w:sz="0" w:space="0" w:color="auto"/>
            <w:right w:val="none" w:sz="0" w:space="0" w:color="auto"/>
          </w:divBdr>
        </w:div>
        <w:div w:id="1023750116">
          <w:marLeft w:val="0"/>
          <w:marRight w:val="0"/>
          <w:marTop w:val="0"/>
          <w:marBottom w:val="0"/>
          <w:divBdr>
            <w:top w:val="none" w:sz="0" w:space="0" w:color="auto"/>
            <w:left w:val="none" w:sz="0" w:space="0" w:color="auto"/>
            <w:bottom w:val="none" w:sz="0" w:space="0" w:color="auto"/>
            <w:right w:val="none" w:sz="0" w:space="0" w:color="auto"/>
          </w:divBdr>
        </w:div>
        <w:div w:id="1570119113">
          <w:marLeft w:val="0"/>
          <w:marRight w:val="0"/>
          <w:marTop w:val="0"/>
          <w:marBottom w:val="0"/>
          <w:divBdr>
            <w:top w:val="none" w:sz="0" w:space="0" w:color="auto"/>
            <w:left w:val="none" w:sz="0" w:space="0" w:color="auto"/>
            <w:bottom w:val="none" w:sz="0" w:space="0" w:color="auto"/>
            <w:right w:val="none" w:sz="0" w:space="0" w:color="auto"/>
          </w:divBdr>
        </w:div>
        <w:div w:id="1008216199">
          <w:marLeft w:val="0"/>
          <w:marRight w:val="0"/>
          <w:marTop w:val="0"/>
          <w:marBottom w:val="0"/>
          <w:divBdr>
            <w:top w:val="none" w:sz="0" w:space="0" w:color="auto"/>
            <w:left w:val="none" w:sz="0" w:space="0" w:color="auto"/>
            <w:bottom w:val="none" w:sz="0" w:space="0" w:color="auto"/>
            <w:right w:val="none" w:sz="0" w:space="0" w:color="auto"/>
          </w:divBdr>
        </w:div>
        <w:div w:id="1599022485">
          <w:marLeft w:val="0"/>
          <w:marRight w:val="0"/>
          <w:marTop w:val="0"/>
          <w:marBottom w:val="0"/>
          <w:divBdr>
            <w:top w:val="none" w:sz="0" w:space="0" w:color="auto"/>
            <w:left w:val="none" w:sz="0" w:space="0" w:color="auto"/>
            <w:bottom w:val="none" w:sz="0" w:space="0" w:color="auto"/>
            <w:right w:val="none" w:sz="0" w:space="0" w:color="auto"/>
          </w:divBdr>
        </w:div>
        <w:div w:id="1617640180">
          <w:marLeft w:val="0"/>
          <w:marRight w:val="0"/>
          <w:marTop w:val="0"/>
          <w:marBottom w:val="0"/>
          <w:divBdr>
            <w:top w:val="none" w:sz="0" w:space="0" w:color="auto"/>
            <w:left w:val="none" w:sz="0" w:space="0" w:color="auto"/>
            <w:bottom w:val="none" w:sz="0" w:space="0" w:color="auto"/>
            <w:right w:val="none" w:sz="0" w:space="0" w:color="auto"/>
          </w:divBdr>
        </w:div>
        <w:div w:id="1019699928">
          <w:marLeft w:val="0"/>
          <w:marRight w:val="0"/>
          <w:marTop w:val="0"/>
          <w:marBottom w:val="0"/>
          <w:divBdr>
            <w:top w:val="none" w:sz="0" w:space="0" w:color="auto"/>
            <w:left w:val="none" w:sz="0" w:space="0" w:color="auto"/>
            <w:bottom w:val="none" w:sz="0" w:space="0" w:color="auto"/>
            <w:right w:val="none" w:sz="0" w:space="0" w:color="auto"/>
          </w:divBdr>
        </w:div>
        <w:div w:id="651565136">
          <w:marLeft w:val="0"/>
          <w:marRight w:val="0"/>
          <w:marTop w:val="0"/>
          <w:marBottom w:val="0"/>
          <w:divBdr>
            <w:top w:val="none" w:sz="0" w:space="0" w:color="auto"/>
            <w:left w:val="none" w:sz="0" w:space="0" w:color="auto"/>
            <w:bottom w:val="none" w:sz="0" w:space="0" w:color="auto"/>
            <w:right w:val="none" w:sz="0" w:space="0" w:color="auto"/>
          </w:divBdr>
        </w:div>
        <w:div w:id="1255823439">
          <w:marLeft w:val="0"/>
          <w:marRight w:val="0"/>
          <w:marTop w:val="0"/>
          <w:marBottom w:val="0"/>
          <w:divBdr>
            <w:top w:val="none" w:sz="0" w:space="0" w:color="auto"/>
            <w:left w:val="none" w:sz="0" w:space="0" w:color="auto"/>
            <w:bottom w:val="none" w:sz="0" w:space="0" w:color="auto"/>
            <w:right w:val="none" w:sz="0" w:space="0" w:color="auto"/>
          </w:divBdr>
        </w:div>
        <w:div w:id="1607612767">
          <w:marLeft w:val="0"/>
          <w:marRight w:val="0"/>
          <w:marTop w:val="0"/>
          <w:marBottom w:val="0"/>
          <w:divBdr>
            <w:top w:val="none" w:sz="0" w:space="0" w:color="auto"/>
            <w:left w:val="none" w:sz="0" w:space="0" w:color="auto"/>
            <w:bottom w:val="none" w:sz="0" w:space="0" w:color="auto"/>
            <w:right w:val="none" w:sz="0" w:space="0" w:color="auto"/>
          </w:divBdr>
        </w:div>
        <w:div w:id="2127699114">
          <w:marLeft w:val="0"/>
          <w:marRight w:val="0"/>
          <w:marTop w:val="0"/>
          <w:marBottom w:val="0"/>
          <w:divBdr>
            <w:top w:val="none" w:sz="0" w:space="0" w:color="auto"/>
            <w:left w:val="none" w:sz="0" w:space="0" w:color="auto"/>
            <w:bottom w:val="none" w:sz="0" w:space="0" w:color="auto"/>
            <w:right w:val="none" w:sz="0" w:space="0" w:color="auto"/>
          </w:divBdr>
        </w:div>
        <w:div w:id="772211002">
          <w:marLeft w:val="0"/>
          <w:marRight w:val="0"/>
          <w:marTop w:val="0"/>
          <w:marBottom w:val="0"/>
          <w:divBdr>
            <w:top w:val="none" w:sz="0" w:space="0" w:color="auto"/>
            <w:left w:val="none" w:sz="0" w:space="0" w:color="auto"/>
            <w:bottom w:val="none" w:sz="0" w:space="0" w:color="auto"/>
            <w:right w:val="none" w:sz="0" w:space="0" w:color="auto"/>
          </w:divBdr>
        </w:div>
        <w:div w:id="107628825">
          <w:marLeft w:val="0"/>
          <w:marRight w:val="0"/>
          <w:marTop w:val="0"/>
          <w:marBottom w:val="0"/>
          <w:divBdr>
            <w:top w:val="none" w:sz="0" w:space="0" w:color="auto"/>
            <w:left w:val="none" w:sz="0" w:space="0" w:color="auto"/>
            <w:bottom w:val="none" w:sz="0" w:space="0" w:color="auto"/>
            <w:right w:val="none" w:sz="0" w:space="0" w:color="auto"/>
          </w:divBdr>
        </w:div>
        <w:div w:id="1597446037">
          <w:marLeft w:val="0"/>
          <w:marRight w:val="0"/>
          <w:marTop w:val="0"/>
          <w:marBottom w:val="0"/>
          <w:divBdr>
            <w:top w:val="none" w:sz="0" w:space="0" w:color="auto"/>
            <w:left w:val="none" w:sz="0" w:space="0" w:color="auto"/>
            <w:bottom w:val="none" w:sz="0" w:space="0" w:color="auto"/>
            <w:right w:val="none" w:sz="0" w:space="0" w:color="auto"/>
          </w:divBdr>
        </w:div>
        <w:div w:id="1129085946">
          <w:marLeft w:val="0"/>
          <w:marRight w:val="0"/>
          <w:marTop w:val="0"/>
          <w:marBottom w:val="0"/>
          <w:divBdr>
            <w:top w:val="none" w:sz="0" w:space="0" w:color="auto"/>
            <w:left w:val="none" w:sz="0" w:space="0" w:color="auto"/>
            <w:bottom w:val="none" w:sz="0" w:space="0" w:color="auto"/>
            <w:right w:val="none" w:sz="0" w:space="0" w:color="auto"/>
          </w:divBdr>
        </w:div>
        <w:div w:id="1148011250">
          <w:marLeft w:val="0"/>
          <w:marRight w:val="0"/>
          <w:marTop w:val="0"/>
          <w:marBottom w:val="0"/>
          <w:divBdr>
            <w:top w:val="none" w:sz="0" w:space="0" w:color="auto"/>
            <w:left w:val="none" w:sz="0" w:space="0" w:color="auto"/>
            <w:bottom w:val="none" w:sz="0" w:space="0" w:color="auto"/>
            <w:right w:val="none" w:sz="0" w:space="0" w:color="auto"/>
          </w:divBdr>
        </w:div>
      </w:divsChild>
    </w:div>
    <w:div w:id="1957058828">
      <w:bodyDiv w:val="1"/>
      <w:marLeft w:val="0"/>
      <w:marRight w:val="0"/>
      <w:marTop w:val="0"/>
      <w:marBottom w:val="0"/>
      <w:divBdr>
        <w:top w:val="none" w:sz="0" w:space="0" w:color="auto"/>
        <w:left w:val="none" w:sz="0" w:space="0" w:color="auto"/>
        <w:bottom w:val="none" w:sz="0" w:space="0" w:color="auto"/>
        <w:right w:val="none" w:sz="0" w:space="0" w:color="auto"/>
      </w:divBdr>
      <w:divsChild>
        <w:div w:id="149567325">
          <w:marLeft w:val="0"/>
          <w:marRight w:val="0"/>
          <w:marTop w:val="0"/>
          <w:marBottom w:val="0"/>
          <w:divBdr>
            <w:top w:val="none" w:sz="0" w:space="0" w:color="auto"/>
            <w:left w:val="none" w:sz="0" w:space="0" w:color="auto"/>
            <w:bottom w:val="none" w:sz="0" w:space="0" w:color="auto"/>
            <w:right w:val="none" w:sz="0" w:space="0" w:color="auto"/>
          </w:divBdr>
        </w:div>
        <w:div w:id="15891753">
          <w:marLeft w:val="0"/>
          <w:marRight w:val="0"/>
          <w:marTop w:val="0"/>
          <w:marBottom w:val="0"/>
          <w:divBdr>
            <w:top w:val="none" w:sz="0" w:space="0" w:color="auto"/>
            <w:left w:val="none" w:sz="0" w:space="0" w:color="auto"/>
            <w:bottom w:val="none" w:sz="0" w:space="0" w:color="auto"/>
            <w:right w:val="none" w:sz="0" w:space="0" w:color="auto"/>
          </w:divBdr>
        </w:div>
        <w:div w:id="896361912">
          <w:marLeft w:val="0"/>
          <w:marRight w:val="0"/>
          <w:marTop w:val="0"/>
          <w:marBottom w:val="0"/>
          <w:divBdr>
            <w:top w:val="none" w:sz="0" w:space="0" w:color="auto"/>
            <w:left w:val="none" w:sz="0" w:space="0" w:color="auto"/>
            <w:bottom w:val="none" w:sz="0" w:space="0" w:color="auto"/>
            <w:right w:val="none" w:sz="0" w:space="0" w:color="auto"/>
          </w:divBdr>
        </w:div>
        <w:div w:id="2000770755">
          <w:marLeft w:val="0"/>
          <w:marRight w:val="0"/>
          <w:marTop w:val="0"/>
          <w:marBottom w:val="0"/>
          <w:divBdr>
            <w:top w:val="none" w:sz="0" w:space="0" w:color="auto"/>
            <w:left w:val="none" w:sz="0" w:space="0" w:color="auto"/>
            <w:bottom w:val="none" w:sz="0" w:space="0" w:color="auto"/>
            <w:right w:val="none" w:sz="0" w:space="0" w:color="auto"/>
          </w:divBdr>
        </w:div>
        <w:div w:id="726338649">
          <w:marLeft w:val="0"/>
          <w:marRight w:val="0"/>
          <w:marTop w:val="0"/>
          <w:marBottom w:val="0"/>
          <w:divBdr>
            <w:top w:val="none" w:sz="0" w:space="0" w:color="auto"/>
            <w:left w:val="none" w:sz="0" w:space="0" w:color="auto"/>
            <w:bottom w:val="none" w:sz="0" w:space="0" w:color="auto"/>
            <w:right w:val="none" w:sz="0" w:space="0" w:color="auto"/>
          </w:divBdr>
        </w:div>
        <w:div w:id="988243219">
          <w:marLeft w:val="0"/>
          <w:marRight w:val="0"/>
          <w:marTop w:val="0"/>
          <w:marBottom w:val="0"/>
          <w:divBdr>
            <w:top w:val="none" w:sz="0" w:space="0" w:color="auto"/>
            <w:left w:val="none" w:sz="0" w:space="0" w:color="auto"/>
            <w:bottom w:val="none" w:sz="0" w:space="0" w:color="auto"/>
            <w:right w:val="none" w:sz="0" w:space="0" w:color="auto"/>
          </w:divBdr>
        </w:div>
        <w:div w:id="537738347">
          <w:marLeft w:val="0"/>
          <w:marRight w:val="0"/>
          <w:marTop w:val="0"/>
          <w:marBottom w:val="0"/>
          <w:divBdr>
            <w:top w:val="none" w:sz="0" w:space="0" w:color="auto"/>
            <w:left w:val="none" w:sz="0" w:space="0" w:color="auto"/>
            <w:bottom w:val="none" w:sz="0" w:space="0" w:color="auto"/>
            <w:right w:val="none" w:sz="0" w:space="0" w:color="auto"/>
          </w:divBdr>
        </w:div>
        <w:div w:id="1606159342">
          <w:marLeft w:val="0"/>
          <w:marRight w:val="0"/>
          <w:marTop w:val="0"/>
          <w:marBottom w:val="0"/>
          <w:divBdr>
            <w:top w:val="none" w:sz="0" w:space="0" w:color="auto"/>
            <w:left w:val="none" w:sz="0" w:space="0" w:color="auto"/>
            <w:bottom w:val="none" w:sz="0" w:space="0" w:color="auto"/>
            <w:right w:val="none" w:sz="0" w:space="0" w:color="auto"/>
          </w:divBdr>
        </w:div>
        <w:div w:id="787044219">
          <w:marLeft w:val="0"/>
          <w:marRight w:val="0"/>
          <w:marTop w:val="0"/>
          <w:marBottom w:val="0"/>
          <w:divBdr>
            <w:top w:val="none" w:sz="0" w:space="0" w:color="auto"/>
            <w:left w:val="none" w:sz="0" w:space="0" w:color="auto"/>
            <w:bottom w:val="none" w:sz="0" w:space="0" w:color="auto"/>
            <w:right w:val="none" w:sz="0" w:space="0" w:color="auto"/>
          </w:divBdr>
        </w:div>
        <w:div w:id="691496346">
          <w:marLeft w:val="0"/>
          <w:marRight w:val="0"/>
          <w:marTop w:val="0"/>
          <w:marBottom w:val="0"/>
          <w:divBdr>
            <w:top w:val="none" w:sz="0" w:space="0" w:color="auto"/>
            <w:left w:val="none" w:sz="0" w:space="0" w:color="auto"/>
            <w:bottom w:val="none" w:sz="0" w:space="0" w:color="auto"/>
            <w:right w:val="none" w:sz="0" w:space="0" w:color="auto"/>
          </w:divBdr>
        </w:div>
        <w:div w:id="1524243011">
          <w:marLeft w:val="0"/>
          <w:marRight w:val="0"/>
          <w:marTop w:val="0"/>
          <w:marBottom w:val="0"/>
          <w:divBdr>
            <w:top w:val="none" w:sz="0" w:space="0" w:color="auto"/>
            <w:left w:val="none" w:sz="0" w:space="0" w:color="auto"/>
            <w:bottom w:val="none" w:sz="0" w:space="0" w:color="auto"/>
            <w:right w:val="none" w:sz="0" w:space="0" w:color="auto"/>
          </w:divBdr>
        </w:div>
        <w:div w:id="211188580">
          <w:marLeft w:val="0"/>
          <w:marRight w:val="0"/>
          <w:marTop w:val="0"/>
          <w:marBottom w:val="0"/>
          <w:divBdr>
            <w:top w:val="none" w:sz="0" w:space="0" w:color="auto"/>
            <w:left w:val="none" w:sz="0" w:space="0" w:color="auto"/>
            <w:bottom w:val="none" w:sz="0" w:space="0" w:color="auto"/>
            <w:right w:val="none" w:sz="0" w:space="0" w:color="auto"/>
          </w:divBdr>
        </w:div>
        <w:div w:id="1517190362">
          <w:marLeft w:val="0"/>
          <w:marRight w:val="0"/>
          <w:marTop w:val="0"/>
          <w:marBottom w:val="0"/>
          <w:divBdr>
            <w:top w:val="none" w:sz="0" w:space="0" w:color="auto"/>
            <w:left w:val="none" w:sz="0" w:space="0" w:color="auto"/>
            <w:bottom w:val="none" w:sz="0" w:space="0" w:color="auto"/>
            <w:right w:val="none" w:sz="0" w:space="0" w:color="auto"/>
          </w:divBdr>
        </w:div>
        <w:div w:id="1860462494">
          <w:marLeft w:val="0"/>
          <w:marRight w:val="0"/>
          <w:marTop w:val="0"/>
          <w:marBottom w:val="0"/>
          <w:divBdr>
            <w:top w:val="none" w:sz="0" w:space="0" w:color="auto"/>
            <w:left w:val="none" w:sz="0" w:space="0" w:color="auto"/>
            <w:bottom w:val="none" w:sz="0" w:space="0" w:color="auto"/>
            <w:right w:val="none" w:sz="0" w:space="0" w:color="auto"/>
          </w:divBdr>
        </w:div>
        <w:div w:id="893389026">
          <w:marLeft w:val="0"/>
          <w:marRight w:val="0"/>
          <w:marTop w:val="0"/>
          <w:marBottom w:val="0"/>
          <w:divBdr>
            <w:top w:val="none" w:sz="0" w:space="0" w:color="auto"/>
            <w:left w:val="none" w:sz="0" w:space="0" w:color="auto"/>
            <w:bottom w:val="none" w:sz="0" w:space="0" w:color="auto"/>
            <w:right w:val="none" w:sz="0" w:space="0" w:color="auto"/>
          </w:divBdr>
        </w:div>
        <w:div w:id="1281113062">
          <w:marLeft w:val="0"/>
          <w:marRight w:val="0"/>
          <w:marTop w:val="0"/>
          <w:marBottom w:val="0"/>
          <w:divBdr>
            <w:top w:val="none" w:sz="0" w:space="0" w:color="auto"/>
            <w:left w:val="none" w:sz="0" w:space="0" w:color="auto"/>
            <w:bottom w:val="none" w:sz="0" w:space="0" w:color="auto"/>
            <w:right w:val="none" w:sz="0" w:space="0" w:color="auto"/>
          </w:divBdr>
        </w:div>
      </w:divsChild>
    </w:div>
    <w:div w:id="2032339819">
      <w:bodyDiv w:val="1"/>
      <w:marLeft w:val="0"/>
      <w:marRight w:val="0"/>
      <w:marTop w:val="0"/>
      <w:marBottom w:val="0"/>
      <w:divBdr>
        <w:top w:val="none" w:sz="0" w:space="0" w:color="auto"/>
        <w:left w:val="none" w:sz="0" w:space="0" w:color="auto"/>
        <w:bottom w:val="none" w:sz="0" w:space="0" w:color="auto"/>
        <w:right w:val="none" w:sz="0" w:space="0" w:color="auto"/>
      </w:divBdr>
      <w:divsChild>
        <w:div w:id="1384252249">
          <w:marLeft w:val="0"/>
          <w:marRight w:val="0"/>
          <w:marTop w:val="0"/>
          <w:marBottom w:val="0"/>
          <w:divBdr>
            <w:top w:val="none" w:sz="0" w:space="0" w:color="auto"/>
            <w:left w:val="none" w:sz="0" w:space="0" w:color="auto"/>
            <w:bottom w:val="none" w:sz="0" w:space="0" w:color="auto"/>
            <w:right w:val="none" w:sz="0" w:space="0" w:color="auto"/>
          </w:divBdr>
        </w:div>
        <w:div w:id="110246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3" Type="http://schemas.openxmlformats.org/officeDocument/2006/relationships/hyperlink" Target="https://fingertips.phe.org.uk/search/ALCOHOL" TargetMode="External"/><Relationship Id="rId18" Type="http://schemas.openxmlformats.org/officeDocument/2006/relationships/hyperlink" Target="https://fingertips.phe.org.uk/profile/public-health/outcomes-framework/data" TargetMode="External"/><Relationship Id="rId26" Type="http://schemas.openxmlformats.org/officeDocument/2006/relationships/hyperlink" Target="https://www.nomisweb.co.uk/home/release_group.asp?g=16" TargetMode="External"/><Relationship Id="rId39" Type="http://schemas.openxmlformats.org/officeDocument/2006/relationships/hyperlink" Target="https://www.gov.uk/government/statistics/regional-renewable-statistics" TargetMode="External"/><Relationship Id="rId21" Type="http://schemas.openxmlformats.org/officeDocument/2006/relationships/hyperlink" Target="https://www.gov.uk/government/%20collections/statistics-key-stage-1" TargetMode="External"/><Relationship Id="rId34" Type="http://schemas.openxmlformats.org/officeDocument/2006/relationships/hyperlink" Target="https://fingertips.phe.org.uk/profile/wider-determinants/data" TargetMode="External"/><Relationship Id="rId42" Type="http://schemas.openxmlformats.org/officeDocument/2006/relationships/hyperlink" Target="https://www.ons.gov.uk/economy/grossvalueaddedgva/datasets/ddedbalancedlocalauthoritiesbynuts1region" TargetMode="External"/><Relationship Id="rId47" Type="http://schemas.openxmlformats.org/officeDocument/2006/relationships/hyperlink" Target="https://www.nomisweb.co.uk/query/construct/summary.asp?menuopt=200&amp;subcomp=" TargetMode="External"/><Relationship Id="rId50" Type="http://schemas.openxmlformats.org/officeDocument/2006/relationships/hyperlink" Target="https://www.ons.gov.uk/businessindustryandtrade/itandinternetindustry/datasets/internetusers" TargetMode="External"/><Relationship Id="rId55" Type="http://schemas.openxmlformats.org/officeDocument/2006/relationships/hyperlink" Target="https://www.homeless.org.uk/sites/default/files/site-attachments/Analysis%20of%20rough%20sleeping%20statistics%20for%20England%202020.pdf" TargetMode="External"/><Relationship Id="rId63" Type="http://schemas.openxmlformats.org/officeDocument/2006/relationships/hyperlink" Target="https://bristoltreeforum.org/2021/05/13/tree-canopy-of-bristol/" TargetMode="External"/><Relationship Id="rId7" Type="http://schemas.openxmlformats.org/officeDocument/2006/relationships/hyperlink" Target="https://fingertips.phe.org.uk/profile/mortalityprofile/data" TargetMode="External"/><Relationship Id="rId2" Type="http://schemas.openxmlformats.org/officeDocument/2006/relationships/hyperlink" Target="https://opendata.bristol.gov.uk/explore/dataset/free-school-meals-in-bristol/information/?disjunctive.ward_name&amp;disjunctive.year" TargetMode="External"/><Relationship Id="rId16" Type="http://schemas.openxmlformats.org/officeDocument/2006/relationships/hyperlink" Target="https://fingertips.phe.org.uk/profile/public/health-outcomes-framework/data" TargetMode="External"/><Relationship Id="rId20" Type="http://schemas.openxmlformats.org/officeDocument/2006/relationships/hyperlink" Target="https://fingertips.phe.org.uk/search/mortality%20air%20pollution" TargetMode="External"/><Relationship Id="rId29" Type="http://schemas.openxmlformats.org/officeDocument/2006/relationships/hyperlink" Target="https://explore-education-statistics.service.gov.uk/methodology/key-stage-4-performance-methodology" TargetMode="External"/><Relationship Id="rId41" Type="http://schemas.openxmlformats.org/officeDocument/2006/relationships/hyperlink" Target="https://www.gov.uk/government/collections/total-final-energy-consumption-at-sub-national-level" TargetMode="External"/><Relationship Id="rId54" Type="http://schemas.openxmlformats.org/officeDocument/2006/relationships/hyperlink" Target="https://fingertips.phe.org.uk/search/housing%20afford" TargetMode="External"/><Relationship Id="rId62" Type="http://schemas.openxmlformats.org/officeDocument/2006/relationships/hyperlink" Target="https://bristoltreeforum.org/2018/03/14/tree-canopy-cover-a-strategic-solution/" TargetMode="External"/><Relationship Id="rId1" Type="http://schemas.openxmlformats.org/officeDocument/2006/relationships/hyperlink" Target="https://www.bristol.gov.uk/documents/20182/3849453/JSNA+2019+-+Child+Poverty+%28Updated+Sep+19%29.pdf/fa34b92e-0ce0-38fb-9d0c-707ce6c7cd18" TargetMode="External"/><Relationship Id="rId6" Type="http://schemas.openxmlformats.org/officeDocument/2006/relationships/hyperlink" Target="https://fingertips.phe.org.uk/profile/tb-monitoring/data" TargetMode="External"/><Relationship Id="rId11" Type="http://schemas.openxmlformats.org/officeDocument/2006/relationships/hyperlink" Target="https://fingertips.phe.org.uk/profile/mortalityprofile/data" TargetMode="External"/><Relationship Id="rId24" Type="http://schemas.openxmlformats.org/officeDocument/2006/relationships/hyperlink" Target="https://fingertips.phe.org.uk/profile/wider-determinants/data" TargetMode="External"/><Relationship Id="rId32" Type="http://schemas.openxmlformats.org/officeDocument/2006/relationships/hyperlink" Target="https://www.andrewteale.me.uk/leap/elections-index" TargetMode="External"/><Relationship Id="rId37" Type="http://schemas.openxmlformats.org/officeDocument/2006/relationships/hyperlink" Target="https://www.gov.uk/government/collections/fuel-poverty-sub-regional-statistics" TargetMode="External"/><Relationship Id="rId40" Type="http://schemas.openxmlformats.org/officeDocument/2006/relationships/hyperlink" Target="https://www.gov.uk/government/collections/total-final-energy-consumption-at-sub-national-level" TargetMode="External"/><Relationship Id="rId45" Type="http://schemas.openxmlformats.org/officeDocument/2006/relationships/hyperlink" Target="https://www.centreforcities.org/city/bristol/" TargetMode="External"/><Relationship Id="rId53" Type="http://schemas.openxmlformats.org/officeDocument/2006/relationships/hyperlink" Target="https://www.nomisweb.co.uk/query/construct/summary.asp?mode=construct&amp;dataset=99&amp;version=0" TargetMode="External"/><Relationship Id="rId58" Type="http://schemas.openxmlformats.org/officeDocument/2006/relationships/hyperlink" Target="https://fingertips.phe.org.uk/profile/wider-determinants/data" TargetMode="External"/><Relationship Id="rId66" Type="http://schemas.openxmlformats.org/officeDocument/2006/relationships/hyperlink" Target="https://www.bristol.gov.uk/council-and-mayor/policies-plans-and-strategies/social-care-and-health/joint-strategic-needs-assessment" TargetMode="External"/><Relationship Id="rId5" Type="http://schemas.openxmlformats.org/officeDocument/2006/relationships/hyperlink" Target="https://fingertips.phe.org.uk/profile/sexualhealth/data" TargetMode="External"/><Relationship Id="rId15" Type="http://schemas.openxmlformats.org/officeDocument/2006/relationships/hyperlink" Target="https://fingertips.phe.org.uk/profile/tobacco-control/data" TargetMode="External"/><Relationship Id="rId23" Type="http://schemas.openxmlformats.org/officeDocument/2006/relationships/hyperlink" Target="https://www.gov.uk/government/collections/statistics-gcses/key-stage-4" TargetMode="External"/><Relationship Id="rId28" Type="http://schemas.openxmlformats.org/officeDocument/2006/relationships/hyperlink" Target="https://www.nomisweb.co.uk/home/release_group.asp?g=16" TargetMode="External"/><Relationship Id="rId36" Type="http://schemas.openxmlformats.org/officeDocument/2006/relationships/hyperlink" Target="https://f.hubspotusercontent30.net/hubfs/7850638/BW_AnnualReport-2021_artwork-new(digital).pdf%20%20" TargetMode="External"/><Relationship Id="rId49" Type="http://schemas.openxmlformats.org/officeDocument/2006/relationships/hyperlink" Target="https://www.nomisweb.co.uk/reports/lmp/la/1946157348/subreports/bres_time_series/report.aspx" TargetMode="External"/><Relationship Id="rId57" Type="http://schemas.openxmlformats.org/officeDocument/2006/relationships/hyperlink" Target="https://www.bristol.gov.uk/council-and-mayor/voting-and-elections/local-elections-thursday-6-may-2021/local-councillor-elections-2021-turnout-and-results" TargetMode="External"/><Relationship Id="rId61" Type="http://schemas.openxmlformats.org/officeDocument/2006/relationships/hyperlink" Target="https://environment.data.gov.uk/catchment-planning/OperationalCatchment/3046" TargetMode="External"/><Relationship Id="rId10" Type="http://schemas.openxmlformats.org/officeDocument/2006/relationships/hyperlink" Target="https://fingertips.phe.org.uk/search/under%2075%20respiratory" TargetMode="External"/><Relationship Id="rId19" Type="http://schemas.openxmlformats.org/officeDocument/2006/relationships/hyperlink" Target="https://fingertips.phe.org.uk/profile/public/health-outcomes-framework/data" TargetMode="External"/><Relationship Id="rId31" Type="http://schemas.openxmlformats.org/officeDocument/2006/relationships/hyperlink" Target="https://www.ons.gov.uk/employmentandlabourmarket/peopleinwork/earningsandworkinghours/datasets/annualsurveofhoursandearningsashegenderpaygaptables" TargetMode="External"/><Relationship Id="rId44" Type="http://schemas.openxmlformats.org/officeDocument/2006/relationships/hyperlink" Target="https://www.nomisweb.co.uk/home/release_group.asp?g=16" TargetMode="External"/><Relationship Id="rId52" Type="http://schemas.openxmlformats.org/officeDocument/2006/relationships/hyperlink" Target="https://www.nomisweb.co.uk/query/construct/summary.asp?mode=construct&amp;dataset=30&amp;version=0" TargetMode="External"/><Relationship Id="rId60" Type="http://schemas.openxmlformats.org/officeDocument/2006/relationships/hyperlink" Target="https://www.gov.uk/government/statistical-data-sets/env18-local-authority-collected-waste-annual-results-tables" TargetMode="External"/><Relationship Id="rId65" Type="http://schemas.openxmlformats.org/officeDocument/2006/relationships/hyperlink" Target="https://www.avonandsomerset.police.uk/about/freedom-of-information/previous-foi-requests/requests/human-trafficking-2015-2021/" TargetMode="External"/><Relationship Id="rId4" Type="http://schemas.openxmlformats.org/officeDocument/2006/relationships/hyperlink" Target="https://www.ons.gov.uk/peoplepopulationandcommunity/birthsdeathsandmarriages/deaths/datasets/edbyareaofusualresidenceenglandandwales" TargetMode="External"/><Relationship Id="rId9" Type="http://schemas.openxmlformats.org/officeDocument/2006/relationships/hyperlink" Target="https://fingertips.phe.org.uk/profile/public-health-outcomes-framework/" TargetMode="External"/><Relationship Id="rId14" Type="http://schemas.openxmlformats.org/officeDocument/2006/relationships/hyperlink" Target="https://fingertips.phe.org.uk/%20search/DIABETES" TargetMode="External"/><Relationship Id="rId22" Type="http://schemas.openxmlformats.org/officeDocument/2006/relationships/hyperlink" Target="http://www.gov.uk/government/collections/statistics-key-stage-2" TargetMode="External"/><Relationship Id="rId27" Type="http://schemas.openxmlformats.org/officeDocument/2006/relationships/hyperlink" Target="https://www.nomisweb.co.uk/home/release_group.asp?g=16" TargetMode="External"/><Relationship Id="rId30" Type="http://schemas.openxmlformats.org/officeDocument/2006/relationships/hyperlink" Target="https://fingertips.phe.org.uk/profile/wider-determinants/data" TargetMode="External"/><Relationship Id="rId35" Type="http://schemas.openxmlformats.org/officeDocument/2006/relationships/hyperlink" Target="https://www.bristol.gov.uk/files/documents/1591-jsna-2018-data-profile/file" TargetMode="External"/><Relationship Id="rId43" Type="http://schemas.openxmlformats.org/officeDocument/2006/relationships/hyperlink" Target="https://www.nomisweb.co.uk/reports/lmp/la/1946157348/subreports/ea_time_series/%20report.aspx?" TargetMode="External"/><Relationship Id="rId48" Type="http://schemas.openxmlformats.org/officeDocument/2006/relationships/hyperlink" Target="https://app.powerbi.com/view?r=eyJrIjoiMjMyNWQ2ODItNjhhMS00NGM3LWFmNGYtYWU0MmExOTQ0YzMzIiwidCI6IjYzNzhhN2E1LTBmMjEtNDQ4Mi1hZWUwLTg5N2ViN2RlMzMxZiJ9" TargetMode="External"/><Relationship Id="rId56" Type="http://schemas.openxmlformats.org/officeDocument/2006/relationships/hyperlink" Target="https://www.gov.uk/government/statistical-data-sets/live-tables-on-homelessness" TargetMode="External"/><Relationship Id="rId64" Type="http://schemas.openxmlformats.org/officeDocument/2006/relationships/hyperlink" Target="https://fingertips.phe.org.uk/search/DIABETES" TargetMode="External"/><Relationship Id="rId8" Type="http://schemas.openxmlformats.org/officeDocument/2006/relationships/hyperlink" Target="https://fingertips.phe.org.uk/search/DIABETES" TargetMode="External"/><Relationship Id="rId51" Type="http://schemas.openxmlformats.org/officeDocument/2006/relationships/hyperlink" Target="https://www.centreforcities.org/data-tool/" TargetMode="External"/><Relationship Id="rId3" Type="http://schemas.openxmlformats.org/officeDocument/2006/relationships/hyperlink" Target="https://fingertips.phe.org.uk/profile/national-child-measurement-programme/data" TargetMode="External"/><Relationship Id="rId12" Type="http://schemas.openxmlformats.org/officeDocument/2006/relationships/hyperlink" Target="https://fingertips.phe.org.uk/search/cancer%20preventable" TargetMode="External"/><Relationship Id="rId17" Type="http://schemas.openxmlformats.org/officeDocument/2006/relationships/hyperlink" Target="https://www.ons.gov.uk/peoplepopulationandcommunity/birthsdeathsandmarriages/conceptionandfertilityrates/datasets/quarterlyconceptionstowomenagedunder18englandandwales" TargetMode="External"/><Relationship Id="rId25" Type="http://schemas.openxmlformats.org/officeDocument/2006/relationships/hyperlink" Target="https://www.gov.uk/government/collections/statistics-early/years-foundation-stage-profile" TargetMode="External"/><Relationship Id="rId33" Type="http://schemas.openxmlformats.org/officeDocument/2006/relationships/hyperlink" Target="https://fingertips.phe.org.uk/profile/public-health-outcomes-framework/data" TargetMode="External"/><Relationship Id="rId38" Type="http://schemas.openxmlformats.org/officeDocument/2006/relationships/hyperlink" Target="https://www.gov.uk/government/collections/fuel-poverty-sub-regional-statistics" TargetMode="External"/><Relationship Id="rId46" Type="http://schemas.openxmlformats.org/officeDocument/2006/relationships/hyperlink" Target="https://www.nomisweb.co.uk/reports/lmp/la/1946157348/subreports/ashew_time_series/report.aspx?" TargetMode="External"/><Relationship Id="rId59" Type="http://schemas.openxmlformats.org/officeDocument/2006/relationships/hyperlink" Target="https://www.bristol.gov.uk/documents/20182/32675/Bristol+City+Council+Air+Quality+Annual+Status+Report+2020.pdf/1cc35b4e-ca4f-412b-0b11-13afc31d9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ktj xmlns="ae1fb03a-cf12-4cdb-b512-ed4a59fa1875">
      <UserInfo>
        <DisplayName/>
        <AccountId xsi:nil="true"/>
        <AccountType/>
      </UserInfo>
    </oktj>
    <RetentionStartDate xmlns="df0d85c9-89e0-4a30-aba2-61fde4de7173" xsi:nil="true"/>
    <TaxCatchAll xmlns="df0d85c9-89e0-4a30-aba2-61fde4de7173" xsi:nil="true"/>
    <RetentionEvent xmlns="df0d85c9-89e0-4a30-aba2-61fde4de7173" xsi:nil="true"/>
    <lcf76f155ced4ddcb4097134ff3c332f xmlns="ae1fb03a-cf12-4cdb-b512-ed4a59fa18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7895D1AC3E7844A5EA07F5AA9E6110" ma:contentTypeVersion="19" ma:contentTypeDescription="Create a new document." ma:contentTypeScope="" ma:versionID="1080bd94958988d70bd502f4dcb5a240">
  <xsd:schema xmlns:xsd="http://www.w3.org/2001/XMLSchema" xmlns:xs="http://www.w3.org/2001/XMLSchema" xmlns:p="http://schemas.microsoft.com/office/2006/metadata/properties" xmlns:ns2="df0d85c9-89e0-4a30-aba2-61fde4de7173" xmlns:ns3="ae1fb03a-cf12-4cdb-b512-ed4a59fa1875" targetNamespace="http://schemas.microsoft.com/office/2006/metadata/properties" ma:root="true" ma:fieldsID="7a99f5ade40233542c891f0a6eb20365" ns2:_="" ns3:_="">
    <xsd:import namespace="df0d85c9-89e0-4a30-aba2-61fde4de7173"/>
    <xsd:import namespace="ae1fb03a-cf12-4cdb-b512-ed4a59fa187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oktj"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d85c9-89e0-4a30-aba2-61fde4de7173"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123acbe-89e2-45c1-a2ef-30243ce66c0e}" ma:internalName="TaxCatchAll" ma:showField="CatchAllData" ma:web="df0d85c9-89e0-4a30-aba2-61fde4de71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1fb03a-cf12-4cdb-b512-ed4a59fa18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oktj" ma:index="21" nillable="true" ma:displayName="Person or Group" ma:list="UserInfo" ma:internalName="oktj">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DD11-0AED-47C9-BBCC-75B9CFF34EF7}">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ae1fb03a-cf12-4cdb-b512-ed4a59fa1875"/>
    <ds:schemaRef ds:uri="http://schemas.microsoft.com/office/2006/documentManagement/types"/>
    <ds:schemaRef ds:uri="df0d85c9-89e0-4a30-aba2-61fde4de7173"/>
    <ds:schemaRef ds:uri="http://www.w3.org/XML/1998/namespace"/>
    <ds:schemaRef ds:uri="http://purl.org/dc/dcmitype/"/>
  </ds:schemaRefs>
</ds:datastoreItem>
</file>

<file path=customXml/itemProps2.xml><?xml version="1.0" encoding="utf-8"?>
<ds:datastoreItem xmlns:ds="http://schemas.openxmlformats.org/officeDocument/2006/customXml" ds:itemID="{9E0D1F7C-BE5F-4EE8-8FA9-23A7CFB9D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d85c9-89e0-4a30-aba2-61fde4de7173"/>
    <ds:schemaRef ds:uri="ae1fb03a-cf12-4cdb-b512-ed4a59fa1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F86C5-F406-49CA-87C9-872592A4D2CC}">
  <ds:schemaRefs>
    <ds:schemaRef ds:uri="http://schemas.microsoft.com/sharepoint/v3/contenttype/forms"/>
  </ds:schemaRefs>
</ds:datastoreItem>
</file>

<file path=customXml/itemProps4.xml><?xml version="1.0" encoding="utf-8"?>
<ds:datastoreItem xmlns:ds="http://schemas.openxmlformats.org/officeDocument/2006/customXml" ds:itemID="{EA65F92F-A80E-4220-9426-EFF2F180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21056</Words>
  <Characters>120023</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Bristol And The SDGs:2022 Review Of Progress, Challenges And Opportunities</vt:lpstr>
    </vt:vector>
  </TitlesOfParts>
  <Company/>
  <LinksUpToDate>false</LinksUpToDate>
  <CharactersWithSpaces>140798</CharactersWithSpaces>
  <SharedDoc>false</SharedDoc>
  <HLinks>
    <vt:vector size="1488" baseType="variant">
      <vt:variant>
        <vt:i4>6029315</vt:i4>
      </vt:variant>
      <vt:variant>
        <vt:i4>819</vt:i4>
      </vt:variant>
      <vt:variant>
        <vt:i4>0</vt:i4>
      </vt:variant>
      <vt:variant>
        <vt:i4>5</vt:i4>
      </vt:variant>
      <vt:variant>
        <vt:lpwstr>https://the2030hub.com/about-us/</vt:lpwstr>
      </vt:variant>
      <vt:variant>
        <vt:lpwstr/>
      </vt:variant>
      <vt:variant>
        <vt:i4>3735615</vt:i4>
      </vt:variant>
      <vt:variant>
        <vt:i4>816</vt:i4>
      </vt:variant>
      <vt:variant>
        <vt:i4>0</vt:i4>
      </vt:variant>
      <vt:variant>
        <vt:i4>5</vt:i4>
      </vt:variant>
      <vt:variant>
        <vt:lpwstr>https://www.dazeddigital.com/politics/article/49507/1/far-right-groups-defend-uk-monuments-protesters-black-lives-matter-london</vt:lpwstr>
      </vt:variant>
      <vt:variant>
        <vt:lpwstr/>
      </vt:variant>
      <vt:variant>
        <vt:i4>1376270</vt:i4>
      </vt:variant>
      <vt:variant>
        <vt:i4>813</vt:i4>
      </vt:variant>
      <vt:variant>
        <vt:i4>0</vt:i4>
      </vt:variant>
      <vt:variant>
        <vt:i4>5</vt:i4>
      </vt:variant>
      <vt:variant>
        <vt:lpwstr>https://urbact.eu/sdg-network</vt:lpwstr>
      </vt:variant>
      <vt:variant>
        <vt:lpwstr/>
      </vt:variant>
      <vt:variant>
        <vt:i4>327706</vt:i4>
      </vt:variant>
      <vt:variant>
        <vt:i4>810</vt:i4>
      </vt:variant>
      <vt:variant>
        <vt:i4>0</vt:i4>
      </vt:variant>
      <vt:variant>
        <vt:i4>5</vt:i4>
      </vt:variant>
      <vt:variant>
        <vt:lpwstr>https://www.gov.uk/government/publications/household-support-fund-guidance-for-local-councils</vt:lpwstr>
      </vt:variant>
      <vt:variant>
        <vt:lpwstr/>
      </vt:variant>
      <vt:variant>
        <vt:i4>8061045</vt:i4>
      </vt:variant>
      <vt:variant>
        <vt:i4>807</vt:i4>
      </vt:variant>
      <vt:variant>
        <vt:i4>0</vt:i4>
      </vt:variant>
      <vt:variant>
        <vt:i4>5</vt:i4>
      </vt:variant>
      <vt:variant>
        <vt:lpwstr>https://www.gov.uk/government/publications/levelling-up-fund-additional-documents/levelling-up-fund-frequently-asked-questions</vt:lpwstr>
      </vt:variant>
      <vt:variant>
        <vt:lpwstr/>
      </vt:variant>
      <vt:variant>
        <vt:i4>5898255</vt:i4>
      </vt:variant>
      <vt:variant>
        <vt:i4>804</vt:i4>
      </vt:variant>
      <vt:variant>
        <vt:i4>0</vt:i4>
      </vt:variant>
      <vt:variant>
        <vt:i4>5</vt:i4>
      </vt:variant>
      <vt:variant>
        <vt:lpwstr>https://www.gov.uk/government/collections/fuel-poverty-sub-regional-statistics</vt:lpwstr>
      </vt:variant>
      <vt:variant>
        <vt:lpwstr>2019-statistics</vt:lpwstr>
      </vt:variant>
      <vt:variant>
        <vt:i4>5898255</vt:i4>
      </vt:variant>
      <vt:variant>
        <vt:i4>801</vt:i4>
      </vt:variant>
      <vt:variant>
        <vt:i4>0</vt:i4>
      </vt:variant>
      <vt:variant>
        <vt:i4>5</vt:i4>
      </vt:variant>
      <vt:variant>
        <vt:lpwstr>https://www.gov.uk/government/collections/fuel-poverty-sub-regional-statistics</vt:lpwstr>
      </vt:variant>
      <vt:variant>
        <vt:lpwstr>2019-statistics</vt:lpwstr>
      </vt:variant>
      <vt:variant>
        <vt:i4>6357029</vt:i4>
      </vt:variant>
      <vt:variant>
        <vt:i4>798</vt:i4>
      </vt:variant>
      <vt:variant>
        <vt:i4>0</vt:i4>
      </vt:variant>
      <vt:variant>
        <vt:i4>5</vt:i4>
      </vt:variant>
      <vt:variant>
        <vt:lpwstr>https://www.gov.uk/government/collections/total-final-energy-consumption-at-sub-national-level</vt:lpwstr>
      </vt:variant>
      <vt:variant>
        <vt:lpwstr/>
      </vt:variant>
      <vt:variant>
        <vt:i4>6357029</vt:i4>
      </vt:variant>
      <vt:variant>
        <vt:i4>795</vt:i4>
      </vt:variant>
      <vt:variant>
        <vt:i4>0</vt:i4>
      </vt:variant>
      <vt:variant>
        <vt:i4>5</vt:i4>
      </vt:variant>
      <vt:variant>
        <vt:lpwstr>https://www.gov.uk/government/collections/total-final-energy-consumption-at-sub-national-level</vt:lpwstr>
      </vt:variant>
      <vt:variant>
        <vt:lpwstr/>
      </vt:variant>
      <vt:variant>
        <vt:i4>4456513</vt:i4>
      </vt:variant>
      <vt:variant>
        <vt:i4>792</vt:i4>
      </vt:variant>
      <vt:variant>
        <vt:i4>0</vt:i4>
      </vt:variant>
      <vt:variant>
        <vt:i4>5</vt:i4>
      </vt:variant>
      <vt:variant>
        <vt:lpwstr>https://www.bristol.ac.uk/sustainability/get-involved/climate-action-bristol/</vt:lpwstr>
      </vt:variant>
      <vt:variant>
        <vt:lpwstr/>
      </vt:variant>
      <vt:variant>
        <vt:i4>73</vt:i4>
      </vt:variant>
      <vt:variant>
        <vt:i4>789</vt:i4>
      </vt:variant>
      <vt:variant>
        <vt:i4>0</vt:i4>
      </vt:variant>
      <vt:variant>
        <vt:i4>5</vt:i4>
      </vt:variant>
      <vt:variant>
        <vt:lpwstr>https://www.cbsnews.com/news/george-floyd-black-lives-matter-impact/</vt:lpwstr>
      </vt:variant>
      <vt:variant>
        <vt:lpwstr/>
      </vt:variant>
      <vt:variant>
        <vt:i4>3407987</vt:i4>
      </vt:variant>
      <vt:variant>
        <vt:i4>786</vt:i4>
      </vt:variant>
      <vt:variant>
        <vt:i4>0</vt:i4>
      </vt:variant>
      <vt:variant>
        <vt:i4>5</vt:i4>
      </vt:variant>
      <vt:variant>
        <vt:lpwstr>https://www.bristolpost.co.uk/news/local-news/warm-places-needed-bristol-people-7180557</vt:lpwstr>
      </vt:variant>
      <vt:variant>
        <vt:lpwstr/>
      </vt:variant>
      <vt:variant>
        <vt:i4>3407987</vt:i4>
      </vt:variant>
      <vt:variant>
        <vt:i4>783</vt:i4>
      </vt:variant>
      <vt:variant>
        <vt:i4>0</vt:i4>
      </vt:variant>
      <vt:variant>
        <vt:i4>5</vt:i4>
      </vt:variant>
      <vt:variant>
        <vt:lpwstr>https://www.bristolpost.co.uk/news/local-news/warm-places-needed-bristol-people-7180557</vt:lpwstr>
      </vt:variant>
      <vt:variant>
        <vt:lpwstr/>
      </vt:variant>
      <vt:variant>
        <vt:i4>720925</vt:i4>
      </vt:variant>
      <vt:variant>
        <vt:i4>780</vt:i4>
      </vt:variant>
      <vt:variant>
        <vt:i4>0</vt:i4>
      </vt:variant>
      <vt:variant>
        <vt:i4>5</vt:i4>
      </vt:variant>
      <vt:variant>
        <vt:lpwstr>https://fingertips.phe.org.uk/search/housing afford</vt:lpwstr>
      </vt:variant>
      <vt:variant>
        <vt:lpwstr>page/1/gid/1/pat/6/par/E12000009/ati/402/are/E06000023/iid/93111/age/1/sex/4/cat/-1/ctp/-1/yrr/1/cid/4/tbm/1/page-options/car-do-0</vt:lpwstr>
      </vt:variant>
      <vt:variant>
        <vt:i4>8257634</vt:i4>
      </vt:variant>
      <vt:variant>
        <vt:i4>777</vt:i4>
      </vt:variant>
      <vt:variant>
        <vt:i4>0</vt:i4>
      </vt:variant>
      <vt:variant>
        <vt:i4>5</vt:i4>
      </vt:variant>
      <vt:variant>
        <vt:lpwstr>https://www.brookings.edu/research/local-leadership-driving-progress-on-the-sustainable-development-goals/</vt:lpwstr>
      </vt:variant>
      <vt:variant>
        <vt:lpwstr/>
      </vt:variant>
      <vt:variant>
        <vt:i4>7471208</vt:i4>
      </vt:variant>
      <vt:variant>
        <vt:i4>774</vt:i4>
      </vt:variant>
      <vt:variant>
        <vt:i4>0</vt:i4>
      </vt:variant>
      <vt:variant>
        <vt:i4>5</vt:i4>
      </vt:variant>
      <vt:variant>
        <vt:lpwstr>https://opendata.bristol.gov.uk/pages/homepage/</vt:lpwstr>
      </vt:variant>
      <vt:variant>
        <vt:lpwstr/>
      </vt:variant>
      <vt:variant>
        <vt:i4>6094880</vt:i4>
      </vt:variant>
      <vt:variant>
        <vt:i4>771</vt:i4>
      </vt:variant>
      <vt:variant>
        <vt:i4>0</vt:i4>
      </vt:variant>
      <vt:variant>
        <vt:i4>5</vt:i4>
      </vt:variant>
      <vt:variant>
        <vt:lpwstr>https://opendata.bristol.gov.uk/explore/dataset/early-years-pupils-achieving-a-good-level-of-development-in-bristol/information/?disjunctive.ward_name</vt:lpwstr>
      </vt:variant>
      <vt:variant>
        <vt:lpwstr/>
      </vt:variant>
      <vt:variant>
        <vt:i4>5242940</vt:i4>
      </vt:variant>
      <vt:variant>
        <vt:i4>768</vt:i4>
      </vt:variant>
      <vt:variant>
        <vt:i4>0</vt:i4>
      </vt:variant>
      <vt:variant>
        <vt:i4>5</vt:i4>
      </vt:variant>
      <vt:variant>
        <vt:lpwstr>https://opendata.bristol.gov.uk/explore/dataset/free-school-meals-in-bristol/information/?disjunctive.ward_name&amp;disjunctive.year</vt:lpwstr>
      </vt:variant>
      <vt:variant>
        <vt:lpwstr/>
      </vt:variant>
      <vt:variant>
        <vt:i4>6357040</vt:i4>
      </vt:variant>
      <vt:variant>
        <vt:i4>765</vt:i4>
      </vt:variant>
      <vt:variant>
        <vt:i4>0</vt:i4>
      </vt:variant>
      <vt:variant>
        <vt:i4>5</vt:i4>
      </vt:variant>
      <vt:variant>
        <vt:lpwstr>https://sdgdata.gov.uk/</vt:lpwstr>
      </vt:variant>
      <vt:variant>
        <vt:lpwstr/>
      </vt:variant>
      <vt:variant>
        <vt:i4>6815783</vt:i4>
      </vt:variant>
      <vt:variant>
        <vt:i4>762</vt:i4>
      </vt:variant>
      <vt:variant>
        <vt:i4>0</vt:i4>
      </vt:variant>
      <vt:variant>
        <vt:i4>5</vt:i4>
      </vt:variant>
      <vt:variant>
        <vt:lpwstr>https://www.gov.uk/government/statistical-data-sets/live-tables-on-homelessness</vt:lpwstr>
      </vt:variant>
      <vt:variant>
        <vt:lpwstr/>
      </vt:variant>
      <vt:variant>
        <vt:i4>8323116</vt:i4>
      </vt:variant>
      <vt:variant>
        <vt:i4>759</vt:i4>
      </vt:variant>
      <vt:variant>
        <vt:i4>0</vt:i4>
      </vt:variant>
      <vt:variant>
        <vt:i4>5</vt:i4>
      </vt:variant>
      <vt:variant>
        <vt:lpwstr>https://www.ons.gov.uk/peoplepopulationandcommunity/birthsdeathsandmarriages/conceptionandfertilityrates/datasets/quarterlyconceptionstowomenagedunder18englandandwales</vt:lpwstr>
      </vt:variant>
      <vt:variant>
        <vt:lpwstr/>
      </vt:variant>
      <vt:variant>
        <vt:i4>3997819</vt:i4>
      </vt:variant>
      <vt:variant>
        <vt:i4>756</vt:i4>
      </vt:variant>
      <vt:variant>
        <vt:i4>0</vt:i4>
      </vt:variant>
      <vt:variant>
        <vt:i4>5</vt:i4>
      </vt:variant>
      <vt:variant>
        <vt:lpwstr>https://www.ons.gov.uk/employmentandlabourmarket/peopleinwork/earningsandworkinghours/datasets/annualsurveyofhoursandearningsashegenderpaygaptables</vt:lpwstr>
      </vt:variant>
      <vt:variant>
        <vt:lpwstr/>
      </vt:variant>
      <vt:variant>
        <vt:i4>6094942</vt:i4>
      </vt:variant>
      <vt:variant>
        <vt:i4>753</vt:i4>
      </vt:variant>
      <vt:variant>
        <vt:i4>0</vt:i4>
      </vt:variant>
      <vt:variant>
        <vt:i4>5</vt:i4>
      </vt:variant>
      <vt:variant>
        <vt:lpwstr>https://www.ons.gov.uk/employmentandlabourmarket/peopleinwork/labourproductivity/articles/regionalandsubregionalproductivityintheuk/july2021</vt:lpwstr>
      </vt:variant>
      <vt:variant>
        <vt:lpwstr>subregional-productivity-data</vt:lpwstr>
      </vt:variant>
      <vt:variant>
        <vt:i4>2687087</vt:i4>
      </vt:variant>
      <vt:variant>
        <vt:i4>750</vt:i4>
      </vt:variant>
      <vt:variant>
        <vt:i4>0</vt:i4>
      </vt:variant>
      <vt:variant>
        <vt:i4>5</vt:i4>
      </vt:variant>
      <vt:variant>
        <vt:lpwstr>https://www.ons.gov.uk/employmentandlabourmarket/peopleinwork/labourproductivity/datasets/subregionalproductivitylabourproductivitygvaperhourworkedandgvaperfilledjobindicesbyuknuts2andnuts3subregions</vt:lpwstr>
      </vt:variant>
      <vt:variant>
        <vt:lpwstr/>
      </vt:variant>
      <vt:variant>
        <vt:i4>3145779</vt:i4>
      </vt:variant>
      <vt:variant>
        <vt:i4>747</vt:i4>
      </vt:variant>
      <vt:variant>
        <vt:i4>0</vt:i4>
      </vt:variant>
      <vt:variant>
        <vt:i4>5</vt:i4>
      </vt:variant>
      <vt:variant>
        <vt:lpwstr>https://fingertips.phe.org.uk/profile/public-health-outcomes-framework/data</vt:lpwstr>
      </vt:variant>
      <vt:variant>
        <vt:lpwstr>page/4/gid/1000041/pat/6/par/E12000009/ati/102/are/E06000023/iid/92863/age/164/sex/4</vt:lpwstr>
      </vt:variant>
      <vt:variant>
        <vt:i4>1114126</vt:i4>
      </vt:variant>
      <vt:variant>
        <vt:i4>744</vt:i4>
      </vt:variant>
      <vt:variant>
        <vt:i4>0</vt:i4>
      </vt:variant>
      <vt:variant>
        <vt:i4>5</vt:i4>
      </vt:variant>
      <vt:variant>
        <vt:lpwstr>https://fingertips.phe.org.uk/profile/wider-determinants/data</vt:lpwstr>
      </vt:variant>
      <vt:variant>
        <vt:lpwstr>page/4/gid/1938133073/pat/6/par/E12000009/ati/102/are/E06000023/iid/90637/age/1/sex/4</vt:lpwstr>
      </vt:variant>
      <vt:variant>
        <vt:i4>7012476</vt:i4>
      </vt:variant>
      <vt:variant>
        <vt:i4>741</vt:i4>
      </vt:variant>
      <vt:variant>
        <vt:i4>0</vt:i4>
      </vt:variant>
      <vt:variant>
        <vt:i4>5</vt:i4>
      </vt:variant>
      <vt:variant>
        <vt:lpwstr>https://www.nomisweb.co.uk/query/construct/summary.asp?menuopt=200&amp;subcomp=</vt:lpwstr>
      </vt:variant>
      <vt:variant>
        <vt:lpwstr/>
      </vt:variant>
      <vt:variant>
        <vt:i4>3211320</vt:i4>
      </vt:variant>
      <vt:variant>
        <vt:i4>738</vt:i4>
      </vt:variant>
      <vt:variant>
        <vt:i4>0</vt:i4>
      </vt:variant>
      <vt:variant>
        <vt:i4>5</vt:i4>
      </vt:variant>
      <vt:variant>
        <vt:lpwstr>https://www.nomisweb.co.uk/reports/lmp/la/1946157348/subreports/ashew_time_series/report.aspx</vt:lpwstr>
      </vt:variant>
      <vt:variant>
        <vt:lpwstr/>
      </vt:variant>
      <vt:variant>
        <vt:i4>5505116</vt:i4>
      </vt:variant>
      <vt:variant>
        <vt:i4>735</vt:i4>
      </vt:variant>
      <vt:variant>
        <vt:i4>0</vt:i4>
      </vt:variant>
      <vt:variant>
        <vt:i4>5</vt:i4>
      </vt:variant>
      <vt:variant>
        <vt:lpwstr>https://www.nomisweb.co.uk/query/construct/components/kwcellComponent.asp?menuopt=43&amp;subcomp=</vt:lpwstr>
      </vt:variant>
      <vt:variant>
        <vt:lpwstr/>
      </vt:variant>
      <vt:variant>
        <vt:i4>65629</vt:i4>
      </vt:variant>
      <vt:variant>
        <vt:i4>732</vt:i4>
      </vt:variant>
      <vt:variant>
        <vt:i4>0</vt:i4>
      </vt:variant>
      <vt:variant>
        <vt:i4>5</vt:i4>
      </vt:variant>
      <vt:variant>
        <vt:lpwstr>https://www.nomisweb.co.uk/reports/lmp/la/1946157348/subreports/quals_time_series/report.aspx?</vt:lpwstr>
      </vt:variant>
      <vt:variant>
        <vt:lpwstr/>
      </vt:variant>
      <vt:variant>
        <vt:i4>2228347</vt:i4>
      </vt:variant>
      <vt:variant>
        <vt:i4>729</vt:i4>
      </vt:variant>
      <vt:variant>
        <vt:i4>0</vt:i4>
      </vt:variant>
      <vt:variant>
        <vt:i4>5</vt:i4>
      </vt:variant>
      <vt:variant>
        <vt:lpwstr>https://www.nomisweb.co.uk/query/select/getdatasetbytheme.asp?opt=3&amp;theme=&amp;subgrp=</vt:lpwstr>
      </vt:variant>
      <vt:variant>
        <vt:lpwstr/>
      </vt:variant>
      <vt:variant>
        <vt:i4>6094912</vt:i4>
      </vt:variant>
      <vt:variant>
        <vt:i4>726</vt:i4>
      </vt:variant>
      <vt:variant>
        <vt:i4>0</vt:i4>
      </vt:variant>
      <vt:variant>
        <vt:i4>5</vt:i4>
      </vt:variant>
      <vt:variant>
        <vt:lpwstr>https://www.nomisweb.co.uk/reports/lmp/la/1946157348/subreports/ea_time_series/report.aspx</vt:lpwstr>
      </vt:variant>
      <vt:variant>
        <vt:lpwstr/>
      </vt:variant>
      <vt:variant>
        <vt:i4>7995453</vt:i4>
      </vt:variant>
      <vt:variant>
        <vt:i4>723</vt:i4>
      </vt:variant>
      <vt:variant>
        <vt:i4>0</vt:i4>
      </vt:variant>
      <vt:variant>
        <vt:i4>5</vt:i4>
      </vt:variant>
      <vt:variant>
        <vt:lpwstr>https://livingwage.org.uk/news/making-bristol-living-wage-city</vt:lpwstr>
      </vt:variant>
      <vt:variant>
        <vt:lpwstr/>
      </vt:variant>
      <vt:variant>
        <vt:i4>3276904</vt:i4>
      </vt:variant>
      <vt:variant>
        <vt:i4>720</vt:i4>
      </vt:variant>
      <vt:variant>
        <vt:i4>0</vt:i4>
      </vt:variant>
      <vt:variant>
        <vt:i4>5</vt:i4>
      </vt:variant>
      <vt:variant>
        <vt:lpwstr>https://lordslibrary.parliament.uk/public-services-impact-of-the-covid-19-pandemic/</vt:lpwstr>
      </vt:variant>
      <vt:variant>
        <vt:lpwstr/>
      </vt:variant>
      <vt:variant>
        <vt:i4>2687014</vt:i4>
      </vt:variant>
      <vt:variant>
        <vt:i4>717</vt:i4>
      </vt:variant>
      <vt:variant>
        <vt:i4>0</vt:i4>
      </vt:variant>
      <vt:variant>
        <vt:i4>5</vt:i4>
      </vt:variant>
      <vt:variant>
        <vt:lpwstr>https://www.kentandmedwayccg.nhs.uk/about-us/who-we-are/ICS</vt:lpwstr>
      </vt:variant>
      <vt:variant>
        <vt:lpwstr/>
      </vt:variant>
      <vt:variant>
        <vt:i4>2424893</vt:i4>
      </vt:variant>
      <vt:variant>
        <vt:i4>714</vt:i4>
      </vt:variant>
      <vt:variant>
        <vt:i4>0</vt:i4>
      </vt:variant>
      <vt:variant>
        <vt:i4>5</vt:i4>
      </vt:variant>
      <vt:variant>
        <vt:lpwstr>https://www.bristolpost.co.uk/news/cost-of-living/thousands-food-parcels-handed-out-7003427</vt:lpwstr>
      </vt:variant>
      <vt:variant>
        <vt:lpwstr/>
      </vt:variant>
      <vt:variant>
        <vt:i4>4784223</vt:i4>
      </vt:variant>
      <vt:variant>
        <vt:i4>711</vt:i4>
      </vt:variant>
      <vt:variant>
        <vt:i4>0</vt:i4>
      </vt:variant>
      <vt:variant>
        <vt:i4>5</vt:i4>
      </vt:variant>
      <vt:variant>
        <vt:lpwstr>https://bristolsafeguarding.org/about-us/what-we-do/</vt:lpwstr>
      </vt:variant>
      <vt:variant>
        <vt:lpwstr/>
      </vt:variant>
      <vt:variant>
        <vt:i4>524360</vt:i4>
      </vt:variant>
      <vt:variant>
        <vt:i4>708</vt:i4>
      </vt:variant>
      <vt:variant>
        <vt:i4>0</vt:i4>
      </vt:variant>
      <vt:variant>
        <vt:i4>5</vt:i4>
      </vt:variant>
      <vt:variant>
        <vt:lpwstr>https://globalgoalscentre.org/project/sdg-alliance/</vt:lpwstr>
      </vt:variant>
      <vt:variant>
        <vt:lpwstr>:~:text=The%20Bristol%20SDG%20Alliance%20is,a%20beacon%20within%20the%20UK</vt:lpwstr>
      </vt:variant>
      <vt:variant>
        <vt:i4>7667764</vt:i4>
      </vt:variant>
      <vt:variant>
        <vt:i4>705</vt:i4>
      </vt:variant>
      <vt:variant>
        <vt:i4>0</vt:i4>
      </vt:variant>
      <vt:variant>
        <vt:i4>5</vt:i4>
      </vt:variant>
      <vt:variant>
        <vt:lpwstr>http://eprints.lse.ac.uk/115015/1/WP_80_Level_Best_Fransham_et_al.pdf</vt:lpwstr>
      </vt:variant>
      <vt:variant>
        <vt:lpwstr/>
      </vt:variant>
      <vt:variant>
        <vt:i4>4259935</vt:i4>
      </vt:variant>
      <vt:variant>
        <vt:i4>702</vt:i4>
      </vt:variant>
      <vt:variant>
        <vt:i4>0</vt:i4>
      </vt:variant>
      <vt:variant>
        <vt:i4>5</vt:i4>
      </vt:variant>
      <vt:variant>
        <vt:lpwstr>http://www.bristol.ac.uk/media-library/sites/cabot-institute-2018/documents/BRISTOL AND THE SDGS.pdf</vt:lpwstr>
      </vt:variant>
      <vt:variant>
        <vt:lpwstr/>
      </vt:variant>
      <vt:variant>
        <vt:i4>4784134</vt:i4>
      </vt:variant>
      <vt:variant>
        <vt:i4>699</vt:i4>
      </vt:variant>
      <vt:variant>
        <vt:i4>0</vt:i4>
      </vt:variant>
      <vt:variant>
        <vt:i4>5</vt:i4>
      </vt:variant>
      <vt:variant>
        <vt:lpwstr>https://forestry.maps.arcgis.com/apps/webappviewer/index.html?id=d8c253ab17e1412586d9774d1a09fa07</vt:lpwstr>
      </vt:variant>
      <vt:variant>
        <vt:lpwstr/>
      </vt:variant>
      <vt:variant>
        <vt:i4>1572871</vt:i4>
      </vt:variant>
      <vt:variant>
        <vt:i4>696</vt:i4>
      </vt:variant>
      <vt:variant>
        <vt:i4>0</vt:i4>
      </vt:variant>
      <vt:variant>
        <vt:i4>5</vt:i4>
      </vt:variant>
      <vt:variant>
        <vt:lpwstr>https://www.bristolpost.co.uk/news/bristol-news/latest-bristols-communal-warm-places-7328983</vt:lpwstr>
      </vt:variant>
      <vt:variant>
        <vt:lpwstr/>
      </vt:variant>
      <vt:variant>
        <vt:i4>8061038</vt:i4>
      </vt:variant>
      <vt:variant>
        <vt:i4>693</vt:i4>
      </vt:variant>
      <vt:variant>
        <vt:i4>0</vt:i4>
      </vt:variant>
      <vt:variant>
        <vt:i4>5</vt:i4>
      </vt:variant>
      <vt:variant>
        <vt:lpwstr>https://ec.europa.eu/commission/presscorner/detail/en/ip_22_2591</vt:lpwstr>
      </vt:variant>
      <vt:variant>
        <vt:lpwstr/>
      </vt:variant>
      <vt:variant>
        <vt:i4>131098</vt:i4>
      </vt:variant>
      <vt:variant>
        <vt:i4>690</vt:i4>
      </vt:variant>
      <vt:variant>
        <vt:i4>0</vt:i4>
      </vt:variant>
      <vt:variant>
        <vt:i4>5</vt:i4>
      </vt:variant>
      <vt:variant>
        <vt:lpwstr>https://view.officeapps.live.com/op/view.aspx?src=https%3A%2F%2Fassets.publishing.service.gov.uk%2Fgovernment%2Fuploads%2Fsystem%2Fuploads%2Fattachment_data%2Ffile%2F998237%2FWater_stressed_areas___final_classification_2021.odt&amp;wdOrigin=BROWSELINK</vt:lpwstr>
      </vt:variant>
      <vt:variant>
        <vt:lpwstr/>
      </vt:variant>
      <vt:variant>
        <vt:i4>1507339</vt:i4>
      </vt:variant>
      <vt:variant>
        <vt:i4>687</vt:i4>
      </vt:variant>
      <vt:variant>
        <vt:i4>0</vt:i4>
      </vt:variant>
      <vt:variant>
        <vt:i4>5</vt:i4>
      </vt:variant>
      <vt:variant>
        <vt:lpwstr>https://environment.data.gov.uk/catchment-planning/OperationalCatchment/3046</vt:lpwstr>
      </vt:variant>
      <vt:variant>
        <vt:lpwstr/>
      </vt:variant>
      <vt:variant>
        <vt:i4>6750328</vt:i4>
      </vt:variant>
      <vt:variant>
        <vt:i4>684</vt:i4>
      </vt:variant>
      <vt:variant>
        <vt:i4>0</vt:i4>
      </vt:variant>
      <vt:variant>
        <vt:i4>5</vt:i4>
      </vt:variant>
      <vt:variant>
        <vt:lpwstr>https://democracy.bristol.gov.uk/documents/s69577/Cabinet report - Tree Strategy and Tree Planting Plan v5.pdf</vt:lpwstr>
      </vt:variant>
      <vt:variant>
        <vt:lpwstr/>
      </vt:variant>
      <vt:variant>
        <vt:i4>4653067</vt:i4>
      </vt:variant>
      <vt:variant>
        <vt:i4>681</vt:i4>
      </vt:variant>
      <vt:variant>
        <vt:i4>0</vt:i4>
      </vt:variant>
      <vt:variant>
        <vt:i4>5</vt:i4>
      </vt:variant>
      <vt:variant>
        <vt:lpwstr>https://www.endfuelpoverty.org.uk/3000-energy-bill-could-leave-8-5-million-uk-households-in-fuel-poverty/</vt:lpwstr>
      </vt:variant>
      <vt:variant>
        <vt:lpwstr/>
      </vt:variant>
      <vt:variant>
        <vt:i4>4063322</vt:i4>
      </vt:variant>
      <vt:variant>
        <vt:i4>678</vt:i4>
      </vt:variant>
      <vt:variant>
        <vt:i4>0</vt:i4>
      </vt:variant>
      <vt:variant>
        <vt:i4>5</vt:i4>
      </vt:variant>
      <vt:variant>
        <vt:lpwstr>http://www.endchildpoverty.org.uk/wp-content/uploads/2021/05/Local-child-poverty-indicators-report-MAY-2021_FINAL.pdf</vt:lpwstr>
      </vt:variant>
      <vt:variant>
        <vt:lpwstr/>
      </vt:variant>
      <vt:variant>
        <vt:i4>1966150</vt:i4>
      </vt:variant>
      <vt:variant>
        <vt:i4>675</vt:i4>
      </vt:variant>
      <vt:variant>
        <vt:i4>0</vt:i4>
      </vt:variant>
      <vt:variant>
        <vt:i4>5</vt:i4>
      </vt:variant>
      <vt:variant>
        <vt:lpwstr>https://www.endchildpoverty.org.uk/local-child-poverty-data-2014-15-2019-20/</vt:lpwstr>
      </vt:variant>
      <vt:variant>
        <vt:lpwstr/>
      </vt:variant>
      <vt:variant>
        <vt:i4>6619172</vt:i4>
      </vt:variant>
      <vt:variant>
        <vt:i4>672</vt:i4>
      </vt:variant>
      <vt:variant>
        <vt:i4>0</vt:i4>
      </vt:variant>
      <vt:variant>
        <vt:i4>5</vt:i4>
      </vt:variant>
      <vt:variant>
        <vt:lpwstr>https://earthwatch.org.uk/component/k2/tiny-forest-bristol</vt:lpwstr>
      </vt:variant>
      <vt:variant>
        <vt:lpwstr/>
      </vt:variant>
      <vt:variant>
        <vt:i4>5308478</vt:i4>
      </vt:variant>
      <vt:variant>
        <vt:i4>669</vt:i4>
      </vt:variant>
      <vt:variant>
        <vt:i4>0</vt:i4>
      </vt:variant>
      <vt:variant>
        <vt:i4>5</vt:i4>
      </vt:variant>
      <vt:variant>
        <vt:lpwstr>https://assets.publishing.service.gov.uk/government/uploads/system/uploads/attachment_data/file/693158/25-year-environment-plan.pdf</vt:lpwstr>
      </vt:variant>
      <vt:variant>
        <vt:lpwstr/>
      </vt:variant>
      <vt:variant>
        <vt:i4>5832774</vt:i4>
      </vt:variant>
      <vt:variant>
        <vt:i4>666</vt:i4>
      </vt:variant>
      <vt:variant>
        <vt:i4>0</vt:i4>
      </vt:variant>
      <vt:variant>
        <vt:i4>5</vt:i4>
      </vt:variant>
      <vt:variant>
        <vt:lpwstr>https://www.gov.uk/government/statistics/key-stage-4-performance-2019-revised</vt:lpwstr>
      </vt:variant>
      <vt:variant>
        <vt:lpwstr/>
      </vt:variant>
      <vt:variant>
        <vt:i4>1638430</vt:i4>
      </vt:variant>
      <vt:variant>
        <vt:i4>663</vt:i4>
      </vt:variant>
      <vt:variant>
        <vt:i4>0</vt:i4>
      </vt:variant>
      <vt:variant>
        <vt:i4>5</vt:i4>
      </vt:variant>
      <vt:variant>
        <vt:lpwstr>https://www.gov.uk/government/statistics/national-curriculum-assessments-key-stage-2-2019-revised</vt:lpwstr>
      </vt:variant>
      <vt:variant>
        <vt:lpwstr/>
      </vt:variant>
      <vt:variant>
        <vt:i4>131144</vt:i4>
      </vt:variant>
      <vt:variant>
        <vt:i4>660</vt:i4>
      </vt:variant>
      <vt:variant>
        <vt:i4>0</vt:i4>
      </vt:variant>
      <vt:variant>
        <vt:i4>5</vt:i4>
      </vt:variant>
      <vt:variant>
        <vt:lpwstr>https://www.gov.uk/government/statistics/phonics-screening-check-and-key-stage-1-assessments-england-2019</vt:lpwstr>
      </vt:variant>
      <vt:variant>
        <vt:lpwstr/>
      </vt:variant>
      <vt:variant>
        <vt:i4>720920</vt:i4>
      </vt:variant>
      <vt:variant>
        <vt:i4>657</vt:i4>
      </vt:variant>
      <vt:variant>
        <vt:i4>0</vt:i4>
      </vt:variant>
      <vt:variant>
        <vt:i4>5</vt:i4>
      </vt:variant>
      <vt:variant>
        <vt:lpwstr>https://cios.icb.nhs.uk/ics/</vt:lpwstr>
      </vt:variant>
      <vt:variant>
        <vt:lpwstr/>
      </vt:variant>
      <vt:variant>
        <vt:i4>7078003</vt:i4>
      </vt:variant>
      <vt:variant>
        <vt:i4>654</vt:i4>
      </vt:variant>
      <vt:variant>
        <vt:i4>0</vt:i4>
      </vt:variant>
      <vt:variant>
        <vt:i4>5</vt:i4>
      </vt:variant>
      <vt:variant>
        <vt:lpwstr>https://cp.catapult.org.uk/project/uk-cities-climate-investment-commission/</vt:lpwstr>
      </vt:variant>
      <vt:variant>
        <vt:lpwstr/>
      </vt:variant>
      <vt:variant>
        <vt:i4>5308422</vt:i4>
      </vt:variant>
      <vt:variant>
        <vt:i4>651</vt:i4>
      </vt:variant>
      <vt:variant>
        <vt:i4>0</vt:i4>
      </vt:variant>
      <vt:variant>
        <vt:i4>5</vt:i4>
      </vt:variant>
      <vt:variant>
        <vt:lpwstr>https://www.centreforcities.org/city/bristol/</vt:lpwstr>
      </vt:variant>
      <vt:variant>
        <vt:lpwstr/>
      </vt:variant>
      <vt:variant>
        <vt:i4>5308422</vt:i4>
      </vt:variant>
      <vt:variant>
        <vt:i4>648</vt:i4>
      </vt:variant>
      <vt:variant>
        <vt:i4>0</vt:i4>
      </vt:variant>
      <vt:variant>
        <vt:i4>5</vt:i4>
      </vt:variant>
      <vt:variant>
        <vt:lpwstr>https://www.cbsnews.com/news/george-floyd-protest-edward-colston-statue-thrown-into-bristol-harbor-today-2020-06-07/</vt:lpwstr>
      </vt:variant>
      <vt:variant>
        <vt:lpwstr/>
      </vt:variant>
      <vt:variant>
        <vt:i4>8061037</vt:i4>
      </vt:variant>
      <vt:variant>
        <vt:i4>645</vt:i4>
      </vt:variant>
      <vt:variant>
        <vt:i4>0</vt:i4>
      </vt:variant>
      <vt:variant>
        <vt:i4>5</vt:i4>
      </vt:variant>
      <vt:variant>
        <vt:lpwstr>https://www.voscur.org/system/files/The Power of Community - Voscur - University of Bristol - February 2022.pdf</vt:lpwstr>
      </vt:variant>
      <vt:variant>
        <vt:lpwstr/>
      </vt:variant>
      <vt:variant>
        <vt:i4>2555967</vt:i4>
      </vt:variant>
      <vt:variant>
        <vt:i4>642</vt:i4>
      </vt:variant>
      <vt:variant>
        <vt:i4>0</vt:i4>
      </vt:variant>
      <vt:variant>
        <vt:i4>5</vt:i4>
      </vt:variant>
      <vt:variant>
        <vt:lpwstr>https://f.hubspotusercontent30.net/hubfs/7850638/BW_AnnualReport-2021_artwork-new(digital).pdf</vt:lpwstr>
      </vt:variant>
      <vt:variant>
        <vt:lpwstr/>
      </vt:variant>
      <vt:variant>
        <vt:i4>2687079</vt:i4>
      </vt:variant>
      <vt:variant>
        <vt:i4>639</vt:i4>
      </vt:variant>
      <vt:variant>
        <vt:i4>0</vt:i4>
      </vt:variant>
      <vt:variant>
        <vt:i4>5</vt:i4>
      </vt:variant>
      <vt:variant>
        <vt:lpwstr>https://bristoltreeforum.org/2021/05/13/tree-canopy-of-bristol/</vt:lpwstr>
      </vt:variant>
      <vt:variant>
        <vt:lpwstr/>
      </vt:variant>
      <vt:variant>
        <vt:i4>7995446</vt:i4>
      </vt:variant>
      <vt:variant>
        <vt:i4>636</vt:i4>
      </vt:variant>
      <vt:variant>
        <vt:i4>0</vt:i4>
      </vt:variant>
      <vt:variant>
        <vt:i4>5</vt:i4>
      </vt:variant>
      <vt:variant>
        <vt:lpwstr>https://bristoltreeforum.org/2018/03/14/tree-canopy-cover-a-strategic-solution/</vt:lpwstr>
      </vt:variant>
      <vt:variant>
        <vt:lpwstr/>
      </vt:variant>
      <vt:variant>
        <vt:i4>7143480</vt:i4>
      </vt:variant>
      <vt:variant>
        <vt:i4>633</vt:i4>
      </vt:variant>
      <vt:variant>
        <vt:i4>0</vt:i4>
      </vt:variant>
      <vt:variant>
        <vt:i4>5</vt:i4>
      </vt:variant>
      <vt:variant>
        <vt:lpwstr>https://www.bristolpost.co.uk/news/bristol-news/bristol-residents-asked-plant-trees-6481980</vt:lpwstr>
      </vt:variant>
      <vt:variant>
        <vt:lpwstr/>
      </vt:variant>
      <vt:variant>
        <vt:i4>5111810</vt:i4>
      </vt:variant>
      <vt:variant>
        <vt:i4>630</vt:i4>
      </vt:variant>
      <vt:variant>
        <vt:i4>0</vt:i4>
      </vt:variant>
      <vt:variant>
        <vt:i4>5</vt:i4>
      </vt:variant>
      <vt:variant>
        <vt:lpwstr>https://www.bristolhousingfestival.org.uk/projects/2020/04/climate-smart-cities-challenge</vt:lpwstr>
      </vt:variant>
      <vt:variant>
        <vt:lpwstr/>
      </vt:variant>
      <vt:variant>
        <vt:i4>6422647</vt:i4>
      </vt:variant>
      <vt:variant>
        <vt:i4>627</vt:i4>
      </vt:variant>
      <vt:variant>
        <vt:i4>0</vt:i4>
      </vt:variant>
      <vt:variant>
        <vt:i4>5</vt:i4>
      </vt:variant>
      <vt:variant>
        <vt:lpwstr>https://bristolgreencapital.org/community-climate-action-plans/</vt:lpwstr>
      </vt:variant>
      <vt:variant>
        <vt:lpwstr/>
      </vt:variant>
      <vt:variant>
        <vt:i4>5308494</vt:i4>
      </vt:variant>
      <vt:variant>
        <vt:i4>624</vt:i4>
      </vt:variant>
      <vt:variant>
        <vt:i4>0</vt:i4>
      </vt:variant>
      <vt:variant>
        <vt:i4>5</vt:i4>
      </vt:variant>
      <vt:variant>
        <vt:lpwstr>https://www.energyservicebristol.co.uk/cityleap/</vt:lpwstr>
      </vt:variant>
      <vt:variant>
        <vt:lpwstr>:~:text=The%20City%20Leap%20partnership%20is,becoming%20carbon%20neutral%20by%202030</vt:lpwstr>
      </vt:variant>
      <vt:variant>
        <vt:i4>8323163</vt:i4>
      </vt:variant>
      <vt:variant>
        <vt:i4>621</vt:i4>
      </vt:variant>
      <vt:variant>
        <vt:i4>0</vt:i4>
      </vt:variant>
      <vt:variant>
        <vt:i4>5</vt:i4>
      </vt:variant>
      <vt:variant>
        <vt:lpwstr>https://bristol.citizenspace.com/public-health/one-city-food-equality-strategy-for-bristol/user_uploads/bd13463a-food-strategy-action-plan-final-rev.pdf</vt:lpwstr>
      </vt:variant>
      <vt:variant>
        <vt:lpwstr/>
      </vt:variant>
      <vt:variant>
        <vt:i4>1572932</vt:i4>
      </vt:variant>
      <vt:variant>
        <vt:i4>618</vt:i4>
      </vt:variant>
      <vt:variant>
        <vt:i4>0</vt:i4>
      </vt:variant>
      <vt:variant>
        <vt:i4>5</vt:i4>
      </vt:variant>
      <vt:variant>
        <vt:lpwstr>https://www.bristolonecity.com/wp-content/uploads/2021/04/Bristol-One-City-Plan-2021-2050.pdf</vt:lpwstr>
      </vt:variant>
      <vt:variant>
        <vt:lpwstr/>
      </vt:variant>
      <vt:variant>
        <vt:i4>4259914</vt:i4>
      </vt:variant>
      <vt:variant>
        <vt:i4>615</vt:i4>
      </vt:variant>
      <vt:variant>
        <vt:i4>0</vt:i4>
      </vt:variant>
      <vt:variant>
        <vt:i4>5</vt:i4>
      </vt:variant>
      <vt:variant>
        <vt:lpwstr>https://www.bristolonecity.com/wp-content/uploads/2020/09/One-City-Ecological-Emergency-Strategy.pdf</vt:lpwstr>
      </vt:variant>
      <vt:variant>
        <vt:lpwstr/>
      </vt:variant>
      <vt:variant>
        <vt:i4>4653125</vt:i4>
      </vt:variant>
      <vt:variant>
        <vt:i4>612</vt:i4>
      </vt:variant>
      <vt:variant>
        <vt:i4>0</vt:i4>
      </vt:variant>
      <vt:variant>
        <vt:i4>5</vt:i4>
      </vt:variant>
      <vt:variant>
        <vt:lpwstr>https://www.bristolonecity.com/wp-content/uploads/2020/10/One-City-Economic-Recovery-Plan.pdf</vt:lpwstr>
      </vt:variant>
      <vt:variant>
        <vt:lpwstr/>
      </vt:variant>
      <vt:variant>
        <vt:i4>4522091</vt:i4>
      </vt:variant>
      <vt:variant>
        <vt:i4>609</vt:i4>
      </vt:variant>
      <vt:variant>
        <vt:i4>0</vt:i4>
      </vt:variant>
      <vt:variant>
        <vt:i4>5</vt:i4>
      </vt:variant>
      <vt:variant>
        <vt:lpwstr>https://bristol.citizenspace.com/bristol-city-council/corporate-strategy-2017-2022/user_uploads/our-health-and-wellbeing.pdf-1</vt:lpwstr>
      </vt:variant>
      <vt:variant>
        <vt:lpwstr/>
      </vt:variant>
      <vt:variant>
        <vt:i4>2490484</vt:i4>
      </vt:variant>
      <vt:variant>
        <vt:i4>606</vt:i4>
      </vt:variant>
      <vt:variant>
        <vt:i4>0</vt:i4>
      </vt:variant>
      <vt:variant>
        <vt:i4>5</vt:i4>
      </vt:variant>
      <vt:variant>
        <vt:lpwstr>https://www.bristol.gov.uk/council-and-mayor/policies-plans-and-strategies/social-care-and-health/joint-strategic-needs-assessment</vt:lpwstr>
      </vt:variant>
      <vt:variant>
        <vt:lpwstr/>
      </vt:variant>
      <vt:variant>
        <vt:i4>2424891</vt:i4>
      </vt:variant>
      <vt:variant>
        <vt:i4>603</vt:i4>
      </vt:variant>
      <vt:variant>
        <vt:i4>0</vt:i4>
      </vt:variant>
      <vt:variant>
        <vt:i4>5</vt:i4>
      </vt:variant>
      <vt:variant>
        <vt:lpwstr>https://app.powerbi.com/view?r=eyJrIjoiMjMyNWQ2ODItNjhhMS00NGM3LWFmNGYtYWU0MmExOTQ0YzMzIiwidCI6IjYzNzhhN2E1LTBmMjEtNDQ4Mi1hZWUwLTg5N2ViN2RlMzMxZiJ9</vt:lpwstr>
      </vt:variant>
      <vt:variant>
        <vt:lpwstr/>
      </vt:variant>
      <vt:variant>
        <vt:i4>7864355</vt:i4>
      </vt:variant>
      <vt:variant>
        <vt:i4>600</vt:i4>
      </vt:variant>
      <vt:variant>
        <vt:i4>0</vt:i4>
      </vt:variant>
      <vt:variant>
        <vt:i4>5</vt:i4>
      </vt:variant>
      <vt:variant>
        <vt:lpwstr>https://www.bristol.gov.uk/documents/20182/4059596/JSNA+2019+-+5.14+Food+Poverty+-+FINALv2.pdf/fd0684f6-2633-d084-8a88-bb699b5e2b3e</vt:lpwstr>
      </vt:variant>
      <vt:variant>
        <vt:lpwstr/>
      </vt:variant>
      <vt:variant>
        <vt:i4>6946943</vt:i4>
      </vt:variant>
      <vt:variant>
        <vt:i4>597</vt:i4>
      </vt:variant>
      <vt:variant>
        <vt:i4>0</vt:i4>
      </vt:variant>
      <vt:variant>
        <vt:i4>5</vt:i4>
      </vt:variant>
      <vt:variant>
        <vt:lpwstr>https://www.bristol.gov.uk/council-and-mayor/voting-and-elections/referendum-on-how-bristol-city-council-is-run</vt:lpwstr>
      </vt:variant>
      <vt:variant>
        <vt:lpwstr/>
      </vt:variant>
      <vt:variant>
        <vt:i4>3539066</vt:i4>
      </vt:variant>
      <vt:variant>
        <vt:i4>594</vt:i4>
      </vt:variant>
      <vt:variant>
        <vt:i4>0</vt:i4>
      </vt:variant>
      <vt:variant>
        <vt:i4>5</vt:i4>
      </vt:variant>
      <vt:variant>
        <vt:lpwstr>https://www.bristol.gov.uk/planning-and-building-regulations/bedminster-green-regeneration</vt:lpwstr>
      </vt:variant>
      <vt:variant>
        <vt:lpwstr/>
      </vt:variant>
      <vt:variant>
        <vt:i4>327695</vt:i4>
      </vt:variant>
      <vt:variant>
        <vt:i4>591</vt:i4>
      </vt:variant>
      <vt:variant>
        <vt:i4>0</vt:i4>
      </vt:variant>
      <vt:variant>
        <vt:i4>5</vt:i4>
      </vt:variant>
      <vt:variant>
        <vt:lpwstr>https://www.bristol.gov.uk/council-and-mayor/voting-and-elections/local-elections-thursday-6-may-2021/local-councillor-elections-2021-turnout-and-results</vt:lpwstr>
      </vt:variant>
      <vt:variant>
        <vt:lpwstr/>
      </vt:variant>
      <vt:variant>
        <vt:i4>5701700</vt:i4>
      </vt:variant>
      <vt:variant>
        <vt:i4>588</vt:i4>
      </vt:variant>
      <vt:variant>
        <vt:i4>0</vt:i4>
      </vt:variant>
      <vt:variant>
        <vt:i4>5</vt:i4>
      </vt:variant>
      <vt:variant>
        <vt:lpwstr>https://www.bristol.gov.uk/documents/20182/3849453/JSNA+2019+-+Child+Poverty+%28Updated+Sep+19%29.pdf/fa34b92e-0ce0-38fb-9d0c-707ce6c7cd18</vt:lpwstr>
      </vt:variant>
      <vt:variant>
        <vt:lpwstr>:~:text=The%20data%20for%202019%2F20,19%25%20(fig%201)</vt:lpwstr>
      </vt:variant>
      <vt:variant>
        <vt:i4>4390943</vt:i4>
      </vt:variant>
      <vt:variant>
        <vt:i4>585</vt:i4>
      </vt:variant>
      <vt:variant>
        <vt:i4>0</vt:i4>
      </vt:variant>
      <vt:variant>
        <vt:i4>5</vt:i4>
      </vt:variant>
      <vt:variant>
        <vt:lpwstr>https://www.bristol.gov.uk/documents/20182/32675/Bristol+City+Council+Air+Quality+Annual+Status+Report+2020.pdf/1cc35b4e-ca4f-412b-0b11-13afc31d9708</vt:lpwstr>
      </vt:variant>
      <vt:variant>
        <vt:lpwstr/>
      </vt:variant>
      <vt:variant>
        <vt:i4>6029318</vt:i4>
      </vt:variant>
      <vt:variant>
        <vt:i4>582</vt:i4>
      </vt:variant>
      <vt:variant>
        <vt:i4>0</vt:i4>
      </vt:variant>
      <vt:variant>
        <vt:i4>5</vt:i4>
      </vt:variant>
      <vt:variant>
        <vt:lpwstr>https://www.bristol.gov.uk/council-and-mayor/bristols-response-to-coronavirus</vt:lpwstr>
      </vt:variant>
      <vt:variant>
        <vt:lpwstr/>
      </vt:variant>
      <vt:variant>
        <vt:i4>8061049</vt:i4>
      </vt:variant>
      <vt:variant>
        <vt:i4>579</vt:i4>
      </vt:variant>
      <vt:variant>
        <vt:i4>0</vt:i4>
      </vt:variant>
      <vt:variant>
        <vt:i4>5</vt:i4>
      </vt:variant>
      <vt:variant>
        <vt:lpwstr>https://democracy.bristol.gov.uk/documents/s41736/Bristol Bus Deal MOU.pdf</vt:lpwstr>
      </vt:variant>
      <vt:variant>
        <vt:lpwstr/>
      </vt:variant>
      <vt:variant>
        <vt:i4>5636104</vt:i4>
      </vt:variant>
      <vt:variant>
        <vt:i4>576</vt:i4>
      </vt:variant>
      <vt:variant>
        <vt:i4>0</vt:i4>
      </vt:variant>
      <vt:variant>
        <vt:i4>5</vt:i4>
      </vt:variant>
      <vt:variant>
        <vt:lpwstr>https://www.bristol.gov.uk/bristol-green-capital</vt:lpwstr>
      </vt:variant>
      <vt:variant>
        <vt:lpwstr/>
      </vt:variant>
      <vt:variant>
        <vt:i4>5767237</vt:i4>
      </vt:variant>
      <vt:variant>
        <vt:i4>573</vt:i4>
      </vt:variant>
      <vt:variant>
        <vt:i4>0</vt:i4>
      </vt:variant>
      <vt:variant>
        <vt:i4>5</vt:i4>
      </vt:variant>
      <vt:variant>
        <vt:lpwstr>https://bristolavonriverstrust.org/cleanthetrym/</vt:lpwstr>
      </vt:variant>
      <vt:variant>
        <vt:lpwstr/>
      </vt:variant>
      <vt:variant>
        <vt:i4>4718617</vt:i4>
      </vt:variant>
      <vt:variant>
        <vt:i4>570</vt:i4>
      </vt:variant>
      <vt:variant>
        <vt:i4>0</vt:i4>
      </vt:variant>
      <vt:variant>
        <vt:i4>5</vt:i4>
      </vt:variant>
      <vt:variant>
        <vt:lpwstr>https://bristolavonriverstrust.org/river-cleans-2021/</vt:lpwstr>
      </vt:variant>
      <vt:variant>
        <vt:lpwstr/>
      </vt:variant>
      <vt:variant>
        <vt:i4>6422645</vt:i4>
      </vt:variant>
      <vt:variant>
        <vt:i4>567</vt:i4>
      </vt:variant>
      <vt:variant>
        <vt:i4>0</vt:i4>
      </vt:variant>
      <vt:variant>
        <vt:i4>5</vt:i4>
      </vt:variant>
      <vt:variant>
        <vt:lpwstr>https://www.bristolavoncatchmentmarket.uk/</vt:lpwstr>
      </vt:variant>
      <vt:variant>
        <vt:lpwstr/>
      </vt:variant>
      <vt:variant>
        <vt:i4>8257655</vt:i4>
      </vt:variant>
      <vt:variant>
        <vt:i4>564</vt:i4>
      </vt:variant>
      <vt:variant>
        <vt:i4>0</vt:i4>
      </vt:variant>
      <vt:variant>
        <vt:i4>5</vt:i4>
      </vt:variant>
      <vt:variant>
        <vt:lpwstr>https://www.blackandgreenambassadors.co.uk/</vt:lpwstr>
      </vt:variant>
      <vt:variant>
        <vt:lpwstr/>
      </vt:variant>
      <vt:variant>
        <vt:i4>6619256</vt:i4>
      </vt:variant>
      <vt:variant>
        <vt:i4>561</vt:i4>
      </vt:variant>
      <vt:variant>
        <vt:i4>0</vt:i4>
      </vt:variant>
      <vt:variant>
        <vt:i4>5</vt:i4>
      </vt:variant>
      <vt:variant>
        <vt:lpwstr>https://minutes3.belfastcity.gov.uk/mgAi.aspx?ID=55897</vt:lpwstr>
      </vt:variant>
      <vt:variant>
        <vt:lpwstr/>
      </vt:variant>
      <vt:variant>
        <vt:i4>5177430</vt:i4>
      </vt:variant>
      <vt:variant>
        <vt:i4>558</vt:i4>
      </vt:variant>
      <vt:variant>
        <vt:i4>0</vt:i4>
      </vt:variant>
      <vt:variant>
        <vt:i4>5</vt:i4>
      </vt:variant>
      <vt:variant>
        <vt:lpwstr>https://www.bbc.co.uk/programmes/m0010zy5</vt:lpwstr>
      </vt:variant>
      <vt:variant>
        <vt:lpwstr/>
      </vt:variant>
      <vt:variant>
        <vt:i4>720987</vt:i4>
      </vt:variant>
      <vt:variant>
        <vt:i4>555</vt:i4>
      </vt:variant>
      <vt:variant>
        <vt:i4>0</vt:i4>
      </vt:variant>
      <vt:variant>
        <vt:i4>5</vt:i4>
      </vt:variant>
      <vt:variant>
        <vt:lpwstr>https://www.bbc.co.uk/programmes/m000wvzx</vt:lpwstr>
      </vt:variant>
      <vt:variant>
        <vt:lpwstr/>
      </vt:variant>
      <vt:variant>
        <vt:i4>655364</vt:i4>
      </vt:variant>
      <vt:variant>
        <vt:i4>552</vt:i4>
      </vt:variant>
      <vt:variant>
        <vt:i4>0</vt:i4>
      </vt:variant>
      <vt:variant>
        <vt:i4>5</vt:i4>
      </vt:variant>
      <vt:variant>
        <vt:lpwstr>https://www.avonwildlifetrust.org.uk/news/rewilding-college-green</vt:lpwstr>
      </vt:variant>
      <vt:variant>
        <vt:lpwstr/>
      </vt:variant>
      <vt:variant>
        <vt:i4>3997814</vt:i4>
      </vt:variant>
      <vt:variant>
        <vt:i4>549</vt:i4>
      </vt:variant>
      <vt:variant>
        <vt:i4>0</vt:i4>
      </vt:variant>
      <vt:variant>
        <vt:i4>5</vt:i4>
      </vt:variant>
      <vt:variant>
        <vt:lpwstr>https://www.avonandsomerset.police.uk/about/freedom-of-information/previous-foi-requests/requests/human-trafficking-2015-2021/</vt:lpwstr>
      </vt:variant>
      <vt:variant>
        <vt:lpwstr/>
      </vt:variant>
      <vt:variant>
        <vt:i4>2031665</vt:i4>
      </vt:variant>
      <vt:variant>
        <vt:i4>542</vt:i4>
      </vt:variant>
      <vt:variant>
        <vt:i4>0</vt:i4>
      </vt:variant>
      <vt:variant>
        <vt:i4>5</vt:i4>
      </vt:variant>
      <vt:variant>
        <vt:lpwstr/>
      </vt:variant>
      <vt:variant>
        <vt:lpwstr>_Toc112933130</vt:lpwstr>
      </vt:variant>
      <vt:variant>
        <vt:i4>1966129</vt:i4>
      </vt:variant>
      <vt:variant>
        <vt:i4>536</vt:i4>
      </vt:variant>
      <vt:variant>
        <vt:i4>0</vt:i4>
      </vt:variant>
      <vt:variant>
        <vt:i4>5</vt:i4>
      </vt:variant>
      <vt:variant>
        <vt:lpwstr/>
      </vt:variant>
      <vt:variant>
        <vt:lpwstr>_Toc112933129</vt:lpwstr>
      </vt:variant>
      <vt:variant>
        <vt:i4>1966129</vt:i4>
      </vt:variant>
      <vt:variant>
        <vt:i4>530</vt:i4>
      </vt:variant>
      <vt:variant>
        <vt:i4>0</vt:i4>
      </vt:variant>
      <vt:variant>
        <vt:i4>5</vt:i4>
      </vt:variant>
      <vt:variant>
        <vt:lpwstr/>
      </vt:variant>
      <vt:variant>
        <vt:lpwstr>_Toc112933128</vt:lpwstr>
      </vt:variant>
      <vt:variant>
        <vt:i4>1966129</vt:i4>
      </vt:variant>
      <vt:variant>
        <vt:i4>524</vt:i4>
      </vt:variant>
      <vt:variant>
        <vt:i4>0</vt:i4>
      </vt:variant>
      <vt:variant>
        <vt:i4>5</vt:i4>
      </vt:variant>
      <vt:variant>
        <vt:lpwstr/>
      </vt:variant>
      <vt:variant>
        <vt:lpwstr>_Toc112933127</vt:lpwstr>
      </vt:variant>
      <vt:variant>
        <vt:i4>1966129</vt:i4>
      </vt:variant>
      <vt:variant>
        <vt:i4>518</vt:i4>
      </vt:variant>
      <vt:variant>
        <vt:i4>0</vt:i4>
      </vt:variant>
      <vt:variant>
        <vt:i4>5</vt:i4>
      </vt:variant>
      <vt:variant>
        <vt:lpwstr/>
      </vt:variant>
      <vt:variant>
        <vt:lpwstr>_Toc112933126</vt:lpwstr>
      </vt:variant>
      <vt:variant>
        <vt:i4>1966129</vt:i4>
      </vt:variant>
      <vt:variant>
        <vt:i4>512</vt:i4>
      </vt:variant>
      <vt:variant>
        <vt:i4>0</vt:i4>
      </vt:variant>
      <vt:variant>
        <vt:i4>5</vt:i4>
      </vt:variant>
      <vt:variant>
        <vt:lpwstr/>
      </vt:variant>
      <vt:variant>
        <vt:lpwstr>_Toc112933125</vt:lpwstr>
      </vt:variant>
      <vt:variant>
        <vt:i4>1966129</vt:i4>
      </vt:variant>
      <vt:variant>
        <vt:i4>506</vt:i4>
      </vt:variant>
      <vt:variant>
        <vt:i4>0</vt:i4>
      </vt:variant>
      <vt:variant>
        <vt:i4>5</vt:i4>
      </vt:variant>
      <vt:variant>
        <vt:lpwstr/>
      </vt:variant>
      <vt:variant>
        <vt:lpwstr>_Toc112933124</vt:lpwstr>
      </vt:variant>
      <vt:variant>
        <vt:i4>1966129</vt:i4>
      </vt:variant>
      <vt:variant>
        <vt:i4>500</vt:i4>
      </vt:variant>
      <vt:variant>
        <vt:i4>0</vt:i4>
      </vt:variant>
      <vt:variant>
        <vt:i4>5</vt:i4>
      </vt:variant>
      <vt:variant>
        <vt:lpwstr/>
      </vt:variant>
      <vt:variant>
        <vt:lpwstr>_Toc112933123</vt:lpwstr>
      </vt:variant>
      <vt:variant>
        <vt:i4>1966129</vt:i4>
      </vt:variant>
      <vt:variant>
        <vt:i4>494</vt:i4>
      </vt:variant>
      <vt:variant>
        <vt:i4>0</vt:i4>
      </vt:variant>
      <vt:variant>
        <vt:i4>5</vt:i4>
      </vt:variant>
      <vt:variant>
        <vt:lpwstr/>
      </vt:variant>
      <vt:variant>
        <vt:lpwstr>_Toc112933122</vt:lpwstr>
      </vt:variant>
      <vt:variant>
        <vt:i4>1966129</vt:i4>
      </vt:variant>
      <vt:variant>
        <vt:i4>488</vt:i4>
      </vt:variant>
      <vt:variant>
        <vt:i4>0</vt:i4>
      </vt:variant>
      <vt:variant>
        <vt:i4>5</vt:i4>
      </vt:variant>
      <vt:variant>
        <vt:lpwstr/>
      </vt:variant>
      <vt:variant>
        <vt:lpwstr>_Toc112933121</vt:lpwstr>
      </vt:variant>
      <vt:variant>
        <vt:i4>1966129</vt:i4>
      </vt:variant>
      <vt:variant>
        <vt:i4>482</vt:i4>
      </vt:variant>
      <vt:variant>
        <vt:i4>0</vt:i4>
      </vt:variant>
      <vt:variant>
        <vt:i4>5</vt:i4>
      </vt:variant>
      <vt:variant>
        <vt:lpwstr/>
      </vt:variant>
      <vt:variant>
        <vt:lpwstr>_Toc112933120</vt:lpwstr>
      </vt:variant>
      <vt:variant>
        <vt:i4>1900593</vt:i4>
      </vt:variant>
      <vt:variant>
        <vt:i4>476</vt:i4>
      </vt:variant>
      <vt:variant>
        <vt:i4>0</vt:i4>
      </vt:variant>
      <vt:variant>
        <vt:i4>5</vt:i4>
      </vt:variant>
      <vt:variant>
        <vt:lpwstr/>
      </vt:variant>
      <vt:variant>
        <vt:lpwstr>_Toc112933119</vt:lpwstr>
      </vt:variant>
      <vt:variant>
        <vt:i4>1900593</vt:i4>
      </vt:variant>
      <vt:variant>
        <vt:i4>470</vt:i4>
      </vt:variant>
      <vt:variant>
        <vt:i4>0</vt:i4>
      </vt:variant>
      <vt:variant>
        <vt:i4>5</vt:i4>
      </vt:variant>
      <vt:variant>
        <vt:lpwstr/>
      </vt:variant>
      <vt:variant>
        <vt:lpwstr>_Toc112933118</vt:lpwstr>
      </vt:variant>
      <vt:variant>
        <vt:i4>1900593</vt:i4>
      </vt:variant>
      <vt:variant>
        <vt:i4>464</vt:i4>
      </vt:variant>
      <vt:variant>
        <vt:i4>0</vt:i4>
      </vt:variant>
      <vt:variant>
        <vt:i4>5</vt:i4>
      </vt:variant>
      <vt:variant>
        <vt:lpwstr/>
      </vt:variant>
      <vt:variant>
        <vt:lpwstr>_Toc112933117</vt:lpwstr>
      </vt:variant>
      <vt:variant>
        <vt:i4>1900593</vt:i4>
      </vt:variant>
      <vt:variant>
        <vt:i4>458</vt:i4>
      </vt:variant>
      <vt:variant>
        <vt:i4>0</vt:i4>
      </vt:variant>
      <vt:variant>
        <vt:i4>5</vt:i4>
      </vt:variant>
      <vt:variant>
        <vt:lpwstr/>
      </vt:variant>
      <vt:variant>
        <vt:lpwstr>_Toc112933116</vt:lpwstr>
      </vt:variant>
      <vt:variant>
        <vt:i4>1900593</vt:i4>
      </vt:variant>
      <vt:variant>
        <vt:i4>452</vt:i4>
      </vt:variant>
      <vt:variant>
        <vt:i4>0</vt:i4>
      </vt:variant>
      <vt:variant>
        <vt:i4>5</vt:i4>
      </vt:variant>
      <vt:variant>
        <vt:lpwstr/>
      </vt:variant>
      <vt:variant>
        <vt:lpwstr>_Toc112933115</vt:lpwstr>
      </vt:variant>
      <vt:variant>
        <vt:i4>1900593</vt:i4>
      </vt:variant>
      <vt:variant>
        <vt:i4>446</vt:i4>
      </vt:variant>
      <vt:variant>
        <vt:i4>0</vt:i4>
      </vt:variant>
      <vt:variant>
        <vt:i4>5</vt:i4>
      </vt:variant>
      <vt:variant>
        <vt:lpwstr/>
      </vt:variant>
      <vt:variant>
        <vt:lpwstr>_Toc112933114</vt:lpwstr>
      </vt:variant>
      <vt:variant>
        <vt:i4>1900593</vt:i4>
      </vt:variant>
      <vt:variant>
        <vt:i4>440</vt:i4>
      </vt:variant>
      <vt:variant>
        <vt:i4>0</vt:i4>
      </vt:variant>
      <vt:variant>
        <vt:i4>5</vt:i4>
      </vt:variant>
      <vt:variant>
        <vt:lpwstr/>
      </vt:variant>
      <vt:variant>
        <vt:lpwstr>_Toc112933113</vt:lpwstr>
      </vt:variant>
      <vt:variant>
        <vt:i4>1900593</vt:i4>
      </vt:variant>
      <vt:variant>
        <vt:i4>434</vt:i4>
      </vt:variant>
      <vt:variant>
        <vt:i4>0</vt:i4>
      </vt:variant>
      <vt:variant>
        <vt:i4>5</vt:i4>
      </vt:variant>
      <vt:variant>
        <vt:lpwstr/>
      </vt:variant>
      <vt:variant>
        <vt:lpwstr>_Toc112933112</vt:lpwstr>
      </vt:variant>
      <vt:variant>
        <vt:i4>1900593</vt:i4>
      </vt:variant>
      <vt:variant>
        <vt:i4>428</vt:i4>
      </vt:variant>
      <vt:variant>
        <vt:i4>0</vt:i4>
      </vt:variant>
      <vt:variant>
        <vt:i4>5</vt:i4>
      </vt:variant>
      <vt:variant>
        <vt:lpwstr/>
      </vt:variant>
      <vt:variant>
        <vt:lpwstr>_Toc112933111</vt:lpwstr>
      </vt:variant>
      <vt:variant>
        <vt:i4>1900593</vt:i4>
      </vt:variant>
      <vt:variant>
        <vt:i4>422</vt:i4>
      </vt:variant>
      <vt:variant>
        <vt:i4>0</vt:i4>
      </vt:variant>
      <vt:variant>
        <vt:i4>5</vt:i4>
      </vt:variant>
      <vt:variant>
        <vt:lpwstr/>
      </vt:variant>
      <vt:variant>
        <vt:lpwstr>_Toc112933110</vt:lpwstr>
      </vt:variant>
      <vt:variant>
        <vt:i4>1835057</vt:i4>
      </vt:variant>
      <vt:variant>
        <vt:i4>416</vt:i4>
      </vt:variant>
      <vt:variant>
        <vt:i4>0</vt:i4>
      </vt:variant>
      <vt:variant>
        <vt:i4>5</vt:i4>
      </vt:variant>
      <vt:variant>
        <vt:lpwstr/>
      </vt:variant>
      <vt:variant>
        <vt:lpwstr>_Toc112933109</vt:lpwstr>
      </vt:variant>
      <vt:variant>
        <vt:i4>1835057</vt:i4>
      </vt:variant>
      <vt:variant>
        <vt:i4>410</vt:i4>
      </vt:variant>
      <vt:variant>
        <vt:i4>0</vt:i4>
      </vt:variant>
      <vt:variant>
        <vt:i4>5</vt:i4>
      </vt:variant>
      <vt:variant>
        <vt:lpwstr/>
      </vt:variant>
      <vt:variant>
        <vt:lpwstr>_Toc112933108</vt:lpwstr>
      </vt:variant>
      <vt:variant>
        <vt:i4>1835057</vt:i4>
      </vt:variant>
      <vt:variant>
        <vt:i4>404</vt:i4>
      </vt:variant>
      <vt:variant>
        <vt:i4>0</vt:i4>
      </vt:variant>
      <vt:variant>
        <vt:i4>5</vt:i4>
      </vt:variant>
      <vt:variant>
        <vt:lpwstr/>
      </vt:variant>
      <vt:variant>
        <vt:lpwstr>_Toc112933107</vt:lpwstr>
      </vt:variant>
      <vt:variant>
        <vt:i4>1835057</vt:i4>
      </vt:variant>
      <vt:variant>
        <vt:i4>398</vt:i4>
      </vt:variant>
      <vt:variant>
        <vt:i4>0</vt:i4>
      </vt:variant>
      <vt:variant>
        <vt:i4>5</vt:i4>
      </vt:variant>
      <vt:variant>
        <vt:lpwstr/>
      </vt:variant>
      <vt:variant>
        <vt:lpwstr>_Toc112933106</vt:lpwstr>
      </vt:variant>
      <vt:variant>
        <vt:i4>1835057</vt:i4>
      </vt:variant>
      <vt:variant>
        <vt:i4>392</vt:i4>
      </vt:variant>
      <vt:variant>
        <vt:i4>0</vt:i4>
      </vt:variant>
      <vt:variant>
        <vt:i4>5</vt:i4>
      </vt:variant>
      <vt:variant>
        <vt:lpwstr/>
      </vt:variant>
      <vt:variant>
        <vt:lpwstr>_Toc112933105</vt:lpwstr>
      </vt:variant>
      <vt:variant>
        <vt:i4>1835057</vt:i4>
      </vt:variant>
      <vt:variant>
        <vt:i4>386</vt:i4>
      </vt:variant>
      <vt:variant>
        <vt:i4>0</vt:i4>
      </vt:variant>
      <vt:variant>
        <vt:i4>5</vt:i4>
      </vt:variant>
      <vt:variant>
        <vt:lpwstr/>
      </vt:variant>
      <vt:variant>
        <vt:lpwstr>_Toc112933104</vt:lpwstr>
      </vt:variant>
      <vt:variant>
        <vt:i4>1835057</vt:i4>
      </vt:variant>
      <vt:variant>
        <vt:i4>380</vt:i4>
      </vt:variant>
      <vt:variant>
        <vt:i4>0</vt:i4>
      </vt:variant>
      <vt:variant>
        <vt:i4>5</vt:i4>
      </vt:variant>
      <vt:variant>
        <vt:lpwstr/>
      </vt:variant>
      <vt:variant>
        <vt:lpwstr>_Toc112933103</vt:lpwstr>
      </vt:variant>
      <vt:variant>
        <vt:i4>1835057</vt:i4>
      </vt:variant>
      <vt:variant>
        <vt:i4>374</vt:i4>
      </vt:variant>
      <vt:variant>
        <vt:i4>0</vt:i4>
      </vt:variant>
      <vt:variant>
        <vt:i4>5</vt:i4>
      </vt:variant>
      <vt:variant>
        <vt:lpwstr/>
      </vt:variant>
      <vt:variant>
        <vt:lpwstr>_Toc112933102</vt:lpwstr>
      </vt:variant>
      <vt:variant>
        <vt:i4>1835057</vt:i4>
      </vt:variant>
      <vt:variant>
        <vt:i4>368</vt:i4>
      </vt:variant>
      <vt:variant>
        <vt:i4>0</vt:i4>
      </vt:variant>
      <vt:variant>
        <vt:i4>5</vt:i4>
      </vt:variant>
      <vt:variant>
        <vt:lpwstr/>
      </vt:variant>
      <vt:variant>
        <vt:lpwstr>_Toc112933101</vt:lpwstr>
      </vt:variant>
      <vt:variant>
        <vt:i4>1835057</vt:i4>
      </vt:variant>
      <vt:variant>
        <vt:i4>362</vt:i4>
      </vt:variant>
      <vt:variant>
        <vt:i4>0</vt:i4>
      </vt:variant>
      <vt:variant>
        <vt:i4>5</vt:i4>
      </vt:variant>
      <vt:variant>
        <vt:lpwstr/>
      </vt:variant>
      <vt:variant>
        <vt:lpwstr>_Toc112933100</vt:lpwstr>
      </vt:variant>
      <vt:variant>
        <vt:i4>1376304</vt:i4>
      </vt:variant>
      <vt:variant>
        <vt:i4>356</vt:i4>
      </vt:variant>
      <vt:variant>
        <vt:i4>0</vt:i4>
      </vt:variant>
      <vt:variant>
        <vt:i4>5</vt:i4>
      </vt:variant>
      <vt:variant>
        <vt:lpwstr/>
      </vt:variant>
      <vt:variant>
        <vt:lpwstr>_Toc112933099</vt:lpwstr>
      </vt:variant>
      <vt:variant>
        <vt:i4>1376304</vt:i4>
      </vt:variant>
      <vt:variant>
        <vt:i4>350</vt:i4>
      </vt:variant>
      <vt:variant>
        <vt:i4>0</vt:i4>
      </vt:variant>
      <vt:variant>
        <vt:i4>5</vt:i4>
      </vt:variant>
      <vt:variant>
        <vt:lpwstr/>
      </vt:variant>
      <vt:variant>
        <vt:lpwstr>_Toc112933098</vt:lpwstr>
      </vt:variant>
      <vt:variant>
        <vt:i4>1376304</vt:i4>
      </vt:variant>
      <vt:variant>
        <vt:i4>344</vt:i4>
      </vt:variant>
      <vt:variant>
        <vt:i4>0</vt:i4>
      </vt:variant>
      <vt:variant>
        <vt:i4>5</vt:i4>
      </vt:variant>
      <vt:variant>
        <vt:lpwstr/>
      </vt:variant>
      <vt:variant>
        <vt:lpwstr>_Toc112933097</vt:lpwstr>
      </vt:variant>
      <vt:variant>
        <vt:i4>1376304</vt:i4>
      </vt:variant>
      <vt:variant>
        <vt:i4>338</vt:i4>
      </vt:variant>
      <vt:variant>
        <vt:i4>0</vt:i4>
      </vt:variant>
      <vt:variant>
        <vt:i4>5</vt:i4>
      </vt:variant>
      <vt:variant>
        <vt:lpwstr/>
      </vt:variant>
      <vt:variant>
        <vt:lpwstr>_Toc112933096</vt:lpwstr>
      </vt:variant>
      <vt:variant>
        <vt:i4>1376304</vt:i4>
      </vt:variant>
      <vt:variant>
        <vt:i4>332</vt:i4>
      </vt:variant>
      <vt:variant>
        <vt:i4>0</vt:i4>
      </vt:variant>
      <vt:variant>
        <vt:i4>5</vt:i4>
      </vt:variant>
      <vt:variant>
        <vt:lpwstr/>
      </vt:variant>
      <vt:variant>
        <vt:lpwstr>_Toc112933095</vt:lpwstr>
      </vt:variant>
      <vt:variant>
        <vt:i4>1376304</vt:i4>
      </vt:variant>
      <vt:variant>
        <vt:i4>326</vt:i4>
      </vt:variant>
      <vt:variant>
        <vt:i4>0</vt:i4>
      </vt:variant>
      <vt:variant>
        <vt:i4>5</vt:i4>
      </vt:variant>
      <vt:variant>
        <vt:lpwstr/>
      </vt:variant>
      <vt:variant>
        <vt:lpwstr>_Toc112933094</vt:lpwstr>
      </vt:variant>
      <vt:variant>
        <vt:i4>1376304</vt:i4>
      </vt:variant>
      <vt:variant>
        <vt:i4>320</vt:i4>
      </vt:variant>
      <vt:variant>
        <vt:i4>0</vt:i4>
      </vt:variant>
      <vt:variant>
        <vt:i4>5</vt:i4>
      </vt:variant>
      <vt:variant>
        <vt:lpwstr/>
      </vt:variant>
      <vt:variant>
        <vt:lpwstr>_Toc112933093</vt:lpwstr>
      </vt:variant>
      <vt:variant>
        <vt:i4>1376304</vt:i4>
      </vt:variant>
      <vt:variant>
        <vt:i4>314</vt:i4>
      </vt:variant>
      <vt:variant>
        <vt:i4>0</vt:i4>
      </vt:variant>
      <vt:variant>
        <vt:i4>5</vt:i4>
      </vt:variant>
      <vt:variant>
        <vt:lpwstr/>
      </vt:variant>
      <vt:variant>
        <vt:lpwstr>_Toc112933092</vt:lpwstr>
      </vt:variant>
      <vt:variant>
        <vt:i4>1376304</vt:i4>
      </vt:variant>
      <vt:variant>
        <vt:i4>308</vt:i4>
      </vt:variant>
      <vt:variant>
        <vt:i4>0</vt:i4>
      </vt:variant>
      <vt:variant>
        <vt:i4>5</vt:i4>
      </vt:variant>
      <vt:variant>
        <vt:lpwstr/>
      </vt:variant>
      <vt:variant>
        <vt:lpwstr>_Toc112933091</vt:lpwstr>
      </vt:variant>
      <vt:variant>
        <vt:i4>1376304</vt:i4>
      </vt:variant>
      <vt:variant>
        <vt:i4>302</vt:i4>
      </vt:variant>
      <vt:variant>
        <vt:i4>0</vt:i4>
      </vt:variant>
      <vt:variant>
        <vt:i4>5</vt:i4>
      </vt:variant>
      <vt:variant>
        <vt:lpwstr/>
      </vt:variant>
      <vt:variant>
        <vt:lpwstr>_Toc112933090</vt:lpwstr>
      </vt:variant>
      <vt:variant>
        <vt:i4>1310768</vt:i4>
      </vt:variant>
      <vt:variant>
        <vt:i4>296</vt:i4>
      </vt:variant>
      <vt:variant>
        <vt:i4>0</vt:i4>
      </vt:variant>
      <vt:variant>
        <vt:i4>5</vt:i4>
      </vt:variant>
      <vt:variant>
        <vt:lpwstr/>
      </vt:variant>
      <vt:variant>
        <vt:lpwstr>_Toc112933089</vt:lpwstr>
      </vt:variant>
      <vt:variant>
        <vt:i4>1310768</vt:i4>
      </vt:variant>
      <vt:variant>
        <vt:i4>290</vt:i4>
      </vt:variant>
      <vt:variant>
        <vt:i4>0</vt:i4>
      </vt:variant>
      <vt:variant>
        <vt:i4>5</vt:i4>
      </vt:variant>
      <vt:variant>
        <vt:lpwstr/>
      </vt:variant>
      <vt:variant>
        <vt:lpwstr>_Toc112933088</vt:lpwstr>
      </vt:variant>
      <vt:variant>
        <vt:i4>1310768</vt:i4>
      </vt:variant>
      <vt:variant>
        <vt:i4>284</vt:i4>
      </vt:variant>
      <vt:variant>
        <vt:i4>0</vt:i4>
      </vt:variant>
      <vt:variant>
        <vt:i4>5</vt:i4>
      </vt:variant>
      <vt:variant>
        <vt:lpwstr/>
      </vt:variant>
      <vt:variant>
        <vt:lpwstr>_Toc112933087</vt:lpwstr>
      </vt:variant>
      <vt:variant>
        <vt:i4>1310768</vt:i4>
      </vt:variant>
      <vt:variant>
        <vt:i4>278</vt:i4>
      </vt:variant>
      <vt:variant>
        <vt:i4>0</vt:i4>
      </vt:variant>
      <vt:variant>
        <vt:i4>5</vt:i4>
      </vt:variant>
      <vt:variant>
        <vt:lpwstr/>
      </vt:variant>
      <vt:variant>
        <vt:lpwstr>_Toc112933086</vt:lpwstr>
      </vt:variant>
      <vt:variant>
        <vt:i4>1310768</vt:i4>
      </vt:variant>
      <vt:variant>
        <vt:i4>272</vt:i4>
      </vt:variant>
      <vt:variant>
        <vt:i4>0</vt:i4>
      </vt:variant>
      <vt:variant>
        <vt:i4>5</vt:i4>
      </vt:variant>
      <vt:variant>
        <vt:lpwstr/>
      </vt:variant>
      <vt:variant>
        <vt:lpwstr>_Toc112933085</vt:lpwstr>
      </vt:variant>
      <vt:variant>
        <vt:i4>1310768</vt:i4>
      </vt:variant>
      <vt:variant>
        <vt:i4>266</vt:i4>
      </vt:variant>
      <vt:variant>
        <vt:i4>0</vt:i4>
      </vt:variant>
      <vt:variant>
        <vt:i4>5</vt:i4>
      </vt:variant>
      <vt:variant>
        <vt:lpwstr/>
      </vt:variant>
      <vt:variant>
        <vt:lpwstr>_Toc112933084</vt:lpwstr>
      </vt:variant>
      <vt:variant>
        <vt:i4>1310768</vt:i4>
      </vt:variant>
      <vt:variant>
        <vt:i4>260</vt:i4>
      </vt:variant>
      <vt:variant>
        <vt:i4>0</vt:i4>
      </vt:variant>
      <vt:variant>
        <vt:i4>5</vt:i4>
      </vt:variant>
      <vt:variant>
        <vt:lpwstr/>
      </vt:variant>
      <vt:variant>
        <vt:lpwstr>_Toc112933083</vt:lpwstr>
      </vt:variant>
      <vt:variant>
        <vt:i4>1310768</vt:i4>
      </vt:variant>
      <vt:variant>
        <vt:i4>254</vt:i4>
      </vt:variant>
      <vt:variant>
        <vt:i4>0</vt:i4>
      </vt:variant>
      <vt:variant>
        <vt:i4>5</vt:i4>
      </vt:variant>
      <vt:variant>
        <vt:lpwstr/>
      </vt:variant>
      <vt:variant>
        <vt:lpwstr>_Toc112933082</vt:lpwstr>
      </vt:variant>
      <vt:variant>
        <vt:i4>1310768</vt:i4>
      </vt:variant>
      <vt:variant>
        <vt:i4>248</vt:i4>
      </vt:variant>
      <vt:variant>
        <vt:i4>0</vt:i4>
      </vt:variant>
      <vt:variant>
        <vt:i4>5</vt:i4>
      </vt:variant>
      <vt:variant>
        <vt:lpwstr/>
      </vt:variant>
      <vt:variant>
        <vt:lpwstr>_Toc112933081</vt:lpwstr>
      </vt:variant>
      <vt:variant>
        <vt:i4>1310768</vt:i4>
      </vt:variant>
      <vt:variant>
        <vt:i4>242</vt:i4>
      </vt:variant>
      <vt:variant>
        <vt:i4>0</vt:i4>
      </vt:variant>
      <vt:variant>
        <vt:i4>5</vt:i4>
      </vt:variant>
      <vt:variant>
        <vt:lpwstr/>
      </vt:variant>
      <vt:variant>
        <vt:lpwstr>_Toc112933080</vt:lpwstr>
      </vt:variant>
      <vt:variant>
        <vt:i4>1769520</vt:i4>
      </vt:variant>
      <vt:variant>
        <vt:i4>236</vt:i4>
      </vt:variant>
      <vt:variant>
        <vt:i4>0</vt:i4>
      </vt:variant>
      <vt:variant>
        <vt:i4>5</vt:i4>
      </vt:variant>
      <vt:variant>
        <vt:lpwstr/>
      </vt:variant>
      <vt:variant>
        <vt:lpwstr>_Toc112933079</vt:lpwstr>
      </vt:variant>
      <vt:variant>
        <vt:i4>1769520</vt:i4>
      </vt:variant>
      <vt:variant>
        <vt:i4>230</vt:i4>
      </vt:variant>
      <vt:variant>
        <vt:i4>0</vt:i4>
      </vt:variant>
      <vt:variant>
        <vt:i4>5</vt:i4>
      </vt:variant>
      <vt:variant>
        <vt:lpwstr/>
      </vt:variant>
      <vt:variant>
        <vt:lpwstr>_Toc112933078</vt:lpwstr>
      </vt:variant>
      <vt:variant>
        <vt:i4>1769520</vt:i4>
      </vt:variant>
      <vt:variant>
        <vt:i4>224</vt:i4>
      </vt:variant>
      <vt:variant>
        <vt:i4>0</vt:i4>
      </vt:variant>
      <vt:variant>
        <vt:i4>5</vt:i4>
      </vt:variant>
      <vt:variant>
        <vt:lpwstr/>
      </vt:variant>
      <vt:variant>
        <vt:lpwstr>_Toc112933077</vt:lpwstr>
      </vt:variant>
      <vt:variant>
        <vt:i4>1769520</vt:i4>
      </vt:variant>
      <vt:variant>
        <vt:i4>218</vt:i4>
      </vt:variant>
      <vt:variant>
        <vt:i4>0</vt:i4>
      </vt:variant>
      <vt:variant>
        <vt:i4>5</vt:i4>
      </vt:variant>
      <vt:variant>
        <vt:lpwstr/>
      </vt:variant>
      <vt:variant>
        <vt:lpwstr>_Toc112933076</vt:lpwstr>
      </vt:variant>
      <vt:variant>
        <vt:i4>1769520</vt:i4>
      </vt:variant>
      <vt:variant>
        <vt:i4>212</vt:i4>
      </vt:variant>
      <vt:variant>
        <vt:i4>0</vt:i4>
      </vt:variant>
      <vt:variant>
        <vt:i4>5</vt:i4>
      </vt:variant>
      <vt:variant>
        <vt:lpwstr/>
      </vt:variant>
      <vt:variant>
        <vt:lpwstr>_Toc112933075</vt:lpwstr>
      </vt:variant>
      <vt:variant>
        <vt:i4>1769520</vt:i4>
      </vt:variant>
      <vt:variant>
        <vt:i4>206</vt:i4>
      </vt:variant>
      <vt:variant>
        <vt:i4>0</vt:i4>
      </vt:variant>
      <vt:variant>
        <vt:i4>5</vt:i4>
      </vt:variant>
      <vt:variant>
        <vt:lpwstr/>
      </vt:variant>
      <vt:variant>
        <vt:lpwstr>_Toc112933074</vt:lpwstr>
      </vt:variant>
      <vt:variant>
        <vt:i4>1769520</vt:i4>
      </vt:variant>
      <vt:variant>
        <vt:i4>200</vt:i4>
      </vt:variant>
      <vt:variant>
        <vt:i4>0</vt:i4>
      </vt:variant>
      <vt:variant>
        <vt:i4>5</vt:i4>
      </vt:variant>
      <vt:variant>
        <vt:lpwstr/>
      </vt:variant>
      <vt:variant>
        <vt:lpwstr>_Toc112933073</vt:lpwstr>
      </vt:variant>
      <vt:variant>
        <vt:i4>1769520</vt:i4>
      </vt:variant>
      <vt:variant>
        <vt:i4>194</vt:i4>
      </vt:variant>
      <vt:variant>
        <vt:i4>0</vt:i4>
      </vt:variant>
      <vt:variant>
        <vt:i4>5</vt:i4>
      </vt:variant>
      <vt:variant>
        <vt:lpwstr/>
      </vt:variant>
      <vt:variant>
        <vt:lpwstr>_Toc112933072</vt:lpwstr>
      </vt:variant>
      <vt:variant>
        <vt:i4>1769520</vt:i4>
      </vt:variant>
      <vt:variant>
        <vt:i4>188</vt:i4>
      </vt:variant>
      <vt:variant>
        <vt:i4>0</vt:i4>
      </vt:variant>
      <vt:variant>
        <vt:i4>5</vt:i4>
      </vt:variant>
      <vt:variant>
        <vt:lpwstr/>
      </vt:variant>
      <vt:variant>
        <vt:lpwstr>_Toc112933071</vt:lpwstr>
      </vt:variant>
      <vt:variant>
        <vt:i4>1769520</vt:i4>
      </vt:variant>
      <vt:variant>
        <vt:i4>182</vt:i4>
      </vt:variant>
      <vt:variant>
        <vt:i4>0</vt:i4>
      </vt:variant>
      <vt:variant>
        <vt:i4>5</vt:i4>
      </vt:variant>
      <vt:variant>
        <vt:lpwstr/>
      </vt:variant>
      <vt:variant>
        <vt:lpwstr>_Toc112933070</vt:lpwstr>
      </vt:variant>
      <vt:variant>
        <vt:i4>1703984</vt:i4>
      </vt:variant>
      <vt:variant>
        <vt:i4>176</vt:i4>
      </vt:variant>
      <vt:variant>
        <vt:i4>0</vt:i4>
      </vt:variant>
      <vt:variant>
        <vt:i4>5</vt:i4>
      </vt:variant>
      <vt:variant>
        <vt:lpwstr/>
      </vt:variant>
      <vt:variant>
        <vt:lpwstr>_Toc112933069</vt:lpwstr>
      </vt:variant>
      <vt:variant>
        <vt:i4>1703984</vt:i4>
      </vt:variant>
      <vt:variant>
        <vt:i4>170</vt:i4>
      </vt:variant>
      <vt:variant>
        <vt:i4>0</vt:i4>
      </vt:variant>
      <vt:variant>
        <vt:i4>5</vt:i4>
      </vt:variant>
      <vt:variant>
        <vt:lpwstr/>
      </vt:variant>
      <vt:variant>
        <vt:lpwstr>_Toc112933068</vt:lpwstr>
      </vt:variant>
      <vt:variant>
        <vt:i4>1703984</vt:i4>
      </vt:variant>
      <vt:variant>
        <vt:i4>164</vt:i4>
      </vt:variant>
      <vt:variant>
        <vt:i4>0</vt:i4>
      </vt:variant>
      <vt:variant>
        <vt:i4>5</vt:i4>
      </vt:variant>
      <vt:variant>
        <vt:lpwstr/>
      </vt:variant>
      <vt:variant>
        <vt:lpwstr>_Toc112933067</vt:lpwstr>
      </vt:variant>
      <vt:variant>
        <vt:i4>1703984</vt:i4>
      </vt:variant>
      <vt:variant>
        <vt:i4>158</vt:i4>
      </vt:variant>
      <vt:variant>
        <vt:i4>0</vt:i4>
      </vt:variant>
      <vt:variant>
        <vt:i4>5</vt:i4>
      </vt:variant>
      <vt:variant>
        <vt:lpwstr/>
      </vt:variant>
      <vt:variant>
        <vt:lpwstr>_Toc112933066</vt:lpwstr>
      </vt:variant>
      <vt:variant>
        <vt:i4>1703984</vt:i4>
      </vt:variant>
      <vt:variant>
        <vt:i4>152</vt:i4>
      </vt:variant>
      <vt:variant>
        <vt:i4>0</vt:i4>
      </vt:variant>
      <vt:variant>
        <vt:i4>5</vt:i4>
      </vt:variant>
      <vt:variant>
        <vt:lpwstr/>
      </vt:variant>
      <vt:variant>
        <vt:lpwstr>_Toc112933065</vt:lpwstr>
      </vt:variant>
      <vt:variant>
        <vt:i4>1703984</vt:i4>
      </vt:variant>
      <vt:variant>
        <vt:i4>146</vt:i4>
      </vt:variant>
      <vt:variant>
        <vt:i4>0</vt:i4>
      </vt:variant>
      <vt:variant>
        <vt:i4>5</vt:i4>
      </vt:variant>
      <vt:variant>
        <vt:lpwstr/>
      </vt:variant>
      <vt:variant>
        <vt:lpwstr>_Toc112933064</vt:lpwstr>
      </vt:variant>
      <vt:variant>
        <vt:i4>1703984</vt:i4>
      </vt:variant>
      <vt:variant>
        <vt:i4>140</vt:i4>
      </vt:variant>
      <vt:variant>
        <vt:i4>0</vt:i4>
      </vt:variant>
      <vt:variant>
        <vt:i4>5</vt:i4>
      </vt:variant>
      <vt:variant>
        <vt:lpwstr/>
      </vt:variant>
      <vt:variant>
        <vt:lpwstr>_Toc112933063</vt:lpwstr>
      </vt:variant>
      <vt:variant>
        <vt:i4>1703984</vt:i4>
      </vt:variant>
      <vt:variant>
        <vt:i4>134</vt:i4>
      </vt:variant>
      <vt:variant>
        <vt:i4>0</vt:i4>
      </vt:variant>
      <vt:variant>
        <vt:i4>5</vt:i4>
      </vt:variant>
      <vt:variant>
        <vt:lpwstr/>
      </vt:variant>
      <vt:variant>
        <vt:lpwstr>_Toc112933062</vt:lpwstr>
      </vt:variant>
      <vt:variant>
        <vt:i4>1703984</vt:i4>
      </vt:variant>
      <vt:variant>
        <vt:i4>128</vt:i4>
      </vt:variant>
      <vt:variant>
        <vt:i4>0</vt:i4>
      </vt:variant>
      <vt:variant>
        <vt:i4>5</vt:i4>
      </vt:variant>
      <vt:variant>
        <vt:lpwstr/>
      </vt:variant>
      <vt:variant>
        <vt:lpwstr>_Toc112933061</vt:lpwstr>
      </vt:variant>
      <vt:variant>
        <vt:i4>1703984</vt:i4>
      </vt:variant>
      <vt:variant>
        <vt:i4>122</vt:i4>
      </vt:variant>
      <vt:variant>
        <vt:i4>0</vt:i4>
      </vt:variant>
      <vt:variant>
        <vt:i4>5</vt:i4>
      </vt:variant>
      <vt:variant>
        <vt:lpwstr/>
      </vt:variant>
      <vt:variant>
        <vt:lpwstr>_Toc112933060</vt:lpwstr>
      </vt:variant>
      <vt:variant>
        <vt:i4>1638448</vt:i4>
      </vt:variant>
      <vt:variant>
        <vt:i4>116</vt:i4>
      </vt:variant>
      <vt:variant>
        <vt:i4>0</vt:i4>
      </vt:variant>
      <vt:variant>
        <vt:i4>5</vt:i4>
      </vt:variant>
      <vt:variant>
        <vt:lpwstr/>
      </vt:variant>
      <vt:variant>
        <vt:lpwstr>_Toc112933059</vt:lpwstr>
      </vt:variant>
      <vt:variant>
        <vt:i4>1638448</vt:i4>
      </vt:variant>
      <vt:variant>
        <vt:i4>110</vt:i4>
      </vt:variant>
      <vt:variant>
        <vt:i4>0</vt:i4>
      </vt:variant>
      <vt:variant>
        <vt:i4>5</vt:i4>
      </vt:variant>
      <vt:variant>
        <vt:lpwstr/>
      </vt:variant>
      <vt:variant>
        <vt:lpwstr>_Toc112933058</vt:lpwstr>
      </vt:variant>
      <vt:variant>
        <vt:i4>1638448</vt:i4>
      </vt:variant>
      <vt:variant>
        <vt:i4>104</vt:i4>
      </vt:variant>
      <vt:variant>
        <vt:i4>0</vt:i4>
      </vt:variant>
      <vt:variant>
        <vt:i4>5</vt:i4>
      </vt:variant>
      <vt:variant>
        <vt:lpwstr/>
      </vt:variant>
      <vt:variant>
        <vt:lpwstr>_Toc112933057</vt:lpwstr>
      </vt:variant>
      <vt:variant>
        <vt:i4>1638448</vt:i4>
      </vt:variant>
      <vt:variant>
        <vt:i4>98</vt:i4>
      </vt:variant>
      <vt:variant>
        <vt:i4>0</vt:i4>
      </vt:variant>
      <vt:variant>
        <vt:i4>5</vt:i4>
      </vt:variant>
      <vt:variant>
        <vt:lpwstr/>
      </vt:variant>
      <vt:variant>
        <vt:lpwstr>_Toc112933056</vt:lpwstr>
      </vt:variant>
      <vt:variant>
        <vt:i4>1638448</vt:i4>
      </vt:variant>
      <vt:variant>
        <vt:i4>92</vt:i4>
      </vt:variant>
      <vt:variant>
        <vt:i4>0</vt:i4>
      </vt:variant>
      <vt:variant>
        <vt:i4>5</vt:i4>
      </vt:variant>
      <vt:variant>
        <vt:lpwstr/>
      </vt:variant>
      <vt:variant>
        <vt:lpwstr>_Toc112933055</vt:lpwstr>
      </vt:variant>
      <vt:variant>
        <vt:i4>1638448</vt:i4>
      </vt:variant>
      <vt:variant>
        <vt:i4>86</vt:i4>
      </vt:variant>
      <vt:variant>
        <vt:i4>0</vt:i4>
      </vt:variant>
      <vt:variant>
        <vt:i4>5</vt:i4>
      </vt:variant>
      <vt:variant>
        <vt:lpwstr/>
      </vt:variant>
      <vt:variant>
        <vt:lpwstr>_Toc112933054</vt:lpwstr>
      </vt:variant>
      <vt:variant>
        <vt:i4>1638448</vt:i4>
      </vt:variant>
      <vt:variant>
        <vt:i4>80</vt:i4>
      </vt:variant>
      <vt:variant>
        <vt:i4>0</vt:i4>
      </vt:variant>
      <vt:variant>
        <vt:i4>5</vt:i4>
      </vt:variant>
      <vt:variant>
        <vt:lpwstr/>
      </vt:variant>
      <vt:variant>
        <vt:lpwstr>_Toc112933053</vt:lpwstr>
      </vt:variant>
      <vt:variant>
        <vt:i4>1638448</vt:i4>
      </vt:variant>
      <vt:variant>
        <vt:i4>74</vt:i4>
      </vt:variant>
      <vt:variant>
        <vt:i4>0</vt:i4>
      </vt:variant>
      <vt:variant>
        <vt:i4>5</vt:i4>
      </vt:variant>
      <vt:variant>
        <vt:lpwstr/>
      </vt:variant>
      <vt:variant>
        <vt:lpwstr>_Toc112933052</vt:lpwstr>
      </vt:variant>
      <vt:variant>
        <vt:i4>1638448</vt:i4>
      </vt:variant>
      <vt:variant>
        <vt:i4>68</vt:i4>
      </vt:variant>
      <vt:variant>
        <vt:i4>0</vt:i4>
      </vt:variant>
      <vt:variant>
        <vt:i4>5</vt:i4>
      </vt:variant>
      <vt:variant>
        <vt:lpwstr/>
      </vt:variant>
      <vt:variant>
        <vt:lpwstr>_Toc112933051</vt:lpwstr>
      </vt:variant>
      <vt:variant>
        <vt:i4>1638448</vt:i4>
      </vt:variant>
      <vt:variant>
        <vt:i4>62</vt:i4>
      </vt:variant>
      <vt:variant>
        <vt:i4>0</vt:i4>
      </vt:variant>
      <vt:variant>
        <vt:i4>5</vt:i4>
      </vt:variant>
      <vt:variant>
        <vt:lpwstr/>
      </vt:variant>
      <vt:variant>
        <vt:lpwstr>_Toc112933050</vt:lpwstr>
      </vt:variant>
      <vt:variant>
        <vt:i4>1572912</vt:i4>
      </vt:variant>
      <vt:variant>
        <vt:i4>56</vt:i4>
      </vt:variant>
      <vt:variant>
        <vt:i4>0</vt:i4>
      </vt:variant>
      <vt:variant>
        <vt:i4>5</vt:i4>
      </vt:variant>
      <vt:variant>
        <vt:lpwstr/>
      </vt:variant>
      <vt:variant>
        <vt:lpwstr>_Toc112933049</vt:lpwstr>
      </vt:variant>
      <vt:variant>
        <vt:i4>1572912</vt:i4>
      </vt:variant>
      <vt:variant>
        <vt:i4>50</vt:i4>
      </vt:variant>
      <vt:variant>
        <vt:i4>0</vt:i4>
      </vt:variant>
      <vt:variant>
        <vt:i4>5</vt:i4>
      </vt:variant>
      <vt:variant>
        <vt:lpwstr/>
      </vt:variant>
      <vt:variant>
        <vt:lpwstr>_Toc112933048</vt:lpwstr>
      </vt:variant>
      <vt:variant>
        <vt:i4>1572912</vt:i4>
      </vt:variant>
      <vt:variant>
        <vt:i4>44</vt:i4>
      </vt:variant>
      <vt:variant>
        <vt:i4>0</vt:i4>
      </vt:variant>
      <vt:variant>
        <vt:i4>5</vt:i4>
      </vt:variant>
      <vt:variant>
        <vt:lpwstr/>
      </vt:variant>
      <vt:variant>
        <vt:lpwstr>_Toc112933047</vt:lpwstr>
      </vt:variant>
      <vt:variant>
        <vt:i4>1572912</vt:i4>
      </vt:variant>
      <vt:variant>
        <vt:i4>38</vt:i4>
      </vt:variant>
      <vt:variant>
        <vt:i4>0</vt:i4>
      </vt:variant>
      <vt:variant>
        <vt:i4>5</vt:i4>
      </vt:variant>
      <vt:variant>
        <vt:lpwstr/>
      </vt:variant>
      <vt:variant>
        <vt:lpwstr>_Toc112933046</vt:lpwstr>
      </vt:variant>
      <vt:variant>
        <vt:i4>1572912</vt:i4>
      </vt:variant>
      <vt:variant>
        <vt:i4>32</vt:i4>
      </vt:variant>
      <vt:variant>
        <vt:i4>0</vt:i4>
      </vt:variant>
      <vt:variant>
        <vt:i4>5</vt:i4>
      </vt:variant>
      <vt:variant>
        <vt:lpwstr/>
      </vt:variant>
      <vt:variant>
        <vt:lpwstr>_Toc112933045</vt:lpwstr>
      </vt:variant>
      <vt:variant>
        <vt:i4>1572912</vt:i4>
      </vt:variant>
      <vt:variant>
        <vt:i4>26</vt:i4>
      </vt:variant>
      <vt:variant>
        <vt:i4>0</vt:i4>
      </vt:variant>
      <vt:variant>
        <vt:i4>5</vt:i4>
      </vt:variant>
      <vt:variant>
        <vt:lpwstr/>
      </vt:variant>
      <vt:variant>
        <vt:lpwstr>_Toc112933044</vt:lpwstr>
      </vt:variant>
      <vt:variant>
        <vt:i4>1572912</vt:i4>
      </vt:variant>
      <vt:variant>
        <vt:i4>20</vt:i4>
      </vt:variant>
      <vt:variant>
        <vt:i4>0</vt:i4>
      </vt:variant>
      <vt:variant>
        <vt:i4>5</vt:i4>
      </vt:variant>
      <vt:variant>
        <vt:lpwstr/>
      </vt:variant>
      <vt:variant>
        <vt:lpwstr>_Toc112933043</vt:lpwstr>
      </vt:variant>
      <vt:variant>
        <vt:i4>1572912</vt:i4>
      </vt:variant>
      <vt:variant>
        <vt:i4>14</vt:i4>
      </vt:variant>
      <vt:variant>
        <vt:i4>0</vt:i4>
      </vt:variant>
      <vt:variant>
        <vt:i4>5</vt:i4>
      </vt:variant>
      <vt:variant>
        <vt:lpwstr/>
      </vt:variant>
      <vt:variant>
        <vt:lpwstr>_Toc112933042</vt:lpwstr>
      </vt:variant>
      <vt:variant>
        <vt:i4>1572912</vt:i4>
      </vt:variant>
      <vt:variant>
        <vt:i4>8</vt:i4>
      </vt:variant>
      <vt:variant>
        <vt:i4>0</vt:i4>
      </vt:variant>
      <vt:variant>
        <vt:i4>5</vt:i4>
      </vt:variant>
      <vt:variant>
        <vt:lpwstr/>
      </vt:variant>
      <vt:variant>
        <vt:lpwstr>_Toc112933041</vt:lpwstr>
      </vt:variant>
      <vt:variant>
        <vt:i4>1572912</vt:i4>
      </vt:variant>
      <vt:variant>
        <vt:i4>2</vt:i4>
      </vt:variant>
      <vt:variant>
        <vt:i4>0</vt:i4>
      </vt:variant>
      <vt:variant>
        <vt:i4>5</vt:i4>
      </vt:variant>
      <vt:variant>
        <vt:lpwstr/>
      </vt:variant>
      <vt:variant>
        <vt:lpwstr>_Toc112933040</vt:lpwstr>
      </vt:variant>
      <vt:variant>
        <vt:i4>2490484</vt:i4>
      </vt:variant>
      <vt:variant>
        <vt:i4>195</vt:i4>
      </vt:variant>
      <vt:variant>
        <vt:i4>0</vt:i4>
      </vt:variant>
      <vt:variant>
        <vt:i4>5</vt:i4>
      </vt:variant>
      <vt:variant>
        <vt:lpwstr>https://www.bristol.gov.uk/council-and-mayor/policies-plans-and-strategies/social-care-and-health/joint-strategic-needs-assessment</vt:lpwstr>
      </vt:variant>
      <vt:variant>
        <vt:lpwstr/>
      </vt:variant>
      <vt:variant>
        <vt:i4>3997814</vt:i4>
      </vt:variant>
      <vt:variant>
        <vt:i4>192</vt:i4>
      </vt:variant>
      <vt:variant>
        <vt:i4>0</vt:i4>
      </vt:variant>
      <vt:variant>
        <vt:i4>5</vt:i4>
      </vt:variant>
      <vt:variant>
        <vt:lpwstr>https://www.avonandsomerset.police.uk/about/freedom-of-information/previous-foi-requests/requests/human-trafficking-2015-2021/</vt:lpwstr>
      </vt:variant>
      <vt:variant>
        <vt:lpwstr/>
      </vt:variant>
      <vt:variant>
        <vt:i4>4849748</vt:i4>
      </vt:variant>
      <vt:variant>
        <vt:i4>189</vt:i4>
      </vt:variant>
      <vt:variant>
        <vt:i4>0</vt:i4>
      </vt:variant>
      <vt:variant>
        <vt:i4>5</vt:i4>
      </vt:variant>
      <vt:variant>
        <vt:lpwstr>https://fingertips.phe.org.uk/search/DIABETES</vt:lpwstr>
      </vt:variant>
      <vt:variant>
        <vt:lpwstr>page/4/gid/1/pat/6/par/E12000009/ati/102/are/E06000023/iid/241/age/187/sex/4</vt:lpwstr>
      </vt:variant>
      <vt:variant>
        <vt:i4>2687079</vt:i4>
      </vt:variant>
      <vt:variant>
        <vt:i4>186</vt:i4>
      </vt:variant>
      <vt:variant>
        <vt:i4>0</vt:i4>
      </vt:variant>
      <vt:variant>
        <vt:i4>5</vt:i4>
      </vt:variant>
      <vt:variant>
        <vt:lpwstr>https://bristoltreeforum.org/2021/05/13/tree-canopy-of-bristol/</vt:lpwstr>
      </vt:variant>
      <vt:variant>
        <vt:lpwstr/>
      </vt:variant>
      <vt:variant>
        <vt:i4>7995446</vt:i4>
      </vt:variant>
      <vt:variant>
        <vt:i4>183</vt:i4>
      </vt:variant>
      <vt:variant>
        <vt:i4>0</vt:i4>
      </vt:variant>
      <vt:variant>
        <vt:i4>5</vt:i4>
      </vt:variant>
      <vt:variant>
        <vt:lpwstr>https://bristoltreeforum.org/2018/03/14/tree-canopy-cover-a-strategic-solution/</vt:lpwstr>
      </vt:variant>
      <vt:variant>
        <vt:lpwstr/>
      </vt:variant>
      <vt:variant>
        <vt:i4>1507339</vt:i4>
      </vt:variant>
      <vt:variant>
        <vt:i4>180</vt:i4>
      </vt:variant>
      <vt:variant>
        <vt:i4>0</vt:i4>
      </vt:variant>
      <vt:variant>
        <vt:i4>5</vt:i4>
      </vt:variant>
      <vt:variant>
        <vt:lpwstr>https://environment.data.gov.uk/catchment-planning/OperationalCatchment/3046</vt:lpwstr>
      </vt:variant>
      <vt:variant>
        <vt:lpwstr/>
      </vt:variant>
      <vt:variant>
        <vt:i4>4063339</vt:i4>
      </vt:variant>
      <vt:variant>
        <vt:i4>177</vt:i4>
      </vt:variant>
      <vt:variant>
        <vt:i4>0</vt:i4>
      </vt:variant>
      <vt:variant>
        <vt:i4>5</vt:i4>
      </vt:variant>
      <vt:variant>
        <vt:lpwstr>https://www.gov.uk/government/statistical-data-sets/env18-local-authority-collected-waste-annual-results-tables</vt:lpwstr>
      </vt:variant>
      <vt:variant>
        <vt:lpwstr/>
      </vt:variant>
      <vt:variant>
        <vt:i4>4390943</vt:i4>
      </vt:variant>
      <vt:variant>
        <vt:i4>174</vt:i4>
      </vt:variant>
      <vt:variant>
        <vt:i4>0</vt:i4>
      </vt:variant>
      <vt:variant>
        <vt:i4>5</vt:i4>
      </vt:variant>
      <vt:variant>
        <vt:lpwstr>https://www.bristol.gov.uk/documents/20182/32675/Bristol+City+Council+Air+Quality+Annual+Status+Report+2020.pdf/1cc35b4e-ca4f-412b-0b11-13afc31d9708</vt:lpwstr>
      </vt:variant>
      <vt:variant>
        <vt:lpwstr/>
      </vt:variant>
      <vt:variant>
        <vt:i4>7602222</vt:i4>
      </vt:variant>
      <vt:variant>
        <vt:i4>171</vt:i4>
      </vt:variant>
      <vt:variant>
        <vt:i4>0</vt:i4>
      </vt:variant>
      <vt:variant>
        <vt:i4>5</vt:i4>
      </vt:variant>
      <vt:variant>
        <vt:lpwstr>https://fingertips.phe.org.uk/profile/wider-determinants/data</vt:lpwstr>
      </vt:variant>
      <vt:variant>
        <vt:lpwstr>page/4/gid/1938133043/pat/6/par/E12000009/ati/102/are/E06000023/iid/92924/age/-1/sex/-1/cat/-1/ctp/-1/yrr/1/cid/4/tbm/1</vt:lpwstr>
      </vt:variant>
      <vt:variant>
        <vt:i4>327695</vt:i4>
      </vt:variant>
      <vt:variant>
        <vt:i4>168</vt:i4>
      </vt:variant>
      <vt:variant>
        <vt:i4>0</vt:i4>
      </vt:variant>
      <vt:variant>
        <vt:i4>5</vt:i4>
      </vt:variant>
      <vt:variant>
        <vt:lpwstr>https://www.bristol.gov.uk/council-and-mayor/voting-and-elections/local-elections-thursday-6-may-2021/local-councillor-elections-2021-turnout-and-results</vt:lpwstr>
      </vt:variant>
      <vt:variant>
        <vt:lpwstr/>
      </vt:variant>
      <vt:variant>
        <vt:i4>6815783</vt:i4>
      </vt:variant>
      <vt:variant>
        <vt:i4>165</vt:i4>
      </vt:variant>
      <vt:variant>
        <vt:i4>0</vt:i4>
      </vt:variant>
      <vt:variant>
        <vt:i4>5</vt:i4>
      </vt:variant>
      <vt:variant>
        <vt:lpwstr>https://www.gov.uk/government/statistical-data-sets/live-tables-on-homelessness</vt:lpwstr>
      </vt:variant>
      <vt:variant>
        <vt:lpwstr/>
      </vt:variant>
      <vt:variant>
        <vt:i4>6946937</vt:i4>
      </vt:variant>
      <vt:variant>
        <vt:i4>162</vt:i4>
      </vt:variant>
      <vt:variant>
        <vt:i4>0</vt:i4>
      </vt:variant>
      <vt:variant>
        <vt:i4>5</vt:i4>
      </vt:variant>
      <vt:variant>
        <vt:lpwstr>https://www.homeless.org.uk/sites/default/files/site-attachments/Analysis of rough sleeping statistics for England 2020.pdf</vt:lpwstr>
      </vt:variant>
      <vt:variant>
        <vt:lpwstr/>
      </vt:variant>
      <vt:variant>
        <vt:i4>720925</vt:i4>
      </vt:variant>
      <vt:variant>
        <vt:i4>159</vt:i4>
      </vt:variant>
      <vt:variant>
        <vt:i4>0</vt:i4>
      </vt:variant>
      <vt:variant>
        <vt:i4>5</vt:i4>
      </vt:variant>
      <vt:variant>
        <vt:lpwstr>https://fingertips.phe.org.uk/search/housing afford</vt:lpwstr>
      </vt:variant>
      <vt:variant>
        <vt:lpwstr>page/1/gid/1/pat/6/par/E12000009/ati/402/are/E06000023/iid/93111/age/1/sex/4/cat/-1/ctp/-1/yrr/1/cid/4/tbm/1/page-options/car-do-0</vt:lpwstr>
      </vt:variant>
      <vt:variant>
        <vt:i4>3276914</vt:i4>
      </vt:variant>
      <vt:variant>
        <vt:i4>156</vt:i4>
      </vt:variant>
      <vt:variant>
        <vt:i4>0</vt:i4>
      </vt:variant>
      <vt:variant>
        <vt:i4>5</vt:i4>
      </vt:variant>
      <vt:variant>
        <vt:lpwstr>https://www.nomisweb.co.uk/query/construct/summary.asp?mode=construct&amp;dataset=99&amp;version=0</vt:lpwstr>
      </vt:variant>
      <vt:variant>
        <vt:lpwstr/>
      </vt:variant>
      <vt:variant>
        <vt:i4>3866744</vt:i4>
      </vt:variant>
      <vt:variant>
        <vt:i4>153</vt:i4>
      </vt:variant>
      <vt:variant>
        <vt:i4>0</vt:i4>
      </vt:variant>
      <vt:variant>
        <vt:i4>5</vt:i4>
      </vt:variant>
      <vt:variant>
        <vt:lpwstr>https://www.nomisweb.co.uk/query/construct/summary.asp?mode=construct&amp;dataset=30&amp;version=0</vt:lpwstr>
      </vt:variant>
      <vt:variant>
        <vt:lpwstr/>
      </vt:variant>
      <vt:variant>
        <vt:i4>6946879</vt:i4>
      </vt:variant>
      <vt:variant>
        <vt:i4>150</vt:i4>
      </vt:variant>
      <vt:variant>
        <vt:i4>0</vt:i4>
      </vt:variant>
      <vt:variant>
        <vt:i4>5</vt:i4>
      </vt:variant>
      <vt:variant>
        <vt:lpwstr>https://www.centreforcities.org/data-tool/</vt:lpwstr>
      </vt:variant>
      <vt:variant>
        <vt:lpwstr>graph=table&amp;city=bristol&amp;city=nation al-average&amp;sortOrder=high&amp;indicator=ginicoefficient\single\201</vt:lpwstr>
      </vt:variant>
      <vt:variant>
        <vt:i4>5374038</vt:i4>
      </vt:variant>
      <vt:variant>
        <vt:i4>147</vt:i4>
      </vt:variant>
      <vt:variant>
        <vt:i4>0</vt:i4>
      </vt:variant>
      <vt:variant>
        <vt:i4>5</vt:i4>
      </vt:variant>
      <vt:variant>
        <vt:lpwstr>https://www.ons.gov.uk/businessindustryandtrade/itandinternetindustry/datasets/internetusers</vt:lpwstr>
      </vt:variant>
      <vt:variant>
        <vt:lpwstr/>
      </vt:variant>
      <vt:variant>
        <vt:i4>3997730</vt:i4>
      </vt:variant>
      <vt:variant>
        <vt:i4>144</vt:i4>
      </vt:variant>
      <vt:variant>
        <vt:i4>0</vt:i4>
      </vt:variant>
      <vt:variant>
        <vt:i4>5</vt:i4>
      </vt:variant>
      <vt:variant>
        <vt:lpwstr>https://www.nomisweb.co.uk/reports/lmp/la/1946157348/subreports/bres_time_series/report.aspx</vt:lpwstr>
      </vt:variant>
      <vt:variant>
        <vt:lpwstr/>
      </vt:variant>
      <vt:variant>
        <vt:i4>2424891</vt:i4>
      </vt:variant>
      <vt:variant>
        <vt:i4>141</vt:i4>
      </vt:variant>
      <vt:variant>
        <vt:i4>0</vt:i4>
      </vt:variant>
      <vt:variant>
        <vt:i4>5</vt:i4>
      </vt:variant>
      <vt:variant>
        <vt:lpwstr>https://app.powerbi.com/view?r=eyJrIjoiMjMyNWQ2ODItNjhhMS00NGM3LWFmNGYtYWU0MmExOTQ0YzMzIiwidCI6IjYzNzhhN2E1LTBmMjEtNDQ4Mi1hZWUwLTg5N2ViN2RlMzMxZiJ9</vt:lpwstr>
      </vt:variant>
      <vt:variant>
        <vt:lpwstr/>
      </vt:variant>
      <vt:variant>
        <vt:i4>7012476</vt:i4>
      </vt:variant>
      <vt:variant>
        <vt:i4>138</vt:i4>
      </vt:variant>
      <vt:variant>
        <vt:i4>0</vt:i4>
      </vt:variant>
      <vt:variant>
        <vt:i4>5</vt:i4>
      </vt:variant>
      <vt:variant>
        <vt:lpwstr>https://www.nomisweb.co.uk/query/construct/summary.asp?menuopt=200&amp;subcomp=</vt:lpwstr>
      </vt:variant>
      <vt:variant>
        <vt:lpwstr/>
      </vt:variant>
      <vt:variant>
        <vt:i4>917568</vt:i4>
      </vt:variant>
      <vt:variant>
        <vt:i4>135</vt:i4>
      </vt:variant>
      <vt:variant>
        <vt:i4>0</vt:i4>
      </vt:variant>
      <vt:variant>
        <vt:i4>5</vt:i4>
      </vt:variant>
      <vt:variant>
        <vt:lpwstr>https://www.nomisweb.co.uk/reports/lmp/la/1946157348/subreports/ashew_time_series/report.aspx?</vt:lpwstr>
      </vt:variant>
      <vt:variant>
        <vt:lpwstr/>
      </vt:variant>
      <vt:variant>
        <vt:i4>5308422</vt:i4>
      </vt:variant>
      <vt:variant>
        <vt:i4>132</vt:i4>
      </vt:variant>
      <vt:variant>
        <vt:i4>0</vt:i4>
      </vt:variant>
      <vt:variant>
        <vt:i4>5</vt:i4>
      </vt:variant>
      <vt:variant>
        <vt:lpwstr>https://www.centreforcities.org/city/bristol/</vt:lpwstr>
      </vt:variant>
      <vt:variant>
        <vt:lpwstr/>
      </vt:variant>
      <vt:variant>
        <vt:i4>1376353</vt:i4>
      </vt:variant>
      <vt:variant>
        <vt:i4>129</vt:i4>
      </vt:variant>
      <vt:variant>
        <vt:i4>0</vt:i4>
      </vt:variant>
      <vt:variant>
        <vt:i4>5</vt:i4>
      </vt:variant>
      <vt:variant>
        <vt:lpwstr>https://www.nomisweb.co.uk/home/release_group.asp?g=16</vt:lpwstr>
      </vt:variant>
      <vt:variant>
        <vt:lpwstr/>
      </vt:variant>
      <vt:variant>
        <vt:i4>7864442</vt:i4>
      </vt:variant>
      <vt:variant>
        <vt:i4>126</vt:i4>
      </vt:variant>
      <vt:variant>
        <vt:i4>0</vt:i4>
      </vt:variant>
      <vt:variant>
        <vt:i4>5</vt:i4>
      </vt:variant>
      <vt:variant>
        <vt:lpwstr>https://www.nomisweb.co.uk/reports/lmp/la/1946157348/subreports/ea_time_series/ report.aspx?</vt:lpwstr>
      </vt:variant>
      <vt:variant>
        <vt:lpwstr/>
      </vt:variant>
      <vt:variant>
        <vt:i4>5046300</vt:i4>
      </vt:variant>
      <vt:variant>
        <vt:i4>123</vt:i4>
      </vt:variant>
      <vt:variant>
        <vt:i4>0</vt:i4>
      </vt:variant>
      <vt:variant>
        <vt:i4>5</vt:i4>
      </vt:variant>
      <vt:variant>
        <vt:lpwstr>https://www.ons.gov.uk/economy/grossvalueaddedgva/datasets/ddedbalancedlocalauthoritiesbynuts1region</vt:lpwstr>
      </vt:variant>
      <vt:variant>
        <vt:lpwstr/>
      </vt:variant>
      <vt:variant>
        <vt:i4>6357029</vt:i4>
      </vt:variant>
      <vt:variant>
        <vt:i4>120</vt:i4>
      </vt:variant>
      <vt:variant>
        <vt:i4>0</vt:i4>
      </vt:variant>
      <vt:variant>
        <vt:i4>5</vt:i4>
      </vt:variant>
      <vt:variant>
        <vt:lpwstr>https://www.gov.uk/government/collections/total-final-energy-consumption-at-sub-national-level</vt:lpwstr>
      </vt:variant>
      <vt:variant>
        <vt:lpwstr/>
      </vt:variant>
      <vt:variant>
        <vt:i4>6357029</vt:i4>
      </vt:variant>
      <vt:variant>
        <vt:i4>117</vt:i4>
      </vt:variant>
      <vt:variant>
        <vt:i4>0</vt:i4>
      </vt:variant>
      <vt:variant>
        <vt:i4>5</vt:i4>
      </vt:variant>
      <vt:variant>
        <vt:lpwstr>https://www.gov.uk/government/collections/total-final-energy-consumption-at-sub-national-level</vt:lpwstr>
      </vt:variant>
      <vt:variant>
        <vt:lpwstr/>
      </vt:variant>
      <vt:variant>
        <vt:i4>3866675</vt:i4>
      </vt:variant>
      <vt:variant>
        <vt:i4>114</vt:i4>
      </vt:variant>
      <vt:variant>
        <vt:i4>0</vt:i4>
      </vt:variant>
      <vt:variant>
        <vt:i4>5</vt:i4>
      </vt:variant>
      <vt:variant>
        <vt:lpwstr>https://www.gov.uk/government/statistics/regional-renewable-statistics</vt:lpwstr>
      </vt:variant>
      <vt:variant>
        <vt:lpwstr/>
      </vt:variant>
      <vt:variant>
        <vt:i4>5898255</vt:i4>
      </vt:variant>
      <vt:variant>
        <vt:i4>111</vt:i4>
      </vt:variant>
      <vt:variant>
        <vt:i4>0</vt:i4>
      </vt:variant>
      <vt:variant>
        <vt:i4>5</vt:i4>
      </vt:variant>
      <vt:variant>
        <vt:lpwstr>https://www.gov.uk/government/collections/fuel-poverty-sub-regional-statistics</vt:lpwstr>
      </vt:variant>
      <vt:variant>
        <vt:lpwstr>2019-statistics</vt:lpwstr>
      </vt:variant>
      <vt:variant>
        <vt:i4>5898255</vt:i4>
      </vt:variant>
      <vt:variant>
        <vt:i4>108</vt:i4>
      </vt:variant>
      <vt:variant>
        <vt:i4>0</vt:i4>
      </vt:variant>
      <vt:variant>
        <vt:i4>5</vt:i4>
      </vt:variant>
      <vt:variant>
        <vt:lpwstr>https://www.gov.uk/government/collections/fuel-poverty-sub-regional-statistics</vt:lpwstr>
      </vt:variant>
      <vt:variant>
        <vt:lpwstr>2019-statistics</vt:lpwstr>
      </vt:variant>
      <vt:variant>
        <vt:i4>2555967</vt:i4>
      </vt:variant>
      <vt:variant>
        <vt:i4>105</vt:i4>
      </vt:variant>
      <vt:variant>
        <vt:i4>0</vt:i4>
      </vt:variant>
      <vt:variant>
        <vt:i4>5</vt:i4>
      </vt:variant>
      <vt:variant>
        <vt:lpwstr>https://f.hubspotusercontent30.net/hubfs/7850638/BW_AnnualReport-2021_artwork-new(digital).pdf</vt:lpwstr>
      </vt:variant>
      <vt:variant>
        <vt:lpwstr/>
      </vt:variant>
      <vt:variant>
        <vt:i4>2883641</vt:i4>
      </vt:variant>
      <vt:variant>
        <vt:i4>102</vt:i4>
      </vt:variant>
      <vt:variant>
        <vt:i4>0</vt:i4>
      </vt:variant>
      <vt:variant>
        <vt:i4>5</vt:i4>
      </vt:variant>
      <vt:variant>
        <vt:lpwstr>https://www.bristol.gov.uk/files/documents/1591-jsna-2018-data-profile/file</vt:lpwstr>
      </vt:variant>
      <vt:variant>
        <vt:lpwstr/>
      </vt:variant>
      <vt:variant>
        <vt:i4>1114126</vt:i4>
      </vt:variant>
      <vt:variant>
        <vt:i4>99</vt:i4>
      </vt:variant>
      <vt:variant>
        <vt:i4>0</vt:i4>
      </vt:variant>
      <vt:variant>
        <vt:i4>5</vt:i4>
      </vt:variant>
      <vt:variant>
        <vt:lpwstr>https://fingertips.phe.org.uk/profile/wider-determinants/data</vt:lpwstr>
      </vt:variant>
      <vt:variant>
        <vt:lpwstr>page/4/gid/1938133073/pat/6/par/E12000009/ati/102/are/E06000023/iid/90637/age/1/sex/4</vt:lpwstr>
      </vt:variant>
      <vt:variant>
        <vt:i4>3145779</vt:i4>
      </vt:variant>
      <vt:variant>
        <vt:i4>96</vt:i4>
      </vt:variant>
      <vt:variant>
        <vt:i4>0</vt:i4>
      </vt:variant>
      <vt:variant>
        <vt:i4>5</vt:i4>
      </vt:variant>
      <vt:variant>
        <vt:lpwstr>https://fingertips.phe.org.uk/profile/public-health-outcomes-framework/data</vt:lpwstr>
      </vt:variant>
      <vt:variant>
        <vt:lpwstr>page/4/gid/1000041/pat/6/par/E12000009/ati/102/are/E06000023/iid/92863/age/164/sex/4</vt:lpwstr>
      </vt:variant>
      <vt:variant>
        <vt:i4>3342452</vt:i4>
      </vt:variant>
      <vt:variant>
        <vt:i4>93</vt:i4>
      </vt:variant>
      <vt:variant>
        <vt:i4>0</vt:i4>
      </vt:variant>
      <vt:variant>
        <vt:i4>5</vt:i4>
      </vt:variant>
      <vt:variant>
        <vt:lpwstr>https://www.andrewteale.me.uk/leap/elections-index</vt:lpwstr>
      </vt:variant>
      <vt:variant>
        <vt:lpwstr/>
      </vt:variant>
      <vt:variant>
        <vt:i4>3407992</vt:i4>
      </vt:variant>
      <vt:variant>
        <vt:i4>90</vt:i4>
      </vt:variant>
      <vt:variant>
        <vt:i4>0</vt:i4>
      </vt:variant>
      <vt:variant>
        <vt:i4>5</vt:i4>
      </vt:variant>
      <vt:variant>
        <vt:lpwstr>https://www.ons.gov.uk/employmentandlabourmarket/peopleinwork/earningsandworkinghours/datasets/annualsurveofhoursandearningsashegenderpaygaptables</vt:lpwstr>
      </vt:variant>
      <vt:variant>
        <vt:lpwstr/>
      </vt:variant>
      <vt:variant>
        <vt:i4>2162750</vt:i4>
      </vt:variant>
      <vt:variant>
        <vt:i4>87</vt:i4>
      </vt:variant>
      <vt:variant>
        <vt:i4>0</vt:i4>
      </vt:variant>
      <vt:variant>
        <vt:i4>5</vt:i4>
      </vt:variant>
      <vt:variant>
        <vt:lpwstr>https://fingertips.phe.org.uk/profile/wider-determinants/data</vt:lpwstr>
      </vt:variant>
      <vt:variant>
        <vt:lpwstr>page/4/gid/1938133045/pat/6/par/E12000009/ati/102/are/E06000023/iid/93350/age/164/sex/4</vt:lpwstr>
      </vt:variant>
      <vt:variant>
        <vt:i4>7209020</vt:i4>
      </vt:variant>
      <vt:variant>
        <vt:i4>84</vt:i4>
      </vt:variant>
      <vt:variant>
        <vt:i4>0</vt:i4>
      </vt:variant>
      <vt:variant>
        <vt:i4>5</vt:i4>
      </vt:variant>
      <vt:variant>
        <vt:lpwstr>https://explore-education-statistics.service.gov.uk/methodology/key-stage-4-performance-methodology</vt:lpwstr>
      </vt:variant>
      <vt:variant>
        <vt:lpwstr/>
      </vt:variant>
      <vt:variant>
        <vt:i4>1376353</vt:i4>
      </vt:variant>
      <vt:variant>
        <vt:i4>81</vt:i4>
      </vt:variant>
      <vt:variant>
        <vt:i4>0</vt:i4>
      </vt:variant>
      <vt:variant>
        <vt:i4>5</vt:i4>
      </vt:variant>
      <vt:variant>
        <vt:lpwstr>https://www.nomisweb.co.uk/home/release_group.asp?g=16</vt:lpwstr>
      </vt:variant>
      <vt:variant>
        <vt:lpwstr/>
      </vt:variant>
      <vt:variant>
        <vt:i4>1376353</vt:i4>
      </vt:variant>
      <vt:variant>
        <vt:i4>78</vt:i4>
      </vt:variant>
      <vt:variant>
        <vt:i4>0</vt:i4>
      </vt:variant>
      <vt:variant>
        <vt:i4>5</vt:i4>
      </vt:variant>
      <vt:variant>
        <vt:lpwstr>https://www.nomisweb.co.uk/home/release_group.asp?g=16</vt:lpwstr>
      </vt:variant>
      <vt:variant>
        <vt:lpwstr/>
      </vt:variant>
      <vt:variant>
        <vt:i4>1376353</vt:i4>
      </vt:variant>
      <vt:variant>
        <vt:i4>75</vt:i4>
      </vt:variant>
      <vt:variant>
        <vt:i4>0</vt:i4>
      </vt:variant>
      <vt:variant>
        <vt:i4>5</vt:i4>
      </vt:variant>
      <vt:variant>
        <vt:lpwstr>https://www.nomisweb.co.uk/home/release_group.asp?g=16</vt:lpwstr>
      </vt:variant>
      <vt:variant>
        <vt:lpwstr/>
      </vt:variant>
      <vt:variant>
        <vt:i4>917571</vt:i4>
      </vt:variant>
      <vt:variant>
        <vt:i4>72</vt:i4>
      </vt:variant>
      <vt:variant>
        <vt:i4>0</vt:i4>
      </vt:variant>
      <vt:variant>
        <vt:i4>5</vt:i4>
      </vt:variant>
      <vt:variant>
        <vt:lpwstr>https://www.gov.uk/government/collections/statistics-early/years-foundation-stage-profile</vt:lpwstr>
      </vt:variant>
      <vt:variant>
        <vt:lpwstr/>
      </vt:variant>
      <vt:variant>
        <vt:i4>2818100</vt:i4>
      </vt:variant>
      <vt:variant>
        <vt:i4>69</vt:i4>
      </vt:variant>
      <vt:variant>
        <vt:i4>0</vt:i4>
      </vt:variant>
      <vt:variant>
        <vt:i4>5</vt:i4>
      </vt:variant>
      <vt:variant>
        <vt:lpwstr>https://fingertips.phe.org.uk/profile/wider-determinants/data</vt:lpwstr>
      </vt:variant>
      <vt:variant>
        <vt:lpwstr>page/4/gid/1938133071/pat/6/par/E12000009/ati/102/are/E06000023/iid/10301/age/193/sex/4</vt:lpwstr>
      </vt:variant>
      <vt:variant>
        <vt:i4>3801186</vt:i4>
      </vt:variant>
      <vt:variant>
        <vt:i4>66</vt:i4>
      </vt:variant>
      <vt:variant>
        <vt:i4>0</vt:i4>
      </vt:variant>
      <vt:variant>
        <vt:i4>5</vt:i4>
      </vt:variant>
      <vt:variant>
        <vt:lpwstr>https://www.gov.uk/government/collections/statistics-gcses/key-stage-4</vt:lpwstr>
      </vt:variant>
      <vt:variant>
        <vt:lpwstr/>
      </vt:variant>
      <vt:variant>
        <vt:i4>2097265</vt:i4>
      </vt:variant>
      <vt:variant>
        <vt:i4>63</vt:i4>
      </vt:variant>
      <vt:variant>
        <vt:i4>0</vt:i4>
      </vt:variant>
      <vt:variant>
        <vt:i4>5</vt:i4>
      </vt:variant>
      <vt:variant>
        <vt:lpwstr>http://www.gov.uk/government/collections/statistics-key-stage-2</vt:lpwstr>
      </vt:variant>
      <vt:variant>
        <vt:lpwstr/>
      </vt:variant>
      <vt:variant>
        <vt:i4>1572890</vt:i4>
      </vt:variant>
      <vt:variant>
        <vt:i4>60</vt:i4>
      </vt:variant>
      <vt:variant>
        <vt:i4>0</vt:i4>
      </vt:variant>
      <vt:variant>
        <vt:i4>5</vt:i4>
      </vt:variant>
      <vt:variant>
        <vt:lpwstr>https://www.gov.uk/government/ collections/statistics-key-stage-1</vt:lpwstr>
      </vt:variant>
      <vt:variant>
        <vt:lpwstr/>
      </vt:variant>
      <vt:variant>
        <vt:i4>4259840</vt:i4>
      </vt:variant>
      <vt:variant>
        <vt:i4>57</vt:i4>
      </vt:variant>
      <vt:variant>
        <vt:i4>0</vt:i4>
      </vt:variant>
      <vt:variant>
        <vt:i4>5</vt:i4>
      </vt:variant>
      <vt:variant>
        <vt:lpwstr>https://fingertips.phe.org.uk/search/mortality air pollution</vt:lpwstr>
      </vt:variant>
      <vt:variant>
        <vt:lpwstr>page/4/gid/1/pat/6/par/E12000009/ati/402/are/E06000023/iid/93861/age/230/sex/4/cat/-1/ctp/-1/yrr/1/cid/4/tbm/1/page-options/car-do-0</vt:lpwstr>
      </vt:variant>
      <vt:variant>
        <vt:i4>7274599</vt:i4>
      </vt:variant>
      <vt:variant>
        <vt:i4>54</vt:i4>
      </vt:variant>
      <vt:variant>
        <vt:i4>0</vt:i4>
      </vt:variant>
      <vt:variant>
        <vt:i4>5</vt:i4>
      </vt:variant>
      <vt:variant>
        <vt:lpwstr>https://fingertips.phe.org.uk/profile/public/health-outcomes-framework/data</vt:lpwstr>
      </vt:variant>
      <vt:variant>
        <vt:lpwstr>page/4/ gid/1000049/pat/6/par/E12000009/ati/102/ are/E06000023/iid/92901/age/1/sex/2</vt:lpwstr>
      </vt:variant>
      <vt:variant>
        <vt:i4>7209061</vt:i4>
      </vt:variant>
      <vt:variant>
        <vt:i4>51</vt:i4>
      </vt:variant>
      <vt:variant>
        <vt:i4>0</vt:i4>
      </vt:variant>
      <vt:variant>
        <vt:i4>5</vt:i4>
      </vt:variant>
      <vt:variant>
        <vt:lpwstr>https://fingertips.phe.org.uk/profile/public-health/outcomes-framework/data</vt:lpwstr>
      </vt:variant>
      <vt:variant>
        <vt:lpwstr>page/4/ gid/1000049/pat/6/par/E12000009/ati/102/ are/E06000023/iid/92901/age/1/sex/1</vt:lpwstr>
      </vt:variant>
      <vt:variant>
        <vt:i4>8323116</vt:i4>
      </vt:variant>
      <vt:variant>
        <vt:i4>48</vt:i4>
      </vt:variant>
      <vt:variant>
        <vt:i4>0</vt:i4>
      </vt:variant>
      <vt:variant>
        <vt:i4>5</vt:i4>
      </vt:variant>
      <vt:variant>
        <vt:lpwstr>https://www.ons.gov.uk/peoplepopulationandcommunity/birthsdeathsandmarriages/conceptionandfertilityrates/datasets/quarterlyconceptionstowomenagedunder18englandandwales</vt:lpwstr>
      </vt:variant>
      <vt:variant>
        <vt:lpwstr/>
      </vt:variant>
      <vt:variant>
        <vt:i4>917534</vt:i4>
      </vt:variant>
      <vt:variant>
        <vt:i4>45</vt:i4>
      </vt:variant>
      <vt:variant>
        <vt:i4>0</vt:i4>
      </vt:variant>
      <vt:variant>
        <vt:i4>5</vt:i4>
      </vt:variant>
      <vt:variant>
        <vt:lpwstr>https://fingertips.phe.org.uk/profile/public/health-outcomes-framework/data</vt:lpwstr>
      </vt:variant>
      <vt:variant>
        <vt:lpwstr>page/4/ gid/1000041/pat/6/par/E12000009/ati/102/are/E06000023/iid/11001/age/1/sex/4</vt:lpwstr>
      </vt:variant>
      <vt:variant>
        <vt:i4>7340067</vt:i4>
      </vt:variant>
      <vt:variant>
        <vt:i4>42</vt:i4>
      </vt:variant>
      <vt:variant>
        <vt:i4>0</vt:i4>
      </vt:variant>
      <vt:variant>
        <vt:i4>5</vt:i4>
      </vt:variant>
      <vt:variant>
        <vt:lpwstr>https://fingertips.phe.org.uk/profile/tobacco-control/data</vt:lpwstr>
      </vt:variant>
      <vt:variant>
        <vt:lpwstr>page/4/ gid/1938132885/pat/6/par/E12000009/ ati/102/are/E06000023</vt:lpwstr>
      </vt:variant>
      <vt:variant>
        <vt:i4>655431</vt:i4>
      </vt:variant>
      <vt:variant>
        <vt:i4>39</vt:i4>
      </vt:variant>
      <vt:variant>
        <vt:i4>0</vt:i4>
      </vt:variant>
      <vt:variant>
        <vt:i4>5</vt:i4>
      </vt:variant>
      <vt:variant>
        <vt:lpwstr>https://fingertips.phe.org.uk/ search/DIABETES</vt:lpwstr>
      </vt:variant>
      <vt:variant>
        <vt:lpwstr>page/4/gid/1/pat/6/par/ E12000009/ati/102/are/E06000023/iid/241/ age/187/sex/4</vt:lpwstr>
      </vt:variant>
      <vt:variant>
        <vt:i4>1835097</vt:i4>
      </vt:variant>
      <vt:variant>
        <vt:i4>36</vt:i4>
      </vt:variant>
      <vt:variant>
        <vt:i4>0</vt:i4>
      </vt:variant>
      <vt:variant>
        <vt:i4>5</vt:i4>
      </vt:variant>
      <vt:variant>
        <vt:lpwstr>https://fingertips.phe.org.uk/search/ALCOHOL</vt:lpwstr>
      </vt:variant>
      <vt:variant>
        <vt:lpwstr>page/3/gid/1/pat/6/par/E12000009/ati/402/are/E06000023/iid/93763/age/1/sex/4/cat/-1/ctp/-1/yrr/1/cid/4/tbm/1</vt:lpwstr>
      </vt:variant>
      <vt:variant>
        <vt:i4>393233</vt:i4>
      </vt:variant>
      <vt:variant>
        <vt:i4>33</vt:i4>
      </vt:variant>
      <vt:variant>
        <vt:i4>0</vt:i4>
      </vt:variant>
      <vt:variant>
        <vt:i4>5</vt:i4>
      </vt:variant>
      <vt:variant>
        <vt:lpwstr>https://fingertips.phe.org.uk/search/cancer preventable</vt:lpwstr>
      </vt:variant>
      <vt:variant>
        <vt:lpwstr>page/3/gid/1/pat/6/par/E12000009/ati/402/are/E06000023/iid/93723/age/163/sex/4/cat/-1/ctp/-1/yrr/1/cid/4/tbm/1</vt:lpwstr>
      </vt:variant>
      <vt:variant>
        <vt:i4>786516</vt:i4>
      </vt:variant>
      <vt:variant>
        <vt:i4>30</vt:i4>
      </vt:variant>
      <vt:variant>
        <vt:i4>0</vt:i4>
      </vt:variant>
      <vt:variant>
        <vt:i4>5</vt:i4>
      </vt:variant>
      <vt:variant>
        <vt:lpwstr>https://fingertips.phe.org.uk/profile/mortalityprofile/data</vt:lpwstr>
      </vt:variant>
      <vt:variant>
        <vt:lpwstr>page/4/gid/1938133058/pat/6/par/E12000009/ati/102/are/E06000023/iid/30101/age/230/sex/4</vt:lpwstr>
      </vt:variant>
      <vt:variant>
        <vt:i4>3342462</vt:i4>
      </vt:variant>
      <vt:variant>
        <vt:i4>27</vt:i4>
      </vt:variant>
      <vt:variant>
        <vt:i4>0</vt:i4>
      </vt:variant>
      <vt:variant>
        <vt:i4>5</vt:i4>
      </vt:variant>
      <vt:variant>
        <vt:lpwstr>https://fingertips.phe.org.uk/search/under 75 respiratory</vt:lpwstr>
      </vt:variant>
      <vt:variant>
        <vt:lpwstr>page/3/gid/1/pat/6/par/E12000009/ati/402/are/E06000023/iid/40701/age/163/sex/4/cat/-1/ctp/-1/yrr/1/cid/4/tbm/1</vt:lpwstr>
      </vt:variant>
      <vt:variant>
        <vt:i4>2293876</vt:i4>
      </vt:variant>
      <vt:variant>
        <vt:i4>24</vt:i4>
      </vt:variant>
      <vt:variant>
        <vt:i4>0</vt:i4>
      </vt:variant>
      <vt:variant>
        <vt:i4>5</vt:i4>
      </vt:variant>
      <vt:variant>
        <vt:lpwstr>https://fingertips.phe.org.uk/profile/public-health-outcomes-framework/</vt:lpwstr>
      </vt:variant>
      <vt:variant>
        <vt:lpwstr/>
      </vt:variant>
      <vt:variant>
        <vt:i4>4849748</vt:i4>
      </vt:variant>
      <vt:variant>
        <vt:i4>21</vt:i4>
      </vt:variant>
      <vt:variant>
        <vt:i4>0</vt:i4>
      </vt:variant>
      <vt:variant>
        <vt:i4>5</vt:i4>
      </vt:variant>
      <vt:variant>
        <vt:lpwstr>https://fingertips.phe.org.uk/search/DIABETES</vt:lpwstr>
      </vt:variant>
      <vt:variant>
        <vt:lpwstr>page/4/gid/1/pat/6/par/E12000009/ati/102/are/E06000023/iid/241/age/187/sex/4</vt:lpwstr>
      </vt:variant>
      <vt:variant>
        <vt:i4>786516</vt:i4>
      </vt:variant>
      <vt:variant>
        <vt:i4>18</vt:i4>
      </vt:variant>
      <vt:variant>
        <vt:i4>0</vt:i4>
      </vt:variant>
      <vt:variant>
        <vt:i4>5</vt:i4>
      </vt:variant>
      <vt:variant>
        <vt:lpwstr>https://fingertips.phe.org.uk/profile/mortalityprofile/data</vt:lpwstr>
      </vt:variant>
      <vt:variant>
        <vt:lpwstr>page/4/gid/1938133058/pat/6/par/E12000009/ati/102/are/E06000023/iid/30101/age/230/sex/4</vt:lpwstr>
      </vt:variant>
      <vt:variant>
        <vt:i4>4194331</vt:i4>
      </vt:variant>
      <vt:variant>
        <vt:i4>15</vt:i4>
      </vt:variant>
      <vt:variant>
        <vt:i4>0</vt:i4>
      </vt:variant>
      <vt:variant>
        <vt:i4>5</vt:i4>
      </vt:variant>
      <vt:variant>
        <vt:lpwstr>https://fingertips.phe.org.uk/profile/tb-monitoring/data</vt:lpwstr>
      </vt:variant>
      <vt:variant>
        <vt:lpwstr>page/4/gid/1938132814/pat/104/par/E45000020/ati/102/are/E06000023</vt:lpwstr>
      </vt:variant>
      <vt:variant>
        <vt:i4>6357054</vt:i4>
      </vt:variant>
      <vt:variant>
        <vt:i4>12</vt:i4>
      </vt:variant>
      <vt:variant>
        <vt:i4>0</vt:i4>
      </vt:variant>
      <vt:variant>
        <vt:i4>5</vt:i4>
      </vt:variant>
      <vt:variant>
        <vt:lpwstr>https://fingertips.phe.org.uk/profile/sexualhealth/data</vt:lpwstr>
      </vt:variant>
      <vt:variant>
        <vt:lpwstr>page/4/gid/8000057/pat/6/par/E12000009/ati/102/are/E06000023/iid/91818/age/188/sex/4</vt:lpwstr>
      </vt:variant>
      <vt:variant>
        <vt:i4>4915221</vt:i4>
      </vt:variant>
      <vt:variant>
        <vt:i4>9</vt:i4>
      </vt:variant>
      <vt:variant>
        <vt:i4>0</vt:i4>
      </vt:variant>
      <vt:variant>
        <vt:i4>5</vt:i4>
      </vt:variant>
      <vt:variant>
        <vt:lpwstr>https://www.ons.gov.uk/peoplepopulationandcommunity/birthsdeathsandmarriages/deaths/datasets/edbyareaofusualresidenceenglandandwales</vt:lpwstr>
      </vt:variant>
      <vt:variant>
        <vt:lpwstr/>
      </vt:variant>
      <vt:variant>
        <vt:i4>7340093</vt:i4>
      </vt:variant>
      <vt:variant>
        <vt:i4>6</vt:i4>
      </vt:variant>
      <vt:variant>
        <vt:i4>0</vt:i4>
      </vt:variant>
      <vt:variant>
        <vt:i4>5</vt:i4>
      </vt:variant>
      <vt:variant>
        <vt:lpwstr>https://fingertips.phe.org.uk/profile/national-child-measurement-programme/data</vt:lpwstr>
      </vt:variant>
      <vt:variant>
        <vt:lpwstr>page/4/gid/8000011/pat/6/par/E12000009/ati/102/are/E06000023/</vt:lpwstr>
      </vt:variant>
      <vt:variant>
        <vt:i4>5242940</vt:i4>
      </vt:variant>
      <vt:variant>
        <vt:i4>3</vt:i4>
      </vt:variant>
      <vt:variant>
        <vt:i4>0</vt:i4>
      </vt:variant>
      <vt:variant>
        <vt:i4>5</vt:i4>
      </vt:variant>
      <vt:variant>
        <vt:lpwstr>https://opendata.bristol.gov.uk/explore/dataset/free-school-meals-in-bristol/information/?disjunctive.ward_name&amp;disjunctive.year</vt:lpwstr>
      </vt:variant>
      <vt:variant>
        <vt:lpwstr/>
      </vt:variant>
      <vt:variant>
        <vt:i4>5701700</vt:i4>
      </vt:variant>
      <vt:variant>
        <vt:i4>0</vt:i4>
      </vt:variant>
      <vt:variant>
        <vt:i4>0</vt:i4>
      </vt:variant>
      <vt:variant>
        <vt:i4>5</vt:i4>
      </vt:variant>
      <vt:variant>
        <vt:lpwstr>https://www.bristol.gov.uk/documents/20182/3849453/JSNA+2019+-+Child+Poverty+%28Updated+Sep+19%29.pdf/fa34b92e-0ce0-38fb-9d0c-707ce6c7cd18</vt:lpwstr>
      </vt:variant>
      <vt:variant>
        <vt:lpwstr>:~:text=The%20data%20for%202019%2F20,19%25%20(fig%201)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And The SDGs:2022 Review Of Progress, Challenges And Opportunities</dc:title>
  <dc:subject/>
  <dc:creator>Sarah Lynch</dc:creator>
  <cp:keywords/>
  <dc:description/>
  <cp:lastModifiedBy>Allan Macleod</cp:lastModifiedBy>
  <cp:revision>2</cp:revision>
  <dcterms:created xsi:type="dcterms:W3CDTF">2022-09-20T11:02:00Z</dcterms:created>
  <dcterms:modified xsi:type="dcterms:W3CDTF">2022-09-20T11:02:00Z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0x010100677895D1AC3E7844A5EA07F5AA9E6110</vt:lpwstr>
  </property>
  <property fmtid="{D5CDD505-2E9C-101B-9397-08002B2CF9AE}" pid="3" name="MediaServiceImageTags">
    <vt:lpwstr/>
  </property>
</Properties>
</file>