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88090" w14:textId="73EA9425" w:rsidR="00E50C6A" w:rsidRDefault="00AC7883" w:rsidP="00AC7883">
      <w:pPr>
        <w:rPr>
          <w:b/>
          <w:bCs/>
          <w:sz w:val="28"/>
          <w:szCs w:val="28"/>
        </w:rPr>
      </w:pPr>
      <w:r w:rsidRPr="00AC7883">
        <w:rPr>
          <w:b/>
          <w:bCs/>
          <w:noProof/>
          <w:sz w:val="28"/>
          <w:szCs w:val="28"/>
          <w:lang w:eastAsia="en-GB"/>
        </w:rPr>
        <w:drawing>
          <wp:anchor distT="0" distB="0" distL="114300" distR="114300" simplePos="0" relativeHeight="251658240" behindDoc="0" locked="0" layoutInCell="1" allowOverlap="1" wp14:anchorId="00052358" wp14:editId="370E00AC">
            <wp:simplePos x="0" y="0"/>
            <wp:positionH relativeFrom="column">
              <wp:posOffset>3962400</wp:posOffset>
            </wp:positionH>
            <wp:positionV relativeFrom="paragraph">
              <wp:posOffset>0</wp:posOffset>
            </wp:positionV>
            <wp:extent cx="1762125" cy="80962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62125" cy="809625"/>
                    </a:xfrm>
                    <a:prstGeom prst="rect">
                      <a:avLst/>
                    </a:prstGeom>
                    <a:noFill/>
                    <a:ln>
                      <a:noFill/>
                    </a:ln>
                  </pic:spPr>
                </pic:pic>
              </a:graphicData>
            </a:graphic>
          </wp:anchor>
        </w:drawing>
      </w:r>
      <w:r w:rsidRPr="00AC7883">
        <w:rPr>
          <w:b/>
          <w:bCs/>
          <w:sz w:val="28"/>
          <w:szCs w:val="28"/>
        </w:rPr>
        <w:t xml:space="preserve">One City Economy Board </w:t>
      </w:r>
      <w:r w:rsidR="00E50C6A">
        <w:rPr>
          <w:b/>
          <w:bCs/>
          <w:sz w:val="28"/>
          <w:szCs w:val="28"/>
        </w:rPr>
        <w:t>COVID-19 response call</w:t>
      </w:r>
    </w:p>
    <w:p w14:paraId="1D4029C1" w14:textId="2C74AF84" w:rsidR="00AC7883" w:rsidRPr="00777290" w:rsidRDefault="00C938B5" w:rsidP="00AC7883">
      <w:pPr>
        <w:rPr>
          <w:b/>
          <w:bCs/>
          <w:sz w:val="24"/>
          <w:szCs w:val="28"/>
        </w:rPr>
      </w:pPr>
      <w:r>
        <w:rPr>
          <w:b/>
          <w:bCs/>
          <w:sz w:val="24"/>
          <w:szCs w:val="28"/>
        </w:rPr>
        <w:t xml:space="preserve">Agenda – </w:t>
      </w:r>
      <w:r w:rsidR="00B77360">
        <w:rPr>
          <w:b/>
          <w:bCs/>
          <w:sz w:val="24"/>
          <w:szCs w:val="28"/>
        </w:rPr>
        <w:t>19</w:t>
      </w:r>
      <w:r w:rsidR="00B77360" w:rsidRPr="00B77360">
        <w:rPr>
          <w:b/>
          <w:bCs/>
          <w:sz w:val="24"/>
          <w:szCs w:val="28"/>
          <w:vertAlign w:val="superscript"/>
        </w:rPr>
        <w:t>th</w:t>
      </w:r>
      <w:r w:rsidR="00B77360">
        <w:rPr>
          <w:b/>
          <w:bCs/>
          <w:sz w:val="24"/>
          <w:szCs w:val="28"/>
        </w:rPr>
        <w:t xml:space="preserve"> May</w:t>
      </w:r>
      <w:bookmarkStart w:id="0" w:name="_GoBack"/>
      <w:bookmarkEnd w:id="0"/>
      <w:r w:rsidR="00AC7883" w:rsidRPr="00777290">
        <w:rPr>
          <w:b/>
          <w:bCs/>
          <w:sz w:val="24"/>
          <w:szCs w:val="28"/>
        </w:rPr>
        <w:t xml:space="preserve"> 2020</w:t>
      </w:r>
    </w:p>
    <w:p w14:paraId="52138765" w14:textId="423129D3" w:rsidR="00774409" w:rsidRPr="00AC7883" w:rsidRDefault="006A5D05" w:rsidP="00AC7883">
      <w:pPr>
        <w:rPr>
          <w:b/>
          <w:bCs/>
          <w:sz w:val="28"/>
          <w:szCs w:val="28"/>
        </w:rPr>
      </w:pPr>
      <w:r>
        <w:rPr>
          <w:b/>
          <w:bCs/>
          <w:sz w:val="28"/>
          <w:szCs w:val="28"/>
        </w:rPr>
        <w:tab/>
      </w:r>
    </w:p>
    <w:tbl>
      <w:tblPr>
        <w:tblStyle w:val="TableGrid"/>
        <w:tblW w:w="0" w:type="auto"/>
        <w:tblLayout w:type="fixed"/>
        <w:tblLook w:val="04A0" w:firstRow="1" w:lastRow="0" w:firstColumn="1" w:lastColumn="0" w:noHBand="0" w:noVBand="1"/>
      </w:tblPr>
      <w:tblGrid>
        <w:gridCol w:w="817"/>
        <w:gridCol w:w="435"/>
        <w:gridCol w:w="3325"/>
        <w:gridCol w:w="2219"/>
        <w:gridCol w:w="2220"/>
      </w:tblGrid>
      <w:tr w:rsidR="00AC7883" w14:paraId="0A2D8902" w14:textId="77777777" w:rsidTr="00E35F25">
        <w:trPr>
          <w:trHeight w:val="641"/>
        </w:trPr>
        <w:tc>
          <w:tcPr>
            <w:tcW w:w="1252" w:type="dxa"/>
            <w:gridSpan w:val="2"/>
            <w:shd w:val="clear" w:color="auto" w:fill="D9D9D9" w:themeFill="background1" w:themeFillShade="D9"/>
          </w:tcPr>
          <w:p w14:paraId="43E1A52C" w14:textId="057D0E3B" w:rsidR="00AC7883" w:rsidRPr="00AC7883" w:rsidRDefault="00AC7883">
            <w:pPr>
              <w:rPr>
                <w:b/>
                <w:bCs/>
                <w:sz w:val="24"/>
                <w:szCs w:val="24"/>
              </w:rPr>
            </w:pPr>
            <w:r w:rsidRPr="00AC7883">
              <w:rPr>
                <w:b/>
                <w:bCs/>
                <w:sz w:val="24"/>
                <w:szCs w:val="24"/>
              </w:rPr>
              <w:t>Date/time</w:t>
            </w:r>
          </w:p>
        </w:tc>
        <w:tc>
          <w:tcPr>
            <w:tcW w:w="3325" w:type="dxa"/>
          </w:tcPr>
          <w:p w14:paraId="061DD0E9" w14:textId="14A6E8F4" w:rsidR="00AC7883" w:rsidRDefault="00AC7883">
            <w:r>
              <w:t xml:space="preserve">Tues </w:t>
            </w:r>
            <w:r w:rsidR="00B95A59">
              <w:t>19</w:t>
            </w:r>
            <w:r w:rsidR="009F46BC" w:rsidRPr="009F46BC">
              <w:rPr>
                <w:vertAlign w:val="superscript"/>
              </w:rPr>
              <w:t>t</w:t>
            </w:r>
            <w:r w:rsidR="007A2B73">
              <w:rPr>
                <w:vertAlign w:val="superscript"/>
              </w:rPr>
              <w:t>h</w:t>
            </w:r>
            <w:r w:rsidR="003C17A0">
              <w:t xml:space="preserve"> </w:t>
            </w:r>
            <w:r w:rsidR="00B95A59">
              <w:t>May</w:t>
            </w:r>
          </w:p>
          <w:p w14:paraId="428A5F9A" w14:textId="640D2668" w:rsidR="00AC7883" w:rsidRDefault="00AC7883">
            <w:r>
              <w:t>1400-1500</w:t>
            </w:r>
          </w:p>
        </w:tc>
        <w:tc>
          <w:tcPr>
            <w:tcW w:w="2219" w:type="dxa"/>
            <w:shd w:val="clear" w:color="auto" w:fill="D9D9D9" w:themeFill="background1" w:themeFillShade="D9"/>
          </w:tcPr>
          <w:p w14:paraId="51826FE2" w14:textId="6E17B32B" w:rsidR="00AC7883" w:rsidRPr="00AC7883" w:rsidRDefault="00AC7883">
            <w:pPr>
              <w:rPr>
                <w:b/>
                <w:bCs/>
              </w:rPr>
            </w:pPr>
            <w:r w:rsidRPr="00AC7883">
              <w:rPr>
                <w:b/>
                <w:bCs/>
                <w:sz w:val="24"/>
                <w:szCs w:val="24"/>
              </w:rPr>
              <w:t>Venue</w:t>
            </w:r>
          </w:p>
        </w:tc>
        <w:tc>
          <w:tcPr>
            <w:tcW w:w="2220" w:type="dxa"/>
          </w:tcPr>
          <w:p w14:paraId="140B223F" w14:textId="54640D7A" w:rsidR="00AC7883" w:rsidRDefault="00AC7883">
            <w:r>
              <w:t>Zoom call</w:t>
            </w:r>
          </w:p>
        </w:tc>
      </w:tr>
      <w:tr w:rsidR="00AC7883" w14:paraId="5B3559E4" w14:textId="77777777" w:rsidTr="00E35F25">
        <w:trPr>
          <w:trHeight w:val="605"/>
        </w:trPr>
        <w:tc>
          <w:tcPr>
            <w:tcW w:w="1252" w:type="dxa"/>
            <w:gridSpan w:val="2"/>
            <w:shd w:val="clear" w:color="auto" w:fill="D9D9D9" w:themeFill="background1" w:themeFillShade="D9"/>
          </w:tcPr>
          <w:p w14:paraId="0FEDB519" w14:textId="1E76D064" w:rsidR="00AC7883" w:rsidRPr="00AC7883" w:rsidRDefault="00AC7883">
            <w:pPr>
              <w:rPr>
                <w:b/>
                <w:bCs/>
                <w:sz w:val="24"/>
                <w:szCs w:val="24"/>
              </w:rPr>
            </w:pPr>
            <w:r w:rsidRPr="00AC7883">
              <w:rPr>
                <w:b/>
                <w:bCs/>
                <w:sz w:val="24"/>
                <w:szCs w:val="24"/>
              </w:rPr>
              <w:t>Co-chairs</w:t>
            </w:r>
          </w:p>
        </w:tc>
        <w:tc>
          <w:tcPr>
            <w:tcW w:w="7764" w:type="dxa"/>
            <w:gridSpan w:val="3"/>
          </w:tcPr>
          <w:p w14:paraId="1CA75A06" w14:textId="140DA4DF" w:rsidR="00AC7883" w:rsidRDefault="00AC7883">
            <w:r>
              <w:t>Craig Cheney (Deputy Mayor of Bristol) &amp; James Durie (Business West)</w:t>
            </w:r>
          </w:p>
        </w:tc>
      </w:tr>
      <w:tr w:rsidR="00FE3CC7" w14:paraId="580565C4" w14:textId="77777777" w:rsidTr="00E35F25">
        <w:trPr>
          <w:trHeight w:val="641"/>
        </w:trPr>
        <w:tc>
          <w:tcPr>
            <w:tcW w:w="9016" w:type="dxa"/>
            <w:gridSpan w:val="5"/>
            <w:shd w:val="clear" w:color="auto" w:fill="D9D9D9" w:themeFill="background1" w:themeFillShade="D9"/>
          </w:tcPr>
          <w:p w14:paraId="621DE5EB" w14:textId="300A60C8" w:rsidR="00FE3CC7" w:rsidRDefault="00FE3CC7" w:rsidP="00506692">
            <w:pPr>
              <w:rPr>
                <w:b/>
                <w:bCs/>
                <w:sz w:val="32"/>
                <w:szCs w:val="28"/>
              </w:rPr>
            </w:pPr>
            <w:r>
              <w:rPr>
                <w:b/>
                <w:bCs/>
                <w:sz w:val="32"/>
                <w:szCs w:val="28"/>
              </w:rPr>
              <w:t>Actions</w:t>
            </w:r>
          </w:p>
          <w:p w14:paraId="192FAE87" w14:textId="77777777" w:rsidR="00FE3CC7" w:rsidRDefault="00FE3CC7" w:rsidP="00FE3CC7">
            <w:pPr>
              <w:rPr>
                <w:sz w:val="24"/>
                <w:szCs w:val="24"/>
              </w:rPr>
            </w:pPr>
            <w:r w:rsidRPr="00FE3CC7">
              <w:rPr>
                <w:b/>
                <w:sz w:val="24"/>
                <w:szCs w:val="24"/>
              </w:rPr>
              <w:t>Lynn to develop questionnaire for board members to share with networks</w:t>
            </w:r>
            <w:r>
              <w:rPr>
                <w:sz w:val="24"/>
                <w:szCs w:val="24"/>
              </w:rPr>
              <w:t xml:space="preserve">. </w:t>
            </w:r>
          </w:p>
          <w:p w14:paraId="724FB032" w14:textId="77777777" w:rsidR="00FE3CC7" w:rsidRPr="00FE3CC7" w:rsidRDefault="00FE3CC7" w:rsidP="00FE3CC7">
            <w:pPr>
              <w:rPr>
                <w:b/>
                <w:sz w:val="24"/>
                <w:szCs w:val="24"/>
              </w:rPr>
            </w:pPr>
            <w:r>
              <w:rPr>
                <w:b/>
                <w:sz w:val="24"/>
                <w:szCs w:val="24"/>
              </w:rPr>
              <w:t>W</w:t>
            </w:r>
            <w:r w:rsidRPr="00FE3CC7">
              <w:rPr>
                <w:b/>
                <w:sz w:val="24"/>
                <w:szCs w:val="24"/>
              </w:rPr>
              <w:t>hen ready Sue to sh</w:t>
            </w:r>
            <w:r>
              <w:rPr>
                <w:b/>
                <w:sz w:val="24"/>
                <w:szCs w:val="24"/>
              </w:rPr>
              <w:t xml:space="preserve">are Bristol Women’s Commission </w:t>
            </w:r>
            <w:r w:rsidRPr="00FE3CC7">
              <w:rPr>
                <w:b/>
                <w:sz w:val="24"/>
                <w:szCs w:val="24"/>
              </w:rPr>
              <w:t xml:space="preserve">interviews </w:t>
            </w:r>
            <w:r>
              <w:rPr>
                <w:b/>
                <w:sz w:val="24"/>
                <w:szCs w:val="24"/>
              </w:rPr>
              <w:t xml:space="preserve">results </w:t>
            </w:r>
          </w:p>
          <w:p w14:paraId="27CF553A" w14:textId="1D364B6B" w:rsidR="00FE3CC7" w:rsidRPr="00FE3CC7" w:rsidRDefault="00D22BBF" w:rsidP="00506692">
            <w:pPr>
              <w:rPr>
                <w:bCs/>
                <w:szCs w:val="28"/>
              </w:rPr>
            </w:pPr>
            <w:r>
              <w:rPr>
                <w:b/>
              </w:rPr>
              <w:t>Allan to share statement of intent and b</w:t>
            </w:r>
            <w:r w:rsidRPr="00D22BBF">
              <w:rPr>
                <w:b/>
              </w:rPr>
              <w:t xml:space="preserve">oard members to review </w:t>
            </w:r>
            <w:r>
              <w:rPr>
                <w:b/>
              </w:rPr>
              <w:t>statement.</w:t>
            </w:r>
          </w:p>
        </w:tc>
      </w:tr>
      <w:tr w:rsidR="000975E2" w14:paraId="1F87BB58" w14:textId="77777777" w:rsidTr="00E35F25">
        <w:trPr>
          <w:trHeight w:val="641"/>
        </w:trPr>
        <w:tc>
          <w:tcPr>
            <w:tcW w:w="9016" w:type="dxa"/>
            <w:gridSpan w:val="5"/>
            <w:shd w:val="clear" w:color="auto" w:fill="D9D9D9" w:themeFill="background1" w:themeFillShade="D9"/>
          </w:tcPr>
          <w:p w14:paraId="434A96CB" w14:textId="07EF8D24" w:rsidR="006E5917" w:rsidRPr="00506692" w:rsidRDefault="00506692" w:rsidP="00506692">
            <w:pPr>
              <w:rPr>
                <w:b/>
                <w:bCs/>
                <w:sz w:val="24"/>
                <w:szCs w:val="28"/>
              </w:rPr>
            </w:pPr>
            <w:r w:rsidRPr="00506692">
              <w:rPr>
                <w:b/>
                <w:bCs/>
                <w:sz w:val="32"/>
                <w:szCs w:val="28"/>
              </w:rPr>
              <w:t>Agenda</w:t>
            </w:r>
          </w:p>
        </w:tc>
      </w:tr>
      <w:tr w:rsidR="00AC7883" w14:paraId="4732F456" w14:textId="77777777" w:rsidTr="00E35F25">
        <w:trPr>
          <w:trHeight w:val="605"/>
        </w:trPr>
        <w:tc>
          <w:tcPr>
            <w:tcW w:w="817" w:type="dxa"/>
          </w:tcPr>
          <w:p w14:paraId="693168F1" w14:textId="005F7660" w:rsidR="00AC7883" w:rsidRPr="00E50C6A" w:rsidRDefault="00AC7883">
            <w:pPr>
              <w:rPr>
                <w:sz w:val="24"/>
                <w:szCs w:val="24"/>
              </w:rPr>
            </w:pPr>
            <w:r w:rsidRPr="00E50C6A">
              <w:rPr>
                <w:sz w:val="24"/>
                <w:szCs w:val="24"/>
              </w:rPr>
              <w:t>1)</w:t>
            </w:r>
          </w:p>
        </w:tc>
        <w:tc>
          <w:tcPr>
            <w:tcW w:w="8199" w:type="dxa"/>
            <w:gridSpan w:val="4"/>
          </w:tcPr>
          <w:p w14:paraId="613B3711" w14:textId="27199A53" w:rsidR="009D3CA0" w:rsidRPr="00C00F9F" w:rsidRDefault="00AC7883">
            <w:pPr>
              <w:rPr>
                <w:b/>
                <w:sz w:val="24"/>
                <w:szCs w:val="24"/>
                <w:u w:val="single"/>
              </w:rPr>
            </w:pPr>
            <w:r w:rsidRPr="00C00F9F">
              <w:rPr>
                <w:b/>
                <w:sz w:val="24"/>
                <w:szCs w:val="24"/>
                <w:u w:val="single"/>
              </w:rPr>
              <w:t xml:space="preserve">Welcome </w:t>
            </w:r>
            <w:r w:rsidR="00E50C6A" w:rsidRPr="00C00F9F">
              <w:rPr>
                <w:b/>
                <w:sz w:val="24"/>
                <w:szCs w:val="24"/>
                <w:u w:val="single"/>
              </w:rPr>
              <w:t>and I</w:t>
            </w:r>
            <w:r w:rsidRPr="00C00F9F">
              <w:rPr>
                <w:b/>
                <w:sz w:val="24"/>
                <w:szCs w:val="24"/>
                <w:u w:val="single"/>
              </w:rPr>
              <w:t xml:space="preserve">ntroductions </w:t>
            </w:r>
            <w:r w:rsidR="00C00F9F" w:rsidRPr="00C00F9F">
              <w:rPr>
                <w:b/>
                <w:sz w:val="24"/>
                <w:szCs w:val="24"/>
                <w:u w:val="single"/>
              </w:rPr>
              <w:t>(Craig Cheney)</w:t>
            </w:r>
          </w:p>
          <w:p w14:paraId="2CAED974" w14:textId="1C422930" w:rsidR="00557ECE" w:rsidRDefault="00557ECE" w:rsidP="00227CCC">
            <w:pPr>
              <w:rPr>
                <w:sz w:val="24"/>
                <w:szCs w:val="24"/>
              </w:rPr>
            </w:pPr>
            <w:r>
              <w:rPr>
                <w:sz w:val="24"/>
                <w:szCs w:val="24"/>
              </w:rPr>
              <w:t xml:space="preserve">Apologies for the tech issues on </w:t>
            </w:r>
            <w:r w:rsidR="00C00F9F">
              <w:rPr>
                <w:sz w:val="24"/>
                <w:szCs w:val="24"/>
              </w:rPr>
              <w:t xml:space="preserve">joining </w:t>
            </w:r>
            <w:r>
              <w:rPr>
                <w:sz w:val="24"/>
                <w:szCs w:val="24"/>
              </w:rPr>
              <w:t xml:space="preserve">the call this week. </w:t>
            </w:r>
          </w:p>
          <w:p w14:paraId="6956EF9B" w14:textId="40DE34AB" w:rsidR="000975E2" w:rsidRPr="005C7252" w:rsidRDefault="00557ECE" w:rsidP="00227CCC">
            <w:pPr>
              <w:rPr>
                <w:sz w:val="24"/>
                <w:szCs w:val="24"/>
              </w:rPr>
            </w:pPr>
            <w:r>
              <w:rPr>
                <w:sz w:val="24"/>
                <w:szCs w:val="24"/>
              </w:rPr>
              <w:t>Welcome to Malindi Myers South West agent for the Bank of England and Lynn</w:t>
            </w:r>
            <w:r w:rsidR="00C00F9F">
              <w:rPr>
                <w:sz w:val="24"/>
                <w:szCs w:val="24"/>
              </w:rPr>
              <w:t xml:space="preserve"> Stanley Public Health </w:t>
            </w:r>
            <w:r w:rsidR="00C00F9F" w:rsidRPr="00C00F9F">
              <w:rPr>
                <w:sz w:val="24"/>
                <w:szCs w:val="24"/>
              </w:rPr>
              <w:t>Bristol City Council</w:t>
            </w:r>
          </w:p>
        </w:tc>
      </w:tr>
      <w:tr w:rsidR="00E50C6A" w14:paraId="0C28F820" w14:textId="77777777" w:rsidTr="00E35F25">
        <w:trPr>
          <w:trHeight w:val="605"/>
        </w:trPr>
        <w:tc>
          <w:tcPr>
            <w:tcW w:w="817" w:type="dxa"/>
          </w:tcPr>
          <w:p w14:paraId="2470ABC1" w14:textId="4AD8F6C1" w:rsidR="00E50C6A" w:rsidRPr="00E50C6A" w:rsidRDefault="000975E2">
            <w:pPr>
              <w:rPr>
                <w:sz w:val="24"/>
                <w:szCs w:val="24"/>
              </w:rPr>
            </w:pPr>
            <w:r>
              <w:rPr>
                <w:sz w:val="24"/>
                <w:szCs w:val="24"/>
              </w:rPr>
              <w:t>2)</w:t>
            </w:r>
          </w:p>
        </w:tc>
        <w:tc>
          <w:tcPr>
            <w:tcW w:w="8199" w:type="dxa"/>
            <w:gridSpan w:val="4"/>
          </w:tcPr>
          <w:p w14:paraId="5D687FC7" w14:textId="2F625304" w:rsidR="00E50C6A" w:rsidRDefault="002655FA" w:rsidP="007D79BC">
            <w:pPr>
              <w:rPr>
                <w:sz w:val="24"/>
                <w:szCs w:val="24"/>
              </w:rPr>
            </w:pPr>
            <w:r w:rsidRPr="00264EDA">
              <w:rPr>
                <w:sz w:val="24"/>
                <w:szCs w:val="24"/>
              </w:rPr>
              <w:t>P</w:t>
            </w:r>
            <w:r w:rsidRPr="00C00F9F">
              <w:rPr>
                <w:b/>
                <w:sz w:val="24"/>
                <w:szCs w:val="24"/>
                <w:u w:val="single"/>
              </w:rPr>
              <w:t>ublic Health c</w:t>
            </w:r>
            <w:r w:rsidR="00E50C6A" w:rsidRPr="00C00F9F">
              <w:rPr>
                <w:b/>
                <w:sz w:val="24"/>
                <w:szCs w:val="24"/>
                <w:u w:val="single"/>
              </w:rPr>
              <w:t>olleague update</w:t>
            </w:r>
            <w:r w:rsidR="00E50C6A" w:rsidRPr="00264EDA">
              <w:rPr>
                <w:sz w:val="24"/>
                <w:szCs w:val="24"/>
              </w:rPr>
              <w:t xml:space="preserve"> </w:t>
            </w:r>
          </w:p>
          <w:p w14:paraId="2C32BE91" w14:textId="6A179E1C" w:rsidR="008D7C8F" w:rsidRPr="00C00F9F" w:rsidRDefault="008D7C8F" w:rsidP="008D7C8F">
            <w:pPr>
              <w:pStyle w:val="ListParagraph"/>
              <w:numPr>
                <w:ilvl w:val="0"/>
                <w:numId w:val="27"/>
              </w:numPr>
              <w:rPr>
                <w:sz w:val="24"/>
                <w:szCs w:val="24"/>
                <w:u w:val="single"/>
              </w:rPr>
            </w:pPr>
            <w:r w:rsidRPr="00C00F9F">
              <w:rPr>
                <w:sz w:val="24"/>
                <w:szCs w:val="24"/>
                <w:u w:val="single"/>
              </w:rPr>
              <w:t xml:space="preserve">Public Health Bristol </w:t>
            </w:r>
            <w:r w:rsidR="00C00F9F" w:rsidRPr="00C00F9F">
              <w:rPr>
                <w:sz w:val="24"/>
                <w:szCs w:val="24"/>
                <w:u w:val="single"/>
              </w:rPr>
              <w:t>(Sally Hogg)</w:t>
            </w:r>
          </w:p>
          <w:p w14:paraId="274E14DF" w14:textId="495A985D" w:rsidR="00557ECE" w:rsidRPr="00557ECE" w:rsidRDefault="00557ECE" w:rsidP="00557ECE">
            <w:pPr>
              <w:rPr>
                <w:sz w:val="24"/>
                <w:szCs w:val="24"/>
              </w:rPr>
            </w:pPr>
            <w:r>
              <w:rPr>
                <w:sz w:val="24"/>
                <w:szCs w:val="24"/>
              </w:rPr>
              <w:t>Very successful in flattening the curve of COVID-19. The virus is going to be around for a longer period, with a new normal, 2m rule inside and outside</w:t>
            </w:r>
            <w:r w:rsidR="001665B9">
              <w:rPr>
                <w:sz w:val="24"/>
                <w:szCs w:val="24"/>
              </w:rPr>
              <w:t xml:space="preserve"> likely until we have a vaccine</w:t>
            </w:r>
            <w:r>
              <w:rPr>
                <w:sz w:val="24"/>
                <w:szCs w:val="24"/>
              </w:rPr>
              <w:t xml:space="preserve">. </w:t>
            </w:r>
          </w:p>
          <w:p w14:paraId="44EC25B6" w14:textId="62438CB7" w:rsidR="008D7C8F" w:rsidRPr="00C00F9F" w:rsidRDefault="008D7C8F" w:rsidP="008D7C8F">
            <w:pPr>
              <w:pStyle w:val="ListParagraph"/>
              <w:numPr>
                <w:ilvl w:val="0"/>
                <w:numId w:val="27"/>
              </w:numPr>
              <w:rPr>
                <w:sz w:val="24"/>
                <w:szCs w:val="24"/>
                <w:u w:val="single"/>
              </w:rPr>
            </w:pPr>
            <w:r w:rsidRPr="00C00F9F">
              <w:rPr>
                <w:sz w:val="24"/>
                <w:szCs w:val="24"/>
                <w:u w:val="single"/>
              </w:rPr>
              <w:t>Mental Health in the workplace</w:t>
            </w:r>
            <w:r w:rsidR="00B95A59" w:rsidRPr="00C00F9F">
              <w:rPr>
                <w:sz w:val="24"/>
                <w:szCs w:val="24"/>
                <w:u w:val="single"/>
              </w:rPr>
              <w:t xml:space="preserve"> (Lynn Stanley)</w:t>
            </w:r>
          </w:p>
          <w:p w14:paraId="0D395CBB" w14:textId="2D2DA19D" w:rsidR="00557ECE" w:rsidRDefault="001665B9" w:rsidP="009D3CA0">
            <w:pPr>
              <w:rPr>
                <w:sz w:val="24"/>
                <w:szCs w:val="24"/>
              </w:rPr>
            </w:pPr>
            <w:r>
              <w:rPr>
                <w:sz w:val="24"/>
                <w:szCs w:val="24"/>
              </w:rPr>
              <w:t xml:space="preserve">Lynn is </w:t>
            </w:r>
            <w:r w:rsidR="00557ECE" w:rsidRPr="00557ECE">
              <w:rPr>
                <w:sz w:val="24"/>
                <w:szCs w:val="24"/>
              </w:rPr>
              <w:t>Co-chair</w:t>
            </w:r>
            <w:r>
              <w:rPr>
                <w:sz w:val="24"/>
                <w:szCs w:val="24"/>
              </w:rPr>
              <w:t xml:space="preserve"> of Mental health and wellbeing cell </w:t>
            </w:r>
            <w:r w:rsidR="00557ECE" w:rsidRPr="00557ECE">
              <w:rPr>
                <w:sz w:val="24"/>
                <w:szCs w:val="24"/>
              </w:rPr>
              <w:t>with Sam Bell</w:t>
            </w:r>
            <w:r>
              <w:rPr>
                <w:sz w:val="24"/>
                <w:szCs w:val="24"/>
              </w:rPr>
              <w:t xml:space="preserve"> (WECA)</w:t>
            </w:r>
            <w:r w:rsidR="00557ECE" w:rsidRPr="00557ECE">
              <w:rPr>
                <w:sz w:val="24"/>
                <w:szCs w:val="24"/>
              </w:rPr>
              <w:t xml:space="preserve"> aim to coordinate support for the local workforce and mitigate issues arising from COVID-19</w:t>
            </w:r>
            <w:r>
              <w:rPr>
                <w:sz w:val="24"/>
                <w:szCs w:val="24"/>
              </w:rPr>
              <w:t xml:space="preserve"> -</w:t>
            </w:r>
            <w:r w:rsidR="00557ECE" w:rsidRPr="00557ECE">
              <w:rPr>
                <w:sz w:val="24"/>
                <w:szCs w:val="24"/>
              </w:rPr>
              <w:t xml:space="preserve"> support to most impacted particularly SME. </w:t>
            </w:r>
            <w:r>
              <w:rPr>
                <w:sz w:val="24"/>
                <w:szCs w:val="24"/>
              </w:rPr>
              <w:t xml:space="preserve">Part of regional and national </w:t>
            </w:r>
            <w:r w:rsidR="00557ECE" w:rsidRPr="00557ECE">
              <w:rPr>
                <w:sz w:val="24"/>
                <w:szCs w:val="24"/>
              </w:rPr>
              <w:t>Thriving at work network</w:t>
            </w:r>
            <w:r>
              <w:rPr>
                <w:sz w:val="24"/>
                <w:szCs w:val="24"/>
              </w:rPr>
              <w:t xml:space="preserve">. Has been developed with input from national charities and bodies like </w:t>
            </w:r>
            <w:r w:rsidR="00557ECE" w:rsidRPr="00557ECE">
              <w:rPr>
                <w:sz w:val="24"/>
                <w:szCs w:val="24"/>
              </w:rPr>
              <w:t>Mind and</w:t>
            </w:r>
            <w:r>
              <w:rPr>
                <w:sz w:val="24"/>
                <w:szCs w:val="24"/>
              </w:rPr>
              <w:t xml:space="preserve"> the</w:t>
            </w:r>
            <w:r w:rsidR="00557ECE" w:rsidRPr="00557ECE">
              <w:rPr>
                <w:sz w:val="24"/>
                <w:szCs w:val="24"/>
              </w:rPr>
              <w:t xml:space="preserve"> Unions for the last two years. </w:t>
            </w:r>
            <w:r w:rsidR="00FE3CC7" w:rsidRPr="001665B9">
              <w:rPr>
                <w:sz w:val="24"/>
                <w:szCs w:val="24"/>
              </w:rPr>
              <w:t>Hosted through West of England Growth Hub</w:t>
            </w:r>
            <w:r w:rsidR="00FE3CC7">
              <w:rPr>
                <w:sz w:val="24"/>
                <w:szCs w:val="24"/>
              </w:rPr>
              <w:t>. G</w:t>
            </w:r>
            <w:r w:rsidR="00557ECE" w:rsidRPr="00557ECE">
              <w:rPr>
                <w:sz w:val="24"/>
                <w:szCs w:val="24"/>
              </w:rPr>
              <w:t>athering</w:t>
            </w:r>
            <w:r w:rsidR="00FE3CC7">
              <w:rPr>
                <w:sz w:val="24"/>
                <w:szCs w:val="24"/>
              </w:rPr>
              <w:t xml:space="preserve"> intelligence</w:t>
            </w:r>
            <w:r w:rsidR="00557ECE" w:rsidRPr="00557ECE">
              <w:rPr>
                <w:sz w:val="24"/>
                <w:szCs w:val="24"/>
              </w:rPr>
              <w:t xml:space="preserve"> </w:t>
            </w:r>
            <w:r w:rsidR="00FE3CC7">
              <w:rPr>
                <w:sz w:val="24"/>
                <w:szCs w:val="24"/>
              </w:rPr>
              <w:t xml:space="preserve">from businesses </w:t>
            </w:r>
            <w:r w:rsidR="00557ECE" w:rsidRPr="00557ECE">
              <w:rPr>
                <w:sz w:val="24"/>
                <w:szCs w:val="24"/>
              </w:rPr>
              <w:t xml:space="preserve">to </w:t>
            </w:r>
            <w:r w:rsidR="00557ECE">
              <w:rPr>
                <w:sz w:val="24"/>
                <w:szCs w:val="24"/>
              </w:rPr>
              <w:t>prioritise greatest impact</w:t>
            </w:r>
            <w:r w:rsidR="00FE3CC7">
              <w:rPr>
                <w:sz w:val="24"/>
                <w:szCs w:val="24"/>
              </w:rPr>
              <w:t xml:space="preserve"> - </w:t>
            </w:r>
            <w:r w:rsidR="00557ECE">
              <w:rPr>
                <w:sz w:val="24"/>
                <w:szCs w:val="24"/>
              </w:rPr>
              <w:t>looking fo</w:t>
            </w:r>
            <w:r>
              <w:rPr>
                <w:sz w:val="24"/>
                <w:szCs w:val="24"/>
              </w:rPr>
              <w:t>r</w:t>
            </w:r>
            <w:r w:rsidR="00557ECE">
              <w:rPr>
                <w:sz w:val="24"/>
                <w:szCs w:val="24"/>
              </w:rPr>
              <w:t xml:space="preserve"> short, medium and long term</w:t>
            </w:r>
            <w:r>
              <w:rPr>
                <w:sz w:val="24"/>
                <w:szCs w:val="24"/>
              </w:rPr>
              <w:t xml:space="preserve"> impacts</w:t>
            </w:r>
            <w:r w:rsidR="00557ECE">
              <w:rPr>
                <w:sz w:val="24"/>
                <w:szCs w:val="24"/>
              </w:rPr>
              <w:t xml:space="preserve">. </w:t>
            </w:r>
          </w:p>
          <w:p w14:paraId="429845EE" w14:textId="1CA1270A" w:rsidR="001665B9" w:rsidRDefault="001665B9" w:rsidP="009D3CA0">
            <w:pPr>
              <w:rPr>
                <w:sz w:val="24"/>
                <w:szCs w:val="24"/>
              </w:rPr>
            </w:pPr>
            <w:r w:rsidRPr="00FE3CC7">
              <w:rPr>
                <w:b/>
                <w:sz w:val="24"/>
                <w:szCs w:val="24"/>
              </w:rPr>
              <w:t>Offer:</w:t>
            </w:r>
            <w:r>
              <w:rPr>
                <w:sz w:val="24"/>
                <w:szCs w:val="24"/>
              </w:rPr>
              <w:t xml:space="preserve"> </w:t>
            </w:r>
            <w:r w:rsidRPr="001665B9">
              <w:rPr>
                <w:sz w:val="24"/>
                <w:szCs w:val="24"/>
              </w:rPr>
              <w:t xml:space="preserve">Support, resources and toolkits for our local workforce to help mitigate mental health problems arising from COVID-19. </w:t>
            </w:r>
          </w:p>
          <w:p w14:paraId="30230655" w14:textId="67ADDF5A" w:rsidR="001665B9" w:rsidRDefault="001665B9" w:rsidP="009D3CA0">
            <w:pPr>
              <w:rPr>
                <w:sz w:val="24"/>
                <w:szCs w:val="24"/>
              </w:rPr>
            </w:pPr>
            <w:r w:rsidRPr="00FE3CC7">
              <w:rPr>
                <w:b/>
                <w:sz w:val="24"/>
                <w:szCs w:val="24"/>
              </w:rPr>
              <w:t>Ask:</w:t>
            </w:r>
            <w:r w:rsidR="00FE3CC7">
              <w:t xml:space="preserve"> </w:t>
            </w:r>
            <w:r w:rsidR="00FE3CC7" w:rsidRPr="00FE3CC7">
              <w:rPr>
                <w:sz w:val="24"/>
                <w:szCs w:val="24"/>
              </w:rPr>
              <w:t xml:space="preserve">Based on </w:t>
            </w:r>
            <w:r w:rsidR="00FE3CC7">
              <w:rPr>
                <w:sz w:val="24"/>
                <w:szCs w:val="24"/>
              </w:rPr>
              <w:t>knowledge from</w:t>
            </w:r>
            <w:r w:rsidR="00FE3CC7" w:rsidRPr="00FE3CC7">
              <w:rPr>
                <w:sz w:val="24"/>
                <w:szCs w:val="24"/>
              </w:rPr>
              <w:t xml:space="preserve"> businesses what support most helpful in the short, medium and long term and what/who should we prioritise?</w:t>
            </w:r>
          </w:p>
          <w:p w14:paraId="663B7D52" w14:textId="0A121B1D" w:rsidR="00557ECE" w:rsidRDefault="00557ECE" w:rsidP="009D3CA0">
            <w:pPr>
              <w:rPr>
                <w:sz w:val="24"/>
                <w:szCs w:val="24"/>
              </w:rPr>
            </w:pPr>
            <w:r w:rsidRPr="00FE3CC7">
              <w:rPr>
                <w:b/>
                <w:sz w:val="24"/>
                <w:szCs w:val="24"/>
              </w:rPr>
              <w:t>Sandra</w:t>
            </w:r>
            <w:r>
              <w:rPr>
                <w:sz w:val="24"/>
                <w:szCs w:val="24"/>
              </w:rPr>
              <w:t xml:space="preserve">: Rolling out for other sectors? </w:t>
            </w:r>
          </w:p>
          <w:p w14:paraId="7B6F5555" w14:textId="23950480" w:rsidR="00FE3CC7" w:rsidRDefault="00FE3CC7" w:rsidP="009D3CA0">
            <w:pPr>
              <w:rPr>
                <w:sz w:val="24"/>
                <w:szCs w:val="24"/>
              </w:rPr>
            </w:pPr>
            <w:r w:rsidRPr="00FE3CC7">
              <w:rPr>
                <w:b/>
                <w:sz w:val="24"/>
                <w:szCs w:val="24"/>
              </w:rPr>
              <w:t xml:space="preserve">Sue </w:t>
            </w:r>
            <w:r>
              <w:rPr>
                <w:sz w:val="24"/>
                <w:szCs w:val="24"/>
              </w:rPr>
              <w:t xml:space="preserve">– Need to </w:t>
            </w:r>
            <w:r>
              <w:rPr>
                <w:sz w:val="24"/>
                <w:szCs w:val="24"/>
              </w:rPr>
              <w:t xml:space="preserve">look </w:t>
            </w:r>
            <w:r>
              <w:rPr>
                <w:sz w:val="24"/>
                <w:szCs w:val="24"/>
              </w:rPr>
              <w:t>more widely than SMEs</w:t>
            </w:r>
            <w:r>
              <w:rPr>
                <w:sz w:val="24"/>
                <w:szCs w:val="24"/>
              </w:rPr>
              <w:t xml:space="preserve"> - also charities &amp; other</w:t>
            </w:r>
            <w:r>
              <w:rPr>
                <w:sz w:val="24"/>
                <w:szCs w:val="24"/>
              </w:rPr>
              <w:t xml:space="preserve"> o</w:t>
            </w:r>
            <w:r>
              <w:rPr>
                <w:sz w:val="24"/>
                <w:szCs w:val="24"/>
              </w:rPr>
              <w:t>r</w:t>
            </w:r>
            <w:r>
              <w:rPr>
                <w:sz w:val="24"/>
                <w:szCs w:val="24"/>
              </w:rPr>
              <w:t>ganisat</w:t>
            </w:r>
            <w:r>
              <w:rPr>
                <w:sz w:val="24"/>
                <w:szCs w:val="24"/>
              </w:rPr>
              <w:t>i</w:t>
            </w:r>
            <w:r>
              <w:rPr>
                <w:sz w:val="24"/>
                <w:szCs w:val="24"/>
              </w:rPr>
              <w:t xml:space="preserve">ons </w:t>
            </w:r>
          </w:p>
          <w:p w14:paraId="5E8AA966" w14:textId="77777777" w:rsidR="00557ECE" w:rsidRDefault="00557ECE" w:rsidP="009D3CA0">
            <w:pPr>
              <w:rPr>
                <w:sz w:val="24"/>
                <w:szCs w:val="24"/>
              </w:rPr>
            </w:pPr>
            <w:r>
              <w:rPr>
                <w:sz w:val="24"/>
                <w:szCs w:val="24"/>
              </w:rPr>
              <w:t xml:space="preserve">Continue partnership with raft of business sectors not just SMEs. Want to benefit from work that is already happening and learning from other sectors. </w:t>
            </w:r>
          </w:p>
          <w:p w14:paraId="250FBA42" w14:textId="77777777" w:rsidR="00FE3CC7" w:rsidRPr="00FE3CC7" w:rsidRDefault="00FE3CC7" w:rsidP="00FE3CC7">
            <w:pPr>
              <w:rPr>
                <w:b/>
                <w:sz w:val="24"/>
                <w:szCs w:val="24"/>
              </w:rPr>
            </w:pPr>
            <w:r>
              <w:rPr>
                <w:b/>
                <w:sz w:val="24"/>
                <w:szCs w:val="24"/>
              </w:rPr>
              <w:t>W</w:t>
            </w:r>
            <w:r w:rsidRPr="00FE3CC7">
              <w:rPr>
                <w:b/>
                <w:sz w:val="24"/>
                <w:szCs w:val="24"/>
              </w:rPr>
              <w:t>hen ready Sue to sh</w:t>
            </w:r>
            <w:r>
              <w:rPr>
                <w:b/>
                <w:sz w:val="24"/>
                <w:szCs w:val="24"/>
              </w:rPr>
              <w:t xml:space="preserve">are Bristol Women’s Commission </w:t>
            </w:r>
            <w:r w:rsidRPr="00FE3CC7">
              <w:rPr>
                <w:b/>
                <w:sz w:val="24"/>
                <w:szCs w:val="24"/>
              </w:rPr>
              <w:t xml:space="preserve">interviews </w:t>
            </w:r>
            <w:r>
              <w:rPr>
                <w:b/>
                <w:sz w:val="24"/>
                <w:szCs w:val="24"/>
              </w:rPr>
              <w:t xml:space="preserve">results </w:t>
            </w:r>
          </w:p>
          <w:p w14:paraId="4AE4D478" w14:textId="58C7FDB6" w:rsidR="00FE3CC7" w:rsidRDefault="00FE3CC7" w:rsidP="009D3CA0">
            <w:pPr>
              <w:rPr>
                <w:sz w:val="24"/>
                <w:szCs w:val="24"/>
              </w:rPr>
            </w:pPr>
            <w:r w:rsidRPr="00FE3CC7">
              <w:rPr>
                <w:b/>
                <w:sz w:val="24"/>
                <w:szCs w:val="24"/>
              </w:rPr>
              <w:t>Lynn:</w:t>
            </w:r>
            <w:r>
              <w:rPr>
                <w:sz w:val="24"/>
                <w:szCs w:val="24"/>
              </w:rPr>
              <w:t xml:space="preserve"> </w:t>
            </w:r>
            <w:r>
              <w:rPr>
                <w:sz w:val="24"/>
                <w:szCs w:val="24"/>
              </w:rPr>
              <w:t xml:space="preserve">Mental Health and Wellbeing cell – there is a VCSE and community sector subgroup on mental health, within public health it is linked. Not separate issues and training and other offers will be </w:t>
            </w:r>
            <w:r>
              <w:rPr>
                <w:sz w:val="24"/>
                <w:szCs w:val="24"/>
              </w:rPr>
              <w:t xml:space="preserve">applicable across all sectors. </w:t>
            </w:r>
          </w:p>
          <w:p w14:paraId="168F8283" w14:textId="6498583B" w:rsidR="00557ECE" w:rsidRDefault="00FE3CC7" w:rsidP="009D3CA0">
            <w:pPr>
              <w:rPr>
                <w:sz w:val="24"/>
                <w:szCs w:val="24"/>
              </w:rPr>
            </w:pPr>
            <w:r w:rsidRPr="00FE3CC7">
              <w:rPr>
                <w:b/>
                <w:sz w:val="24"/>
                <w:szCs w:val="24"/>
              </w:rPr>
              <w:t xml:space="preserve">Lynn to develop </w:t>
            </w:r>
            <w:r w:rsidR="00557ECE" w:rsidRPr="00FE3CC7">
              <w:rPr>
                <w:b/>
                <w:sz w:val="24"/>
                <w:szCs w:val="24"/>
              </w:rPr>
              <w:t xml:space="preserve">questionnaire for </w:t>
            </w:r>
            <w:r w:rsidRPr="00FE3CC7">
              <w:rPr>
                <w:b/>
                <w:sz w:val="24"/>
                <w:szCs w:val="24"/>
              </w:rPr>
              <w:t>board members to share with networks</w:t>
            </w:r>
            <w:r w:rsidR="00557ECE">
              <w:rPr>
                <w:sz w:val="24"/>
                <w:szCs w:val="24"/>
              </w:rPr>
              <w:t xml:space="preserve">. </w:t>
            </w:r>
          </w:p>
          <w:p w14:paraId="1A32D8B2" w14:textId="1916D553" w:rsidR="00F81F5D" w:rsidRDefault="00557ECE" w:rsidP="009D3CA0">
            <w:pPr>
              <w:rPr>
                <w:sz w:val="24"/>
                <w:szCs w:val="24"/>
              </w:rPr>
            </w:pPr>
            <w:r w:rsidRPr="00FE3CC7">
              <w:rPr>
                <w:b/>
                <w:sz w:val="24"/>
                <w:szCs w:val="24"/>
              </w:rPr>
              <w:t>Nigel</w:t>
            </w:r>
            <w:r w:rsidR="00FE3CC7">
              <w:rPr>
                <w:sz w:val="24"/>
                <w:szCs w:val="24"/>
              </w:rPr>
              <w:t>:</w:t>
            </w:r>
            <w:r>
              <w:rPr>
                <w:sz w:val="24"/>
                <w:szCs w:val="24"/>
              </w:rPr>
              <w:t xml:space="preserve"> </w:t>
            </w:r>
            <w:r w:rsidR="00F81F5D">
              <w:rPr>
                <w:sz w:val="24"/>
                <w:szCs w:val="24"/>
              </w:rPr>
              <w:t xml:space="preserve">Many feel difficult to talk to managers about stresses and strains, but </w:t>
            </w:r>
            <w:r w:rsidR="00F81F5D">
              <w:rPr>
                <w:sz w:val="24"/>
                <w:szCs w:val="24"/>
              </w:rPr>
              <w:lastRenderedPageBreak/>
              <w:t>Unions can challenge the stress</w:t>
            </w:r>
            <w:r w:rsidR="00FE3CC7">
              <w:rPr>
                <w:sz w:val="24"/>
                <w:szCs w:val="24"/>
              </w:rPr>
              <w:t>es</w:t>
            </w:r>
            <w:r w:rsidR="00F81F5D">
              <w:rPr>
                <w:sz w:val="24"/>
                <w:szCs w:val="24"/>
              </w:rPr>
              <w:t xml:space="preserve"> and causes. </w:t>
            </w:r>
            <w:r w:rsidR="00FE3CC7">
              <w:rPr>
                <w:sz w:val="24"/>
                <w:szCs w:val="24"/>
              </w:rPr>
              <w:t>A</w:t>
            </w:r>
            <w:r w:rsidR="00F81F5D">
              <w:rPr>
                <w:sz w:val="24"/>
                <w:szCs w:val="24"/>
              </w:rPr>
              <w:t>ll key workers sectors</w:t>
            </w:r>
            <w:r w:rsidR="00FE3CC7">
              <w:rPr>
                <w:sz w:val="24"/>
                <w:szCs w:val="24"/>
              </w:rPr>
              <w:t xml:space="preserve"> need support, s</w:t>
            </w:r>
            <w:r w:rsidR="00F81F5D">
              <w:rPr>
                <w:sz w:val="24"/>
                <w:szCs w:val="24"/>
              </w:rPr>
              <w:t>hop workers under</w:t>
            </w:r>
            <w:r w:rsidR="00FE3CC7">
              <w:rPr>
                <w:sz w:val="24"/>
                <w:szCs w:val="24"/>
              </w:rPr>
              <w:t xml:space="preserve"> </w:t>
            </w:r>
            <w:r w:rsidR="00F81F5D">
              <w:rPr>
                <w:sz w:val="24"/>
                <w:szCs w:val="24"/>
              </w:rPr>
              <w:t>stress</w:t>
            </w:r>
            <w:r w:rsidR="00FE3CC7">
              <w:rPr>
                <w:sz w:val="24"/>
                <w:szCs w:val="24"/>
              </w:rPr>
              <w:t xml:space="preserve"> b</w:t>
            </w:r>
            <w:r w:rsidR="00F81F5D">
              <w:rPr>
                <w:sz w:val="24"/>
                <w:szCs w:val="24"/>
              </w:rPr>
              <w:t>us drivers facing particular stress</w:t>
            </w:r>
            <w:r w:rsidR="00FE3CC7">
              <w:rPr>
                <w:sz w:val="24"/>
                <w:szCs w:val="24"/>
              </w:rPr>
              <w:t xml:space="preserve"> as well.</w:t>
            </w:r>
          </w:p>
          <w:p w14:paraId="1179E3E8" w14:textId="407FBE51" w:rsidR="00F81F5D" w:rsidRPr="00F81F5D" w:rsidRDefault="00F81F5D" w:rsidP="00C00F9F">
            <w:pPr>
              <w:rPr>
                <w:sz w:val="24"/>
                <w:szCs w:val="24"/>
              </w:rPr>
            </w:pPr>
            <w:r w:rsidRPr="00FE3CC7">
              <w:rPr>
                <w:b/>
                <w:sz w:val="24"/>
                <w:szCs w:val="24"/>
              </w:rPr>
              <w:t>Stephen</w:t>
            </w:r>
            <w:r w:rsidR="00FE3CC7" w:rsidRPr="00FE3CC7">
              <w:rPr>
                <w:b/>
                <w:sz w:val="24"/>
                <w:szCs w:val="24"/>
              </w:rPr>
              <w:t xml:space="preserve"> B</w:t>
            </w:r>
            <w:r w:rsidR="00FE3CC7">
              <w:rPr>
                <w:b/>
                <w:sz w:val="24"/>
                <w:szCs w:val="24"/>
              </w:rPr>
              <w:t>:</w:t>
            </w:r>
            <w:r>
              <w:rPr>
                <w:sz w:val="24"/>
                <w:szCs w:val="24"/>
              </w:rPr>
              <w:t xml:space="preserve"> Need is now and medium term, businesses and individuals </w:t>
            </w:r>
            <w:r w:rsidR="00C00F9F">
              <w:rPr>
                <w:sz w:val="24"/>
                <w:szCs w:val="24"/>
              </w:rPr>
              <w:t>are being affected. The</w:t>
            </w:r>
            <w:r>
              <w:rPr>
                <w:sz w:val="24"/>
                <w:szCs w:val="24"/>
              </w:rPr>
              <w:t xml:space="preserve"> key is</w:t>
            </w:r>
            <w:r w:rsidR="00C00F9F">
              <w:rPr>
                <w:sz w:val="24"/>
                <w:szCs w:val="24"/>
              </w:rPr>
              <w:t xml:space="preserve"> making sure it is </w:t>
            </w:r>
            <w:r>
              <w:rPr>
                <w:sz w:val="24"/>
                <w:szCs w:val="24"/>
              </w:rPr>
              <w:t xml:space="preserve">joined up. </w:t>
            </w:r>
            <w:r w:rsidR="00C00F9F">
              <w:rPr>
                <w:sz w:val="24"/>
                <w:szCs w:val="24"/>
              </w:rPr>
              <w:t>We need to wor</w:t>
            </w:r>
            <w:r>
              <w:rPr>
                <w:sz w:val="24"/>
                <w:szCs w:val="24"/>
              </w:rPr>
              <w:t>k alongside existing initiatives –</w:t>
            </w:r>
            <w:r w:rsidR="00C00F9F">
              <w:rPr>
                <w:sz w:val="24"/>
                <w:szCs w:val="24"/>
              </w:rPr>
              <w:t xml:space="preserve"> F</w:t>
            </w:r>
            <w:r>
              <w:rPr>
                <w:sz w:val="24"/>
                <w:szCs w:val="24"/>
              </w:rPr>
              <w:t>uture</w:t>
            </w:r>
            <w:r w:rsidR="00C00F9F">
              <w:rPr>
                <w:sz w:val="24"/>
                <w:szCs w:val="24"/>
              </w:rPr>
              <w:t xml:space="preserve"> B</w:t>
            </w:r>
            <w:r>
              <w:rPr>
                <w:sz w:val="24"/>
                <w:szCs w:val="24"/>
              </w:rPr>
              <w:t xml:space="preserve">right </w:t>
            </w:r>
            <w:r w:rsidR="00C00F9F">
              <w:rPr>
                <w:sz w:val="24"/>
                <w:szCs w:val="24"/>
              </w:rPr>
              <w:t xml:space="preserve">has </w:t>
            </w:r>
            <w:r>
              <w:rPr>
                <w:sz w:val="24"/>
                <w:szCs w:val="24"/>
              </w:rPr>
              <w:t>expanded to cover unemployed</w:t>
            </w:r>
            <w:r w:rsidR="00C00F9F">
              <w:rPr>
                <w:sz w:val="24"/>
                <w:szCs w:val="24"/>
              </w:rPr>
              <w:t xml:space="preserve"> as well. </w:t>
            </w:r>
          </w:p>
        </w:tc>
      </w:tr>
      <w:tr w:rsidR="00AC7883" w14:paraId="315DDAB8" w14:textId="77777777" w:rsidTr="00E35F25">
        <w:trPr>
          <w:trHeight w:val="641"/>
        </w:trPr>
        <w:tc>
          <w:tcPr>
            <w:tcW w:w="817" w:type="dxa"/>
          </w:tcPr>
          <w:p w14:paraId="08D457B8" w14:textId="39DD9F42" w:rsidR="00AC7883" w:rsidRPr="00E50C6A" w:rsidRDefault="00E50C6A">
            <w:pPr>
              <w:rPr>
                <w:sz w:val="24"/>
                <w:szCs w:val="24"/>
              </w:rPr>
            </w:pPr>
            <w:r>
              <w:rPr>
                <w:sz w:val="24"/>
                <w:szCs w:val="24"/>
              </w:rPr>
              <w:lastRenderedPageBreak/>
              <w:t>3</w:t>
            </w:r>
            <w:r w:rsidR="00AC7883" w:rsidRPr="00E50C6A">
              <w:rPr>
                <w:sz w:val="24"/>
                <w:szCs w:val="24"/>
              </w:rPr>
              <w:t xml:space="preserve">) </w:t>
            </w:r>
          </w:p>
        </w:tc>
        <w:tc>
          <w:tcPr>
            <w:tcW w:w="8199" w:type="dxa"/>
            <w:gridSpan w:val="4"/>
          </w:tcPr>
          <w:p w14:paraId="17FF897C" w14:textId="77777777" w:rsidR="00F828C4" w:rsidRPr="00C00F9F" w:rsidRDefault="007D79BC" w:rsidP="00264EDA">
            <w:pPr>
              <w:spacing w:line="252" w:lineRule="auto"/>
              <w:rPr>
                <w:b/>
                <w:sz w:val="24"/>
                <w:szCs w:val="24"/>
                <w:u w:val="single"/>
              </w:rPr>
            </w:pPr>
            <w:r w:rsidRPr="00C00F9F">
              <w:rPr>
                <w:b/>
                <w:u w:val="single"/>
              </w:rPr>
              <w:t xml:space="preserve">Business West update </w:t>
            </w:r>
            <w:r w:rsidR="009D3CA0" w:rsidRPr="00C00F9F">
              <w:rPr>
                <w:b/>
                <w:u w:val="single"/>
              </w:rPr>
              <w:t>– James Durie</w:t>
            </w:r>
            <w:r w:rsidR="009D3CA0" w:rsidRPr="00C00F9F">
              <w:rPr>
                <w:b/>
                <w:sz w:val="24"/>
                <w:szCs w:val="24"/>
                <w:u w:val="single"/>
              </w:rPr>
              <w:t xml:space="preserve"> </w:t>
            </w:r>
          </w:p>
          <w:p w14:paraId="60C0857F" w14:textId="5DE0CF38" w:rsidR="00F81F5D" w:rsidRDefault="00A63083" w:rsidP="00264EDA">
            <w:pPr>
              <w:spacing w:line="252" w:lineRule="auto"/>
              <w:rPr>
                <w:sz w:val="24"/>
                <w:szCs w:val="24"/>
              </w:rPr>
            </w:pPr>
            <w:r>
              <w:rPr>
                <w:sz w:val="24"/>
                <w:szCs w:val="24"/>
              </w:rPr>
              <w:t>Have settled into some sort of normal</w:t>
            </w:r>
            <w:r w:rsidR="00F81F5D">
              <w:rPr>
                <w:sz w:val="24"/>
                <w:szCs w:val="24"/>
              </w:rPr>
              <w:t xml:space="preserve"> but </w:t>
            </w:r>
            <w:r>
              <w:rPr>
                <w:sz w:val="24"/>
                <w:szCs w:val="24"/>
              </w:rPr>
              <w:t xml:space="preserve">the </w:t>
            </w:r>
            <w:r w:rsidR="00F81F5D">
              <w:rPr>
                <w:sz w:val="24"/>
                <w:szCs w:val="24"/>
              </w:rPr>
              <w:t>picture is mixed in</w:t>
            </w:r>
            <w:r>
              <w:rPr>
                <w:sz w:val="24"/>
                <w:szCs w:val="24"/>
              </w:rPr>
              <w:t xml:space="preserve"> the</w:t>
            </w:r>
            <w:r w:rsidR="00F81F5D">
              <w:rPr>
                <w:sz w:val="24"/>
                <w:szCs w:val="24"/>
              </w:rPr>
              <w:t xml:space="preserve"> </w:t>
            </w:r>
            <w:r>
              <w:rPr>
                <w:sz w:val="24"/>
                <w:szCs w:val="24"/>
              </w:rPr>
              <w:t>South W</w:t>
            </w:r>
            <w:r w:rsidR="00F81F5D">
              <w:rPr>
                <w:sz w:val="24"/>
                <w:szCs w:val="24"/>
              </w:rPr>
              <w:t xml:space="preserve">est and </w:t>
            </w:r>
            <w:r>
              <w:rPr>
                <w:sz w:val="24"/>
                <w:szCs w:val="24"/>
              </w:rPr>
              <w:t>B</w:t>
            </w:r>
            <w:r w:rsidR="00F81F5D">
              <w:rPr>
                <w:sz w:val="24"/>
                <w:szCs w:val="24"/>
              </w:rPr>
              <w:t>ristol. Some businesses</w:t>
            </w:r>
            <w:r>
              <w:rPr>
                <w:sz w:val="24"/>
                <w:szCs w:val="24"/>
              </w:rPr>
              <w:t xml:space="preserve"> are</w:t>
            </w:r>
            <w:r w:rsidR="00F81F5D">
              <w:rPr>
                <w:sz w:val="24"/>
                <w:szCs w:val="24"/>
              </w:rPr>
              <w:t xml:space="preserve"> operating with similar levels of activity a</w:t>
            </w:r>
            <w:r>
              <w:rPr>
                <w:sz w:val="24"/>
                <w:szCs w:val="24"/>
              </w:rPr>
              <w:t>nd some have no activity at all, s</w:t>
            </w:r>
            <w:r w:rsidR="00F81F5D">
              <w:rPr>
                <w:sz w:val="24"/>
                <w:szCs w:val="24"/>
              </w:rPr>
              <w:t xml:space="preserve">ome </w:t>
            </w:r>
            <w:r>
              <w:rPr>
                <w:sz w:val="24"/>
                <w:szCs w:val="24"/>
              </w:rPr>
              <w:t xml:space="preserve">are </w:t>
            </w:r>
            <w:r w:rsidR="00F81F5D">
              <w:rPr>
                <w:sz w:val="24"/>
                <w:szCs w:val="24"/>
              </w:rPr>
              <w:t>concerned about opening up</w:t>
            </w:r>
            <w:r>
              <w:rPr>
                <w:sz w:val="24"/>
                <w:szCs w:val="24"/>
              </w:rPr>
              <w:t>,</w:t>
            </w:r>
            <w:r w:rsidR="00F81F5D">
              <w:rPr>
                <w:sz w:val="24"/>
                <w:szCs w:val="24"/>
              </w:rPr>
              <w:t xml:space="preserve"> some </w:t>
            </w:r>
            <w:r>
              <w:rPr>
                <w:sz w:val="24"/>
                <w:szCs w:val="24"/>
              </w:rPr>
              <w:t xml:space="preserve">are </w:t>
            </w:r>
            <w:r w:rsidR="00F81F5D">
              <w:rPr>
                <w:sz w:val="24"/>
                <w:szCs w:val="24"/>
              </w:rPr>
              <w:t xml:space="preserve">wondering whether they will ever be able to open up. </w:t>
            </w:r>
            <w:r>
              <w:rPr>
                <w:sz w:val="24"/>
                <w:szCs w:val="24"/>
              </w:rPr>
              <w:t>We are already seeing redundancies in a</w:t>
            </w:r>
            <w:r w:rsidR="00F81F5D">
              <w:rPr>
                <w:sz w:val="24"/>
                <w:szCs w:val="24"/>
              </w:rPr>
              <w:t xml:space="preserve">erospace </w:t>
            </w:r>
            <w:r>
              <w:rPr>
                <w:sz w:val="24"/>
                <w:szCs w:val="24"/>
              </w:rPr>
              <w:t xml:space="preserve">as demand decreases. </w:t>
            </w:r>
            <w:r w:rsidR="00F81F5D">
              <w:rPr>
                <w:sz w:val="24"/>
                <w:szCs w:val="24"/>
              </w:rPr>
              <w:t>Government support</w:t>
            </w:r>
            <w:r>
              <w:rPr>
                <w:sz w:val="24"/>
                <w:szCs w:val="24"/>
              </w:rPr>
              <w:t xml:space="preserve"> has been extended in furlough till October, </w:t>
            </w:r>
            <w:r w:rsidR="00F81F5D">
              <w:rPr>
                <w:sz w:val="24"/>
                <w:szCs w:val="24"/>
              </w:rPr>
              <w:t xml:space="preserve">but </w:t>
            </w:r>
            <w:r>
              <w:rPr>
                <w:sz w:val="24"/>
                <w:szCs w:val="24"/>
              </w:rPr>
              <w:t xml:space="preserve">it is </w:t>
            </w:r>
            <w:r w:rsidR="00F81F5D">
              <w:rPr>
                <w:sz w:val="24"/>
                <w:szCs w:val="24"/>
              </w:rPr>
              <w:t xml:space="preserve">likely </w:t>
            </w:r>
            <w:r>
              <w:rPr>
                <w:sz w:val="24"/>
                <w:szCs w:val="24"/>
              </w:rPr>
              <w:t xml:space="preserve">there will be </w:t>
            </w:r>
            <w:r w:rsidR="00F81F5D">
              <w:rPr>
                <w:sz w:val="24"/>
                <w:szCs w:val="24"/>
              </w:rPr>
              <w:t>some taper</w:t>
            </w:r>
            <w:r>
              <w:rPr>
                <w:sz w:val="24"/>
                <w:szCs w:val="24"/>
              </w:rPr>
              <w:t xml:space="preserve">ing from July </w:t>
            </w:r>
            <w:r w:rsidR="00F81F5D">
              <w:rPr>
                <w:sz w:val="24"/>
                <w:szCs w:val="24"/>
              </w:rPr>
              <w:t>onwards with hopefully some ability to do part time working</w:t>
            </w:r>
            <w:r>
              <w:rPr>
                <w:sz w:val="24"/>
                <w:szCs w:val="24"/>
              </w:rPr>
              <w:t xml:space="preserve"> as part of that</w:t>
            </w:r>
            <w:r w:rsidR="00F81F5D">
              <w:rPr>
                <w:sz w:val="24"/>
                <w:szCs w:val="24"/>
              </w:rPr>
              <w:t xml:space="preserve">. Trying to make sure we get people back working and ensure that we do that well despite </w:t>
            </w:r>
            <w:r>
              <w:rPr>
                <w:sz w:val="24"/>
                <w:szCs w:val="24"/>
              </w:rPr>
              <w:t xml:space="preserve">many businesses facing </w:t>
            </w:r>
            <w:r w:rsidR="00F81F5D">
              <w:rPr>
                <w:sz w:val="24"/>
                <w:szCs w:val="24"/>
              </w:rPr>
              <w:t xml:space="preserve">low revenues. </w:t>
            </w:r>
          </w:p>
          <w:p w14:paraId="52375FAA" w14:textId="74DCB14C" w:rsidR="00F81F5D" w:rsidRPr="00264EDA" w:rsidRDefault="00A63083" w:rsidP="00A63083">
            <w:pPr>
              <w:spacing w:line="252" w:lineRule="auto"/>
            </w:pPr>
            <w:r>
              <w:rPr>
                <w:sz w:val="24"/>
                <w:szCs w:val="24"/>
              </w:rPr>
              <w:t xml:space="preserve">Working with </w:t>
            </w:r>
            <w:r w:rsidR="00F81F5D">
              <w:rPr>
                <w:sz w:val="24"/>
                <w:szCs w:val="24"/>
              </w:rPr>
              <w:t>Techspark etc on</w:t>
            </w:r>
            <w:r>
              <w:rPr>
                <w:sz w:val="24"/>
                <w:szCs w:val="24"/>
              </w:rPr>
              <w:t xml:space="preserve"> supporting the </w:t>
            </w:r>
            <w:r>
              <w:rPr>
                <w:sz w:val="24"/>
                <w:szCs w:val="24"/>
              </w:rPr>
              <w:t xml:space="preserve">500/600 </w:t>
            </w:r>
            <w:r>
              <w:rPr>
                <w:sz w:val="24"/>
                <w:szCs w:val="24"/>
              </w:rPr>
              <w:t>businesses that pay business rates but can’t access business rate relief because they don’t have a rateable assessment. With other South West councils have had success in r</w:t>
            </w:r>
            <w:r w:rsidR="00F81F5D">
              <w:rPr>
                <w:sz w:val="24"/>
                <w:szCs w:val="24"/>
              </w:rPr>
              <w:t>elaxation</w:t>
            </w:r>
            <w:r>
              <w:rPr>
                <w:sz w:val="24"/>
                <w:szCs w:val="24"/>
              </w:rPr>
              <w:t xml:space="preserve"> of rules</w:t>
            </w:r>
            <w:r w:rsidR="00F81F5D">
              <w:rPr>
                <w:sz w:val="24"/>
                <w:szCs w:val="24"/>
              </w:rPr>
              <w:t xml:space="preserve"> to redeploy underspend within the council</w:t>
            </w:r>
            <w:r>
              <w:rPr>
                <w:sz w:val="24"/>
                <w:szCs w:val="24"/>
              </w:rPr>
              <w:t>.</w:t>
            </w:r>
            <w:r w:rsidR="00F81F5D">
              <w:rPr>
                <w:sz w:val="24"/>
                <w:szCs w:val="24"/>
              </w:rPr>
              <w:t xml:space="preserve"> </w:t>
            </w:r>
            <w:r>
              <w:rPr>
                <w:sz w:val="24"/>
                <w:szCs w:val="24"/>
              </w:rPr>
              <w:t>T</w:t>
            </w:r>
            <w:r w:rsidR="00F81F5D">
              <w:rPr>
                <w:sz w:val="24"/>
                <w:szCs w:val="24"/>
              </w:rPr>
              <w:t>rying to ensure that</w:t>
            </w:r>
            <w:r>
              <w:rPr>
                <w:sz w:val="24"/>
                <w:szCs w:val="24"/>
              </w:rPr>
              <w:t xml:space="preserve"> this distribution is effective. We have done well in Bristol though and </w:t>
            </w:r>
            <w:r w:rsidR="00F81F5D">
              <w:rPr>
                <w:sz w:val="24"/>
                <w:szCs w:val="24"/>
              </w:rPr>
              <w:t>a lot of money is now in the hands of businesses that are eligible</w:t>
            </w:r>
            <w:r>
              <w:rPr>
                <w:sz w:val="24"/>
                <w:szCs w:val="24"/>
              </w:rPr>
              <w:t>.</w:t>
            </w:r>
            <w:r w:rsidR="00F81F5D">
              <w:rPr>
                <w:sz w:val="24"/>
                <w:szCs w:val="24"/>
              </w:rPr>
              <w:t xml:space="preserve"> </w:t>
            </w:r>
            <w:r>
              <w:rPr>
                <w:sz w:val="24"/>
                <w:szCs w:val="24"/>
              </w:rPr>
              <w:t xml:space="preserve">Part of tomorrow’s </w:t>
            </w:r>
            <w:r w:rsidR="00F81F5D">
              <w:rPr>
                <w:sz w:val="24"/>
                <w:szCs w:val="24"/>
              </w:rPr>
              <w:t xml:space="preserve">City Leaders discussion </w:t>
            </w:r>
            <w:r>
              <w:rPr>
                <w:sz w:val="24"/>
                <w:szCs w:val="24"/>
              </w:rPr>
              <w:t>will focus on</w:t>
            </w:r>
            <w:r w:rsidR="00F81F5D">
              <w:rPr>
                <w:sz w:val="24"/>
                <w:szCs w:val="24"/>
              </w:rPr>
              <w:t xml:space="preserve"> moving to a d</w:t>
            </w:r>
            <w:r>
              <w:rPr>
                <w:sz w:val="24"/>
                <w:szCs w:val="24"/>
              </w:rPr>
              <w:t xml:space="preserve">ifferent </w:t>
            </w:r>
            <w:r w:rsidR="00F81F5D">
              <w:rPr>
                <w:sz w:val="24"/>
                <w:szCs w:val="24"/>
              </w:rPr>
              <w:t>phase</w:t>
            </w:r>
            <w:r>
              <w:rPr>
                <w:sz w:val="24"/>
                <w:szCs w:val="24"/>
              </w:rPr>
              <w:t xml:space="preserve"> of lockdown</w:t>
            </w:r>
            <w:r w:rsidR="00F81F5D">
              <w:rPr>
                <w:sz w:val="24"/>
                <w:szCs w:val="24"/>
              </w:rPr>
              <w:t xml:space="preserve"> tomorrow with </w:t>
            </w:r>
            <w:r>
              <w:rPr>
                <w:sz w:val="24"/>
                <w:szCs w:val="24"/>
              </w:rPr>
              <w:t xml:space="preserve">a key </w:t>
            </w:r>
            <w:r w:rsidR="00F81F5D">
              <w:rPr>
                <w:sz w:val="24"/>
                <w:szCs w:val="24"/>
              </w:rPr>
              <w:t xml:space="preserve">issue </w:t>
            </w:r>
            <w:r>
              <w:rPr>
                <w:sz w:val="24"/>
                <w:szCs w:val="24"/>
              </w:rPr>
              <w:t xml:space="preserve">being </w:t>
            </w:r>
            <w:r w:rsidR="00F81F5D">
              <w:rPr>
                <w:sz w:val="24"/>
                <w:szCs w:val="24"/>
              </w:rPr>
              <w:t xml:space="preserve">around confidence. </w:t>
            </w:r>
            <w:r>
              <w:rPr>
                <w:sz w:val="24"/>
                <w:szCs w:val="24"/>
              </w:rPr>
              <w:t>There are f</w:t>
            </w:r>
            <w:r w:rsidR="00F81F5D">
              <w:rPr>
                <w:sz w:val="24"/>
                <w:szCs w:val="24"/>
              </w:rPr>
              <w:t xml:space="preserve">ears around getting back to work but there is an impediment around schools </w:t>
            </w:r>
            <w:r>
              <w:rPr>
                <w:sz w:val="24"/>
                <w:szCs w:val="24"/>
              </w:rPr>
              <w:t xml:space="preserve">for children of staff </w:t>
            </w:r>
            <w:r w:rsidR="00F81F5D">
              <w:rPr>
                <w:sz w:val="24"/>
                <w:szCs w:val="24"/>
              </w:rPr>
              <w:t xml:space="preserve">and </w:t>
            </w:r>
            <w:r>
              <w:rPr>
                <w:sz w:val="24"/>
                <w:szCs w:val="24"/>
              </w:rPr>
              <w:t>fears about using public</w:t>
            </w:r>
            <w:r w:rsidR="00F81F5D">
              <w:rPr>
                <w:sz w:val="24"/>
                <w:szCs w:val="24"/>
              </w:rPr>
              <w:t xml:space="preserve"> transport to</w:t>
            </w:r>
            <w:r>
              <w:rPr>
                <w:sz w:val="24"/>
                <w:szCs w:val="24"/>
              </w:rPr>
              <w:t xml:space="preserve"> </w:t>
            </w:r>
            <w:r w:rsidR="00F81F5D">
              <w:rPr>
                <w:sz w:val="24"/>
                <w:szCs w:val="24"/>
              </w:rPr>
              <w:t>get back to work – how do we</w:t>
            </w:r>
            <w:r>
              <w:rPr>
                <w:sz w:val="24"/>
                <w:szCs w:val="24"/>
              </w:rPr>
              <w:t>,</w:t>
            </w:r>
            <w:r w:rsidR="00F81F5D">
              <w:rPr>
                <w:sz w:val="24"/>
                <w:szCs w:val="24"/>
              </w:rPr>
              <w:t xml:space="preserve"> as a city</w:t>
            </w:r>
            <w:r>
              <w:rPr>
                <w:sz w:val="24"/>
                <w:szCs w:val="24"/>
              </w:rPr>
              <w:t>,</w:t>
            </w:r>
            <w:r w:rsidR="00F81F5D">
              <w:rPr>
                <w:sz w:val="24"/>
                <w:szCs w:val="24"/>
              </w:rPr>
              <w:t xml:space="preserve"> with the one city approach, </w:t>
            </w:r>
            <w:r>
              <w:rPr>
                <w:sz w:val="24"/>
                <w:szCs w:val="24"/>
              </w:rPr>
              <w:t>start to do that?</w:t>
            </w:r>
            <w:r w:rsidR="00F81F5D">
              <w:rPr>
                <w:sz w:val="24"/>
                <w:szCs w:val="24"/>
              </w:rPr>
              <w:t xml:space="preserve"> How do we signal that we want to encourage businesses and employers</w:t>
            </w:r>
            <w:r>
              <w:rPr>
                <w:sz w:val="24"/>
                <w:szCs w:val="24"/>
              </w:rPr>
              <w:t xml:space="preserve"> that can</w:t>
            </w:r>
            <w:r w:rsidR="00F81F5D">
              <w:rPr>
                <w:sz w:val="24"/>
                <w:szCs w:val="24"/>
              </w:rPr>
              <w:t xml:space="preserve"> to </w:t>
            </w:r>
            <w:r>
              <w:rPr>
                <w:sz w:val="24"/>
                <w:szCs w:val="24"/>
              </w:rPr>
              <w:t>start back?</w:t>
            </w:r>
            <w:r w:rsidR="00F81F5D">
              <w:rPr>
                <w:sz w:val="24"/>
                <w:szCs w:val="24"/>
              </w:rPr>
              <w:t xml:space="preserve"> How can we follow</w:t>
            </w:r>
            <w:r>
              <w:rPr>
                <w:sz w:val="24"/>
                <w:szCs w:val="24"/>
              </w:rPr>
              <w:t xml:space="preserve"> the</w:t>
            </w:r>
            <w:r w:rsidR="00F81F5D">
              <w:rPr>
                <w:sz w:val="24"/>
                <w:szCs w:val="24"/>
              </w:rPr>
              <w:t xml:space="preserve"> government</w:t>
            </w:r>
            <w:r>
              <w:rPr>
                <w:sz w:val="24"/>
                <w:szCs w:val="24"/>
              </w:rPr>
              <w:t>’s</w:t>
            </w:r>
            <w:r w:rsidR="00F81F5D">
              <w:rPr>
                <w:sz w:val="24"/>
                <w:szCs w:val="24"/>
              </w:rPr>
              <w:t xml:space="preserve"> five steps to ensure support and enable people to do that safely and enable them to</w:t>
            </w:r>
            <w:r>
              <w:rPr>
                <w:sz w:val="24"/>
                <w:szCs w:val="24"/>
              </w:rPr>
              <w:t xml:space="preserve"> start to trade and get back to</w:t>
            </w:r>
            <w:r w:rsidR="00F81F5D">
              <w:rPr>
                <w:sz w:val="24"/>
                <w:szCs w:val="24"/>
              </w:rPr>
              <w:t xml:space="preserve">wards some sense of where we were a couple months ago. </w:t>
            </w:r>
          </w:p>
        </w:tc>
      </w:tr>
      <w:tr w:rsidR="003C17A0" w14:paraId="52806F88" w14:textId="77777777" w:rsidTr="00E35F25">
        <w:trPr>
          <w:trHeight w:val="605"/>
        </w:trPr>
        <w:tc>
          <w:tcPr>
            <w:tcW w:w="817" w:type="dxa"/>
          </w:tcPr>
          <w:p w14:paraId="3F4E10FE" w14:textId="1797D15B" w:rsidR="003C17A0" w:rsidRDefault="009F46BC">
            <w:pPr>
              <w:rPr>
                <w:sz w:val="24"/>
                <w:szCs w:val="24"/>
              </w:rPr>
            </w:pPr>
            <w:r>
              <w:rPr>
                <w:sz w:val="24"/>
                <w:szCs w:val="24"/>
              </w:rPr>
              <w:t xml:space="preserve">4) </w:t>
            </w:r>
          </w:p>
        </w:tc>
        <w:tc>
          <w:tcPr>
            <w:tcW w:w="8199" w:type="dxa"/>
            <w:gridSpan w:val="4"/>
          </w:tcPr>
          <w:p w14:paraId="6DE5058D" w14:textId="3EF81A97" w:rsidR="00B95A59" w:rsidRPr="00D22BBF" w:rsidRDefault="00B95A59" w:rsidP="00B95A59">
            <w:pPr>
              <w:spacing w:line="252" w:lineRule="auto"/>
              <w:rPr>
                <w:b/>
                <w:u w:val="single"/>
              </w:rPr>
            </w:pPr>
            <w:r w:rsidRPr="00D22BBF">
              <w:rPr>
                <w:b/>
                <w:u w:val="single"/>
              </w:rPr>
              <w:t xml:space="preserve">Bank of England – Malindi Myers </w:t>
            </w:r>
          </w:p>
          <w:p w14:paraId="30EEC175" w14:textId="0DF7FAF3" w:rsidR="00FC44C5" w:rsidRPr="00F828C4" w:rsidRDefault="00A63083" w:rsidP="00B95A59">
            <w:r>
              <w:t xml:space="preserve">Malindi Myers from the Bank of England presented on the Global Economic situation, the UK context and then shared some projections about Economy going forward. Further details of her presentation can be found in the </w:t>
            </w:r>
            <w:hyperlink r:id="rId8" w:history="1">
              <w:r w:rsidRPr="00A63083">
                <w:rPr>
                  <w:rStyle w:val="Hyperlink"/>
                </w:rPr>
                <w:t>Monetary Policy Report</w:t>
              </w:r>
            </w:hyperlink>
            <w:r>
              <w:t xml:space="preserve">. </w:t>
            </w:r>
          </w:p>
        </w:tc>
      </w:tr>
      <w:tr w:rsidR="009F46BC" w14:paraId="3DCA5C81" w14:textId="77777777" w:rsidTr="00E35F25">
        <w:trPr>
          <w:trHeight w:val="605"/>
        </w:trPr>
        <w:tc>
          <w:tcPr>
            <w:tcW w:w="817" w:type="dxa"/>
          </w:tcPr>
          <w:p w14:paraId="789C9623" w14:textId="117E57D9" w:rsidR="009F46BC" w:rsidRPr="00E50C6A" w:rsidRDefault="009F46BC">
            <w:pPr>
              <w:rPr>
                <w:sz w:val="24"/>
                <w:szCs w:val="24"/>
              </w:rPr>
            </w:pPr>
            <w:r>
              <w:rPr>
                <w:sz w:val="24"/>
                <w:szCs w:val="24"/>
              </w:rPr>
              <w:t xml:space="preserve">5) </w:t>
            </w:r>
          </w:p>
        </w:tc>
        <w:tc>
          <w:tcPr>
            <w:tcW w:w="8199" w:type="dxa"/>
            <w:gridSpan w:val="4"/>
          </w:tcPr>
          <w:p w14:paraId="703C8657" w14:textId="241B340F" w:rsidR="00B50267" w:rsidRPr="00D22BBF" w:rsidRDefault="00C167D6" w:rsidP="00C167D6">
            <w:pPr>
              <w:rPr>
                <w:b/>
                <w:sz w:val="24"/>
                <w:szCs w:val="24"/>
                <w:u w:val="single"/>
              </w:rPr>
            </w:pPr>
            <w:r w:rsidRPr="00D22BBF">
              <w:rPr>
                <w:b/>
                <w:sz w:val="24"/>
                <w:szCs w:val="24"/>
                <w:u w:val="single"/>
              </w:rPr>
              <w:t xml:space="preserve">BCC Survey headlines </w:t>
            </w:r>
            <w:r w:rsidR="00D22BBF">
              <w:rPr>
                <w:b/>
                <w:sz w:val="24"/>
                <w:szCs w:val="24"/>
                <w:u w:val="single"/>
              </w:rPr>
              <w:t>(Nuala Gallagher)</w:t>
            </w:r>
          </w:p>
          <w:p w14:paraId="137655E8" w14:textId="26B7707C" w:rsidR="00EA6AC2" w:rsidRPr="00991C1F" w:rsidRDefault="00D22BBF" w:rsidP="00D22BBF">
            <w:r>
              <w:rPr>
                <w:sz w:val="24"/>
                <w:szCs w:val="24"/>
              </w:rPr>
              <w:t xml:space="preserve">The </w:t>
            </w:r>
            <w:r>
              <w:t>BCC survey results</w:t>
            </w:r>
            <w:r>
              <w:t xml:space="preserve"> and the</w:t>
            </w:r>
            <w:r>
              <w:t xml:space="preserve"> </w:t>
            </w:r>
            <w:r>
              <w:rPr>
                <w:sz w:val="24"/>
                <w:szCs w:val="24"/>
              </w:rPr>
              <w:t xml:space="preserve">outputs from the previous two Economy Board workshops </w:t>
            </w:r>
            <w:r>
              <w:rPr>
                <w:sz w:val="24"/>
                <w:szCs w:val="24"/>
              </w:rPr>
              <w:t>were used to</w:t>
            </w:r>
            <w:r>
              <w:rPr>
                <w:sz w:val="24"/>
                <w:szCs w:val="24"/>
              </w:rPr>
              <w:t xml:space="preserve"> develop the statement of intent and given the time left in the meeting discussion</w:t>
            </w:r>
            <w:r>
              <w:rPr>
                <w:sz w:val="24"/>
                <w:szCs w:val="24"/>
              </w:rPr>
              <w:t xml:space="preserve"> of t</w:t>
            </w:r>
            <w:r>
              <w:rPr>
                <w:sz w:val="24"/>
                <w:szCs w:val="24"/>
              </w:rPr>
              <w:t>he Statement of Intent</w:t>
            </w:r>
            <w:r>
              <w:rPr>
                <w:sz w:val="24"/>
                <w:szCs w:val="24"/>
              </w:rPr>
              <w:t xml:space="preserve"> should take priority</w:t>
            </w:r>
            <w:r>
              <w:rPr>
                <w:sz w:val="24"/>
                <w:szCs w:val="24"/>
              </w:rPr>
              <w:t xml:space="preserve"> instead. </w:t>
            </w:r>
          </w:p>
        </w:tc>
      </w:tr>
      <w:tr w:rsidR="009F46BC" w14:paraId="68A18D2A" w14:textId="77777777" w:rsidTr="00E35F25">
        <w:trPr>
          <w:trHeight w:val="641"/>
        </w:trPr>
        <w:tc>
          <w:tcPr>
            <w:tcW w:w="817" w:type="dxa"/>
          </w:tcPr>
          <w:p w14:paraId="05CA7244" w14:textId="0C17E613" w:rsidR="009F46BC" w:rsidRDefault="009F46BC">
            <w:pPr>
              <w:rPr>
                <w:sz w:val="24"/>
                <w:szCs w:val="24"/>
              </w:rPr>
            </w:pPr>
            <w:r>
              <w:rPr>
                <w:sz w:val="24"/>
                <w:szCs w:val="24"/>
              </w:rPr>
              <w:t>6)</w:t>
            </w:r>
          </w:p>
        </w:tc>
        <w:tc>
          <w:tcPr>
            <w:tcW w:w="8199" w:type="dxa"/>
            <w:gridSpan w:val="4"/>
          </w:tcPr>
          <w:p w14:paraId="74D90AC2" w14:textId="2D68AF56" w:rsidR="008D7C8F" w:rsidRPr="00D22BBF" w:rsidRDefault="00C167D6" w:rsidP="008D7C8F">
            <w:pPr>
              <w:rPr>
                <w:b/>
                <w:u w:val="single"/>
              </w:rPr>
            </w:pPr>
            <w:r w:rsidRPr="00D22BBF">
              <w:rPr>
                <w:b/>
                <w:u w:val="single"/>
              </w:rPr>
              <w:t xml:space="preserve">Outcomes from previous two workshops </w:t>
            </w:r>
            <w:r w:rsidR="00D22BBF">
              <w:rPr>
                <w:b/>
                <w:u w:val="single"/>
              </w:rPr>
              <w:t>(Andrea Dell)</w:t>
            </w:r>
          </w:p>
          <w:p w14:paraId="428E500B" w14:textId="3A0C679E" w:rsidR="00CA3E30" w:rsidRDefault="00D22BBF" w:rsidP="00D22BBF">
            <w:pPr>
              <w:rPr>
                <w:sz w:val="24"/>
                <w:szCs w:val="24"/>
              </w:rPr>
            </w:pPr>
            <w:r>
              <w:rPr>
                <w:sz w:val="24"/>
                <w:szCs w:val="24"/>
              </w:rPr>
              <w:t xml:space="preserve">The </w:t>
            </w:r>
            <w:r>
              <w:t xml:space="preserve">BCC survey results and the </w:t>
            </w:r>
            <w:r>
              <w:rPr>
                <w:sz w:val="24"/>
                <w:szCs w:val="24"/>
              </w:rPr>
              <w:t>outputs from the previous two Economy Board workshops were used to develop the statement of intent and given the time left in the meeting discussion of the Statement of Intent should take priority instead.</w:t>
            </w:r>
            <w:r w:rsidR="00A63083">
              <w:rPr>
                <w:sz w:val="24"/>
                <w:szCs w:val="24"/>
              </w:rPr>
              <w:t xml:space="preserve"> </w:t>
            </w:r>
          </w:p>
        </w:tc>
      </w:tr>
      <w:tr w:rsidR="00C167D6" w14:paraId="6B2FEB3A" w14:textId="77777777" w:rsidTr="00E35F25">
        <w:trPr>
          <w:trHeight w:val="641"/>
        </w:trPr>
        <w:tc>
          <w:tcPr>
            <w:tcW w:w="817" w:type="dxa"/>
          </w:tcPr>
          <w:p w14:paraId="4F77F072" w14:textId="285FFEE4" w:rsidR="00C167D6" w:rsidRDefault="00C167D6">
            <w:pPr>
              <w:rPr>
                <w:sz w:val="24"/>
                <w:szCs w:val="24"/>
              </w:rPr>
            </w:pPr>
            <w:r>
              <w:rPr>
                <w:sz w:val="24"/>
                <w:szCs w:val="24"/>
              </w:rPr>
              <w:t xml:space="preserve">7) </w:t>
            </w:r>
          </w:p>
        </w:tc>
        <w:tc>
          <w:tcPr>
            <w:tcW w:w="8199" w:type="dxa"/>
            <w:gridSpan w:val="4"/>
          </w:tcPr>
          <w:p w14:paraId="347D0C9E" w14:textId="44668E2A" w:rsidR="00C167D6" w:rsidRPr="00D22BBF" w:rsidRDefault="00C167D6" w:rsidP="00C167D6">
            <w:pPr>
              <w:rPr>
                <w:b/>
                <w:u w:val="single"/>
              </w:rPr>
            </w:pPr>
            <w:r w:rsidRPr="00D22BBF">
              <w:rPr>
                <w:b/>
                <w:u w:val="single"/>
              </w:rPr>
              <w:t>One City statement of intent</w:t>
            </w:r>
            <w:r w:rsidR="00D22BBF">
              <w:rPr>
                <w:b/>
                <w:u w:val="single"/>
              </w:rPr>
              <w:t xml:space="preserve"> (Tim Borrett) </w:t>
            </w:r>
          </w:p>
          <w:p w14:paraId="49F1831E" w14:textId="28288497" w:rsidR="00EA6AC2" w:rsidRDefault="00D22BBF" w:rsidP="00C167D6">
            <w:r>
              <w:t xml:space="preserve">The statement of Intent can be a few things. It can provides </w:t>
            </w:r>
            <w:r w:rsidR="00EA6AC2">
              <w:t>something for</w:t>
            </w:r>
            <w:r>
              <w:t xml:space="preserve"> the</w:t>
            </w:r>
            <w:r w:rsidR="00EA6AC2">
              <w:t xml:space="preserve"> board to agree the </w:t>
            </w:r>
            <w:r>
              <w:t xml:space="preserve">set of </w:t>
            </w:r>
            <w:r w:rsidR="00EA6AC2">
              <w:t xml:space="preserve">principles and </w:t>
            </w:r>
            <w:r>
              <w:t>align around what comes next and/or</w:t>
            </w:r>
            <w:r w:rsidR="00EA6AC2">
              <w:t xml:space="preserve"> </w:t>
            </w:r>
            <w:r>
              <w:t xml:space="preserve">it can be a </w:t>
            </w:r>
            <w:r w:rsidR="00EA6AC2">
              <w:t xml:space="preserve">product we could design and publish to make a statement at the national </w:t>
            </w:r>
            <w:r>
              <w:t xml:space="preserve">and international </w:t>
            </w:r>
            <w:r w:rsidR="00EA6AC2">
              <w:t xml:space="preserve">level. </w:t>
            </w:r>
            <w:r>
              <w:t>I</w:t>
            </w:r>
            <w:r w:rsidR="00EA6AC2">
              <w:t xml:space="preserve">t gives time and space to work on a substantive plan </w:t>
            </w:r>
            <w:r>
              <w:t xml:space="preserve">by sharing </w:t>
            </w:r>
            <w:r w:rsidR="00EA6AC2">
              <w:t>a public intention</w:t>
            </w:r>
            <w:r>
              <w:t xml:space="preserve"> about </w:t>
            </w:r>
            <w:r>
              <w:lastRenderedPageBreak/>
              <w:t>the work that</w:t>
            </w:r>
            <w:r w:rsidR="00EA6AC2">
              <w:t xml:space="preserve"> already </w:t>
            </w:r>
            <w:r>
              <w:t>occurred</w:t>
            </w:r>
            <w:r w:rsidR="00EA6AC2">
              <w:t xml:space="preserve">. </w:t>
            </w:r>
            <w:r>
              <w:t>Would w</w:t>
            </w:r>
            <w:r w:rsidR="00EA6AC2">
              <w:t>elcome</w:t>
            </w:r>
            <w:r>
              <w:t xml:space="preserve"> the</w:t>
            </w:r>
            <w:r w:rsidR="00EA6AC2">
              <w:t xml:space="preserve"> board</w:t>
            </w:r>
            <w:r>
              <w:t>’</w:t>
            </w:r>
            <w:r w:rsidR="00EA6AC2">
              <w:t xml:space="preserve">s view on whether the statement of intent is appropriate for the direction of the board. </w:t>
            </w:r>
            <w:r>
              <w:t>It a</w:t>
            </w:r>
            <w:r w:rsidR="00EA6AC2">
              <w:t xml:space="preserve">ligns to </w:t>
            </w:r>
            <w:r>
              <w:t xml:space="preserve">the </w:t>
            </w:r>
            <w:r w:rsidR="00EA6AC2">
              <w:t>existing One City Vision and</w:t>
            </w:r>
            <w:r>
              <w:t xml:space="preserve"> the One City Plan and includes a g</w:t>
            </w:r>
            <w:r w:rsidR="00EA6AC2">
              <w:t>reen and sustainable recovery with equality and inclusion embedded within it</w:t>
            </w:r>
            <w:r>
              <w:t xml:space="preserve"> as a key component</w:t>
            </w:r>
            <w:r w:rsidR="00EA6AC2">
              <w:t xml:space="preserve">. </w:t>
            </w:r>
          </w:p>
          <w:p w14:paraId="5E0F49D2" w14:textId="77777777" w:rsidR="00D22BBF" w:rsidRDefault="00D22BBF" w:rsidP="00D22BBF">
            <w:r>
              <w:t>If we want the document to be public facing we need to get approval from the board in</w:t>
            </w:r>
            <w:r w:rsidR="00EA6AC2">
              <w:t xml:space="preserve"> the next week or two.</w:t>
            </w:r>
            <w:r>
              <w:t xml:space="preserve"> </w:t>
            </w:r>
          </w:p>
          <w:p w14:paraId="475035E2" w14:textId="79FA506A" w:rsidR="00EA6AC2" w:rsidRPr="00D22BBF" w:rsidRDefault="00D22BBF" w:rsidP="00D22BBF">
            <w:pPr>
              <w:rPr>
                <w:b/>
                <w:sz w:val="24"/>
                <w:szCs w:val="24"/>
              </w:rPr>
            </w:pPr>
            <w:r>
              <w:rPr>
                <w:b/>
              </w:rPr>
              <w:t>Allan to share statement of intent and b</w:t>
            </w:r>
            <w:r w:rsidRPr="00D22BBF">
              <w:rPr>
                <w:b/>
              </w:rPr>
              <w:t xml:space="preserve">oard members to review </w:t>
            </w:r>
            <w:r>
              <w:rPr>
                <w:b/>
              </w:rPr>
              <w:t>statement. Is this an appropriate direction for the board? Would we like this to be public facing? Is this a product?</w:t>
            </w:r>
          </w:p>
        </w:tc>
      </w:tr>
      <w:tr w:rsidR="009F46BC" w14:paraId="29355007" w14:textId="77777777" w:rsidTr="00E35F25">
        <w:trPr>
          <w:trHeight w:val="641"/>
        </w:trPr>
        <w:tc>
          <w:tcPr>
            <w:tcW w:w="817" w:type="dxa"/>
          </w:tcPr>
          <w:p w14:paraId="25E1CE61" w14:textId="0B8FEEA9" w:rsidR="009F46BC" w:rsidRDefault="00C167D6">
            <w:pPr>
              <w:rPr>
                <w:sz w:val="24"/>
                <w:szCs w:val="24"/>
              </w:rPr>
            </w:pPr>
            <w:r>
              <w:rPr>
                <w:sz w:val="24"/>
                <w:szCs w:val="24"/>
              </w:rPr>
              <w:lastRenderedPageBreak/>
              <w:t>8</w:t>
            </w:r>
            <w:r w:rsidR="009F46BC">
              <w:rPr>
                <w:sz w:val="24"/>
                <w:szCs w:val="24"/>
              </w:rPr>
              <w:t>)</w:t>
            </w:r>
          </w:p>
        </w:tc>
        <w:tc>
          <w:tcPr>
            <w:tcW w:w="8199" w:type="dxa"/>
            <w:gridSpan w:val="4"/>
          </w:tcPr>
          <w:p w14:paraId="0412FF62" w14:textId="77777777" w:rsidR="00C167D6" w:rsidRDefault="00C167D6" w:rsidP="00C167D6">
            <w:pPr>
              <w:rPr>
                <w:sz w:val="24"/>
                <w:szCs w:val="24"/>
              </w:rPr>
            </w:pPr>
            <w:r>
              <w:rPr>
                <w:sz w:val="24"/>
                <w:szCs w:val="24"/>
              </w:rPr>
              <w:t xml:space="preserve">Brief </w:t>
            </w:r>
            <w:r w:rsidRPr="00E50C6A">
              <w:rPr>
                <w:sz w:val="24"/>
                <w:szCs w:val="24"/>
              </w:rPr>
              <w:t>Sector specific COVID-19 updates</w:t>
            </w:r>
          </w:p>
          <w:p w14:paraId="62B7333B" w14:textId="0494B475" w:rsidR="00CA3E30" w:rsidRDefault="00D22BBF" w:rsidP="00264EDA">
            <w:pPr>
              <w:rPr>
                <w:sz w:val="24"/>
                <w:szCs w:val="24"/>
              </w:rPr>
            </w:pPr>
            <w:r>
              <w:rPr>
                <w:sz w:val="24"/>
                <w:szCs w:val="24"/>
              </w:rPr>
              <w:t xml:space="preserve">N/A </w:t>
            </w:r>
          </w:p>
        </w:tc>
      </w:tr>
      <w:tr w:rsidR="00C167D6" w14:paraId="24639E3B" w14:textId="77777777" w:rsidTr="00E35F25">
        <w:trPr>
          <w:trHeight w:val="641"/>
        </w:trPr>
        <w:tc>
          <w:tcPr>
            <w:tcW w:w="817" w:type="dxa"/>
          </w:tcPr>
          <w:p w14:paraId="7A96E470" w14:textId="08A9BE91" w:rsidR="00C167D6" w:rsidRDefault="00C167D6">
            <w:pPr>
              <w:rPr>
                <w:sz w:val="24"/>
                <w:szCs w:val="24"/>
              </w:rPr>
            </w:pPr>
            <w:r>
              <w:rPr>
                <w:sz w:val="24"/>
                <w:szCs w:val="24"/>
              </w:rPr>
              <w:t>9)</w:t>
            </w:r>
          </w:p>
        </w:tc>
        <w:tc>
          <w:tcPr>
            <w:tcW w:w="8199" w:type="dxa"/>
            <w:gridSpan w:val="4"/>
          </w:tcPr>
          <w:p w14:paraId="1E396182" w14:textId="77777777" w:rsidR="00C167D6" w:rsidRDefault="00C167D6" w:rsidP="00C167D6">
            <w:pPr>
              <w:rPr>
                <w:sz w:val="24"/>
                <w:szCs w:val="24"/>
              </w:rPr>
            </w:pPr>
            <w:r>
              <w:rPr>
                <w:sz w:val="24"/>
                <w:szCs w:val="24"/>
              </w:rPr>
              <w:t>Next steps</w:t>
            </w:r>
            <w:r w:rsidR="00D22BBF">
              <w:rPr>
                <w:sz w:val="24"/>
                <w:szCs w:val="24"/>
              </w:rPr>
              <w:t xml:space="preserve"> &amp; AOB</w:t>
            </w:r>
          </w:p>
          <w:p w14:paraId="09C6A2E3" w14:textId="1A5E6B2E" w:rsidR="00D22BBF" w:rsidRDefault="00D22BBF" w:rsidP="00C167D6">
            <w:pPr>
              <w:rPr>
                <w:sz w:val="24"/>
                <w:szCs w:val="24"/>
              </w:rPr>
            </w:pPr>
            <w:r>
              <w:rPr>
                <w:sz w:val="24"/>
                <w:szCs w:val="24"/>
              </w:rPr>
              <w:t>N/A</w:t>
            </w:r>
          </w:p>
        </w:tc>
      </w:tr>
    </w:tbl>
    <w:p w14:paraId="51A77F91" w14:textId="77777777" w:rsidR="00B50267" w:rsidRDefault="00B50267"/>
    <w:sectPr w:rsidR="00B5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195"/>
    <w:multiLevelType w:val="hybridMultilevel"/>
    <w:tmpl w:val="58C6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62987"/>
    <w:multiLevelType w:val="hybridMultilevel"/>
    <w:tmpl w:val="C674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66A3E"/>
    <w:multiLevelType w:val="hybridMultilevel"/>
    <w:tmpl w:val="4AF2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C4F73"/>
    <w:multiLevelType w:val="hybridMultilevel"/>
    <w:tmpl w:val="4D3C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30D45"/>
    <w:multiLevelType w:val="hybridMultilevel"/>
    <w:tmpl w:val="846E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24AB9"/>
    <w:multiLevelType w:val="hybridMultilevel"/>
    <w:tmpl w:val="E496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6E71C4"/>
    <w:multiLevelType w:val="hybridMultilevel"/>
    <w:tmpl w:val="7022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D6D1D"/>
    <w:multiLevelType w:val="hybridMultilevel"/>
    <w:tmpl w:val="7AAE08A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E5627B"/>
    <w:multiLevelType w:val="hybridMultilevel"/>
    <w:tmpl w:val="0F18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13B86"/>
    <w:multiLevelType w:val="hybridMultilevel"/>
    <w:tmpl w:val="25AA31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C501F6"/>
    <w:multiLevelType w:val="hybridMultilevel"/>
    <w:tmpl w:val="F18A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640163"/>
    <w:multiLevelType w:val="hybridMultilevel"/>
    <w:tmpl w:val="A62C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9439EE"/>
    <w:multiLevelType w:val="hybridMultilevel"/>
    <w:tmpl w:val="6094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274713"/>
    <w:multiLevelType w:val="hybridMultilevel"/>
    <w:tmpl w:val="AD9A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F17D65"/>
    <w:multiLevelType w:val="hybridMultilevel"/>
    <w:tmpl w:val="B80C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260CA7"/>
    <w:multiLevelType w:val="hybridMultilevel"/>
    <w:tmpl w:val="1F1A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E217B0"/>
    <w:multiLevelType w:val="hybridMultilevel"/>
    <w:tmpl w:val="E074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1132CA"/>
    <w:multiLevelType w:val="hybridMultilevel"/>
    <w:tmpl w:val="3B6E381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8B2B2B"/>
    <w:multiLevelType w:val="hybridMultilevel"/>
    <w:tmpl w:val="8754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8E35D4"/>
    <w:multiLevelType w:val="hybridMultilevel"/>
    <w:tmpl w:val="6654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40793A"/>
    <w:multiLevelType w:val="hybridMultilevel"/>
    <w:tmpl w:val="6184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C04CD7"/>
    <w:multiLevelType w:val="hybridMultilevel"/>
    <w:tmpl w:val="1E0E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C0242F"/>
    <w:multiLevelType w:val="hybridMultilevel"/>
    <w:tmpl w:val="CB40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8071BA"/>
    <w:multiLevelType w:val="hybridMultilevel"/>
    <w:tmpl w:val="7F74EEBE"/>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A3676A"/>
    <w:multiLevelType w:val="hybridMultilevel"/>
    <w:tmpl w:val="155C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E01CCA"/>
    <w:multiLevelType w:val="hybridMultilevel"/>
    <w:tmpl w:val="BD34281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5"/>
  </w:num>
  <w:num w:numId="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3"/>
  </w:num>
  <w:num w:numId="6">
    <w:abstractNumId w:val="17"/>
  </w:num>
  <w:num w:numId="7">
    <w:abstractNumId w:val="15"/>
  </w:num>
  <w:num w:numId="8">
    <w:abstractNumId w:val="16"/>
  </w:num>
  <w:num w:numId="9">
    <w:abstractNumId w:val="1"/>
  </w:num>
  <w:num w:numId="10">
    <w:abstractNumId w:val="13"/>
  </w:num>
  <w:num w:numId="11">
    <w:abstractNumId w:val="24"/>
  </w:num>
  <w:num w:numId="12">
    <w:abstractNumId w:val="6"/>
  </w:num>
  <w:num w:numId="13">
    <w:abstractNumId w:val="22"/>
  </w:num>
  <w:num w:numId="14">
    <w:abstractNumId w:val="14"/>
  </w:num>
  <w:num w:numId="15">
    <w:abstractNumId w:val="20"/>
  </w:num>
  <w:num w:numId="16">
    <w:abstractNumId w:val="18"/>
  </w:num>
  <w:num w:numId="17">
    <w:abstractNumId w:val="3"/>
  </w:num>
  <w:num w:numId="18">
    <w:abstractNumId w:val="8"/>
  </w:num>
  <w:num w:numId="19">
    <w:abstractNumId w:val="21"/>
  </w:num>
  <w:num w:numId="20">
    <w:abstractNumId w:val="4"/>
  </w:num>
  <w:num w:numId="21">
    <w:abstractNumId w:val="0"/>
  </w:num>
  <w:num w:numId="22">
    <w:abstractNumId w:val="12"/>
  </w:num>
  <w:num w:numId="23">
    <w:abstractNumId w:val="11"/>
  </w:num>
  <w:num w:numId="24">
    <w:abstractNumId w:val="19"/>
  </w:num>
  <w:num w:numId="25">
    <w:abstractNumId w:val="5"/>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83"/>
    <w:rsid w:val="00043AA7"/>
    <w:rsid w:val="000505C9"/>
    <w:rsid w:val="000507BA"/>
    <w:rsid w:val="0007304B"/>
    <w:rsid w:val="000975E2"/>
    <w:rsid w:val="000B542D"/>
    <w:rsid w:val="00126085"/>
    <w:rsid w:val="001665B9"/>
    <w:rsid w:val="001D196A"/>
    <w:rsid w:val="001E178E"/>
    <w:rsid w:val="00227CCC"/>
    <w:rsid w:val="00264EDA"/>
    <w:rsid w:val="002655FA"/>
    <w:rsid w:val="002F462A"/>
    <w:rsid w:val="00334366"/>
    <w:rsid w:val="003A4F98"/>
    <w:rsid w:val="003C17A0"/>
    <w:rsid w:val="003E071B"/>
    <w:rsid w:val="00413B48"/>
    <w:rsid w:val="00506692"/>
    <w:rsid w:val="00557ECE"/>
    <w:rsid w:val="00562A05"/>
    <w:rsid w:val="005C7252"/>
    <w:rsid w:val="006A5D05"/>
    <w:rsid w:val="006E5917"/>
    <w:rsid w:val="00727035"/>
    <w:rsid w:val="00774409"/>
    <w:rsid w:val="00777290"/>
    <w:rsid w:val="007A2B73"/>
    <w:rsid w:val="007D79BC"/>
    <w:rsid w:val="00843C2A"/>
    <w:rsid w:val="00872C2F"/>
    <w:rsid w:val="008D7C8F"/>
    <w:rsid w:val="008F2B2E"/>
    <w:rsid w:val="00903AB6"/>
    <w:rsid w:val="00991C1F"/>
    <w:rsid w:val="009B1A4C"/>
    <w:rsid w:val="009D3CA0"/>
    <w:rsid w:val="009F46BC"/>
    <w:rsid w:val="00A2099D"/>
    <w:rsid w:val="00A63083"/>
    <w:rsid w:val="00AC7883"/>
    <w:rsid w:val="00AD793C"/>
    <w:rsid w:val="00B42CD4"/>
    <w:rsid w:val="00B50267"/>
    <w:rsid w:val="00B534E8"/>
    <w:rsid w:val="00B74AB1"/>
    <w:rsid w:val="00B77360"/>
    <w:rsid w:val="00B95A59"/>
    <w:rsid w:val="00BD00EB"/>
    <w:rsid w:val="00C00F9F"/>
    <w:rsid w:val="00C167D6"/>
    <w:rsid w:val="00C37D61"/>
    <w:rsid w:val="00C633E7"/>
    <w:rsid w:val="00C66FA2"/>
    <w:rsid w:val="00C938B5"/>
    <w:rsid w:val="00CA3E30"/>
    <w:rsid w:val="00CD0E54"/>
    <w:rsid w:val="00D22BBF"/>
    <w:rsid w:val="00E35F25"/>
    <w:rsid w:val="00E50C6A"/>
    <w:rsid w:val="00E7046F"/>
    <w:rsid w:val="00EA6AC2"/>
    <w:rsid w:val="00F56B7F"/>
    <w:rsid w:val="00F77394"/>
    <w:rsid w:val="00F81F5D"/>
    <w:rsid w:val="00F828C4"/>
    <w:rsid w:val="00FC44C5"/>
    <w:rsid w:val="00FE3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530">
      <w:bodyDiv w:val="1"/>
      <w:marLeft w:val="0"/>
      <w:marRight w:val="0"/>
      <w:marTop w:val="0"/>
      <w:marBottom w:val="0"/>
      <w:divBdr>
        <w:top w:val="none" w:sz="0" w:space="0" w:color="auto"/>
        <w:left w:val="none" w:sz="0" w:space="0" w:color="auto"/>
        <w:bottom w:val="none" w:sz="0" w:space="0" w:color="auto"/>
        <w:right w:val="none" w:sz="0" w:space="0" w:color="auto"/>
      </w:divBdr>
    </w:div>
    <w:div w:id="258875502">
      <w:bodyDiv w:val="1"/>
      <w:marLeft w:val="0"/>
      <w:marRight w:val="0"/>
      <w:marTop w:val="0"/>
      <w:marBottom w:val="0"/>
      <w:divBdr>
        <w:top w:val="none" w:sz="0" w:space="0" w:color="auto"/>
        <w:left w:val="none" w:sz="0" w:space="0" w:color="auto"/>
        <w:bottom w:val="none" w:sz="0" w:space="0" w:color="auto"/>
        <w:right w:val="none" w:sz="0" w:space="0" w:color="auto"/>
      </w:divBdr>
    </w:div>
    <w:div w:id="964625144">
      <w:bodyDiv w:val="1"/>
      <w:marLeft w:val="0"/>
      <w:marRight w:val="0"/>
      <w:marTop w:val="0"/>
      <w:marBottom w:val="0"/>
      <w:divBdr>
        <w:top w:val="none" w:sz="0" w:space="0" w:color="auto"/>
        <w:left w:val="none" w:sz="0" w:space="0" w:color="auto"/>
        <w:bottom w:val="none" w:sz="0" w:space="0" w:color="auto"/>
        <w:right w:val="none" w:sz="0" w:space="0" w:color="auto"/>
      </w:divBdr>
    </w:div>
    <w:div w:id="15211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ofengland.co.uk/-/media/boe/files/monetary-policy-report/2020/may/monetary-policy-report-may-2020.pdf" TargetMode="External"/><Relationship Id="rId3" Type="http://schemas.microsoft.com/office/2007/relationships/stylesWithEffects" Target="stylesWithEffects.xml"/><Relationship Id="rId7" Type="http://schemas.openxmlformats.org/officeDocument/2006/relationships/image" Target="cid:part1.942F37EA.5CCF6C90@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Macleod</dc:creator>
  <cp:lastModifiedBy>Allan Macleod</cp:lastModifiedBy>
  <cp:revision>5</cp:revision>
  <dcterms:created xsi:type="dcterms:W3CDTF">2020-05-19T15:45:00Z</dcterms:created>
  <dcterms:modified xsi:type="dcterms:W3CDTF">2020-05-19T17:06:00Z</dcterms:modified>
</cp:coreProperties>
</file>